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A3EFDB" w14:textId="77777777" w:rsidR="003B5D11" w:rsidRPr="000339C9" w:rsidRDefault="003B5D11">
      <w:pPr>
        <w:snapToGrid w:val="0"/>
        <w:spacing w:after="0" w:line="276" w:lineRule="auto"/>
        <w:ind w:firstLine="5954"/>
        <w:rPr>
          <w:rFonts w:hAnsi="Calibri" w:cs="Calibri"/>
          <w:color w:val="000000"/>
          <w:sz w:val="24"/>
        </w:rPr>
      </w:pPr>
      <w:bookmarkStart w:id="0" w:name="_GoBack"/>
      <w:bookmarkEnd w:id="0"/>
      <w:r w:rsidRPr="000339C9">
        <w:rPr>
          <w:rFonts w:hAnsi="Calibri" w:cs="Calibri"/>
          <w:color w:val="000000"/>
          <w:sz w:val="24"/>
        </w:rPr>
        <w:t>Akceptuję</w:t>
      </w:r>
    </w:p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>Program „Opieka wytchnieniowa”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511A42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50B55E14" w14:textId="7CA8701A" w:rsidR="008859E3" w:rsidRPr="000339C9" w:rsidRDefault="0062179E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58E6FEF4" w14:textId="77777777"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1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1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Program „Opieka wytchnieniowa”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>„Opieka wytchnieniowa”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>rogramu wskazują na konieczność kontynuacji działań zmierzających do zwiększenia dostępności tego rodzaju wsparcia dla osób niepełnosprawnych oraz ich opiekunów i rozwijania systemu opieki wytchnieniowej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Zapewnienie wsparcia w zakresie usług opieki wytchnieniowej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wytchnieniowa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2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3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3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wytchnienio</w:t>
      </w:r>
      <w:r w:rsidR="00A971C0" w:rsidRPr="000339C9">
        <w:rPr>
          <w:rFonts w:hAnsi="Calibri" w:cs="Calibri"/>
          <w:sz w:val="24"/>
          <w:szCs w:val="24"/>
        </w:rPr>
        <w:t xml:space="preserve">wa”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wytchnieniowa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>zwiększył się zakres i zasięg realizacji usług opieki wytchnieniowej.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>Należy podkreślić, że wsparcie w formie usługi opieki wytchnieniowej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4" w:name="_Toc82001604"/>
      <w:bookmarkStart w:id="5" w:name="_Toc82001762"/>
      <w:bookmarkStart w:id="6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4"/>
      <w:bookmarkEnd w:id="5"/>
      <w:bookmarkEnd w:id="6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7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‒ poprzez możliwość uzyskania doraźnej, czasowej pomocy w formie usługi opieki wytchnieniowej.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wytchnieniowej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wytchnieniowej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wsparcie finansowe gmin/powiatów w zakresie realizacji usług opieki wytchnieniowej</w:t>
      </w:r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8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wytchnieniowej,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wytchnieniowej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9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>otrzymuje wsparcie finansowe w zakresie świadczenia usług opieki wytchnieniowej,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wytchnieniowej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wytchnieniowej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>Kartę będą mieć zapewniony dostęp do usługi opieki wytchnieniowej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wytchnieniowej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świadczenia usług opieki wytchnieniowej,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godzinach realizacji usług opieki wytchnieniowej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>, z późn.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>Usługi opieki wytchnieniowej</w:t>
      </w:r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wytchnieniowej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wytchnieniowa”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 przypadku świadczenia usług opieki wytchnieniowej,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Limit usług opieki wytchnieniowej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240 godzin dla usług opieki wytchnieniowej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14 dni dla usług opieki wytchnieniowej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>Usługi opieki wytchnieniowej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>przyznano pomoc w postaci usług opieki wytchnieniowej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Usługi opieki wytchnieniowej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wytchnieniowej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wytchnieniowej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wytchnieniowej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>Opieka wytchnieniowa</w:t>
      </w:r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Kolejne zgłoszenia potrzeb usług opieki wytchnieniowej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wytchnieniowej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wytchnieniowa</w:t>
      </w:r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wytchnieniowej.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>oświadczenie o wcześniejszym korzystaniu z usług opieki wytchnieniowej.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1) osoby, która będzie świadczyć usługę opieki wytchnieniowej;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wytchnieniowej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>może wyrazić zgodę na zwiększenie liczby godzin usług opieki wytchnieniowej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>dokonuje rozliczenia usług opieki wytchnieniowej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wytchnieniowej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wytchnieniowa</w:t>
      </w:r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r w:rsidR="00416793" w:rsidRPr="000339C9">
        <w:rPr>
          <w:rFonts w:hAnsi="Calibri" w:cs="Calibri"/>
          <w:sz w:val="24"/>
          <w:szCs w:val="24"/>
        </w:rPr>
        <w:t>wytchnieniowej,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wytchnieniowej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wytchnieniowej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>, z późn.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wytchnieniowej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>kupuje usługi opieki wytchnieniowej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10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wytchnieniowej.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wytchnieniowej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wytchnieniowej</w:t>
      </w:r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>usługa opieki wytchnieniowej</w:t>
      </w:r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wytchnieniowej,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>305, z późn.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późn.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>, z późn.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1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2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2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>gminy/powiatu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>w zależności od planowanej formy realizacji usług opieki wytchnieniowej)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>jest składany wyłącznie w postaci elektronicznej i należy przesłać go za  pośrednictwem platformy ePUAP.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>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>wojewody na środki finansowe z Programu „Opieka wytchnieniowa”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wytchnieniowej.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3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3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>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0C84DEF1" w14:textId="77777777"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4" w:name="_Toc84493423"/>
    </w:p>
    <w:p w14:paraId="1F157994" w14:textId="60698470"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4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>Opieka wytchnieniowa"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szczególności przewidywaną liczbę uczestników Programu i koszt realizacji usługi opieki wytchnieniowej.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5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>„Opieka wytchnieniowa”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koszt jednej godziny zegarowej wynagrodzenia z tytułu świadczenia usług opieki wytchnieniowej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odzin usług opieki wytchnieniowej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kalkulacji kosztów realizacji usług opieki wytchnieniowej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6" w:name="_Toc84493425"/>
      <w:r w:rsidRPr="000339C9">
        <w:rPr>
          <w:rFonts w:ascii="Calibri" w:hAnsi="Calibri" w:cs="Calibri"/>
          <w:sz w:val="28"/>
          <w:szCs w:val="28"/>
        </w:rPr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6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wytchnieniowa”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wytchnieniowa”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rozliczenia usług opieki wytchnieniowej</w:t>
      </w:r>
      <w:r w:rsidR="00006048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karty oceny wniosku gminy/powiatu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7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>Opieka wytchnieniowa”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7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klauzuli informacyjnej w ramach Programu „Opieka wytchnieniowa”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>z Programu 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>„Opieka wytchnieniowa”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8" w:name="_Toc84493426"/>
      <w:r w:rsidRPr="000339C9">
        <w:rPr>
          <w:rFonts w:ascii="Calibri" w:hAnsi="Calibri" w:cs="Calibri"/>
          <w:sz w:val="28"/>
          <w:szCs w:val="28"/>
        </w:rPr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8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wytchnieniowa”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>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>z realizacji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>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wytchnieniowej </w:t>
      </w:r>
      <w:r w:rsidR="00554652" w:rsidRPr="000339C9">
        <w:rPr>
          <w:rFonts w:hAnsi="Calibri" w:cs="Calibri"/>
          <w:sz w:val="20"/>
        </w:rPr>
        <w:t>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>oceny wniosku gminy/powiatu w ramach Programu „Opieka wytchnieniowa”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>Opieka wytchnieniowa</w:t>
      </w:r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t xml:space="preserve">Wzór klauzuli informacyjnej w ramach Programu „Opieka </w:t>
      </w:r>
      <w:r w:rsidR="001263C9">
        <w:rPr>
          <w:rFonts w:hAnsi="Calibri" w:cs="Calibri"/>
          <w:color w:val="000000"/>
          <w:sz w:val="20"/>
        </w:rPr>
        <w:t>wytchnieniowa”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D658F" w14:textId="77777777" w:rsidR="000C648A" w:rsidRDefault="000C648A">
      <w:pPr>
        <w:spacing w:after="0" w:line="240" w:lineRule="auto"/>
      </w:pPr>
      <w:r>
        <w:separator/>
      </w:r>
    </w:p>
  </w:endnote>
  <w:endnote w:type="continuationSeparator" w:id="0">
    <w:p w14:paraId="5FA8333F" w14:textId="77777777" w:rsidR="000C648A" w:rsidRDefault="000C648A">
      <w:pPr>
        <w:spacing w:after="0" w:line="240" w:lineRule="auto"/>
      </w:pPr>
      <w:r>
        <w:continuationSeparator/>
      </w:r>
    </w:p>
  </w:endnote>
  <w:endnote w:type="continuationNotice" w:id="1">
    <w:p w14:paraId="1C164325" w14:textId="77777777" w:rsidR="000C648A" w:rsidRDefault="000C6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511A42">
      <w:rPr>
        <w:rFonts w:ascii="Times New Roman" w:hAnsi="Times New Roman"/>
        <w:noProof/>
        <w:color w:val="000000"/>
      </w:rPr>
      <w:t>21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9DC1B" w14:textId="77777777" w:rsidR="000C648A" w:rsidRDefault="000C648A">
      <w:pPr>
        <w:spacing w:after="0" w:line="240" w:lineRule="auto"/>
      </w:pPr>
      <w:r>
        <w:separator/>
      </w:r>
    </w:p>
  </w:footnote>
  <w:footnote w:type="continuationSeparator" w:id="0">
    <w:p w14:paraId="2B07938A" w14:textId="77777777" w:rsidR="000C648A" w:rsidRDefault="000C648A">
      <w:pPr>
        <w:spacing w:after="0" w:line="240" w:lineRule="auto"/>
      </w:pPr>
      <w:r>
        <w:continuationSeparator/>
      </w:r>
    </w:p>
  </w:footnote>
  <w:footnote w:type="continuationNotice" w:id="1">
    <w:p w14:paraId="7E483399" w14:textId="77777777" w:rsidR="000C648A" w:rsidRDefault="000C648A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A42"/>
    <w:rsid w:val="00511E4B"/>
    <w:rsid w:val="00512474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93C3-2D56-4DEC-8960-D9DFC6A7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6431</Words>
  <Characters>38587</Characters>
  <Application>Microsoft Office Word</Application>
  <DocSecurity>4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„Opieka wytchnieniowa” – edycja 2022</vt:lpstr>
    </vt:vector>
  </TitlesOfParts>
  <Company>MRPiPS</Company>
  <LinksUpToDate>false</LinksUpToDate>
  <CharactersWithSpaces>44929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cp:keywords/>
  <dc:description/>
  <cp:lastModifiedBy>Kamila Laszczyk-Kurek</cp:lastModifiedBy>
  <cp:revision>2</cp:revision>
  <cp:lastPrinted>2021-09-03T13:06:00Z</cp:lastPrinted>
  <dcterms:created xsi:type="dcterms:W3CDTF">2022-02-09T08:35:00Z</dcterms:created>
  <dcterms:modified xsi:type="dcterms:W3CDTF">2022-02-09T08:35:00Z</dcterms:modified>
</cp:coreProperties>
</file>