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Podstawowy akapitowy]"/>
        <w:shd w:val="clear" w:color="auto" w:fill="cccccc"/>
        <w:spacing w:line="100" w:lineRule="atLeast"/>
        <w:jc w:val="center"/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Zasady sytuowania reklam wyborczych</w:t>
      </w:r>
    </w:p>
    <w:p>
      <w:pPr>
        <w:pStyle w:val="[Podstawowy akapitowy]"/>
        <w:spacing w:line="240" w:lineRule="auto"/>
        <w:jc w:val="both"/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W kontek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cie uchwa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krajobrazowej miasta Cieszyn, zosta</w:t>
      </w:r>
      <w:r>
        <w:rPr>
          <w:rFonts w:ascii="Times New Roman" w:hAnsi="Times New Roman" w:hint="default"/>
          <w:sz w:val="24"/>
          <w:szCs w:val="24"/>
          <w:rtl w:val="0"/>
        </w:rPr>
        <w:t>ł</w:t>
      </w:r>
      <w:r>
        <w:rPr>
          <w:rFonts w:ascii="Times New Roman" w:hAnsi="Times New Roman"/>
          <w:sz w:val="24"/>
          <w:szCs w:val="24"/>
          <w:rtl w:val="0"/>
        </w:rPr>
        <w:t>y okre</w:t>
      </w:r>
      <w:r>
        <w:rPr>
          <w:rFonts w:ascii="Times New Roman" w:hAnsi="Times New Roman" w:hint="default"/>
          <w:sz w:val="24"/>
          <w:szCs w:val="24"/>
          <w:rtl w:val="0"/>
        </w:rPr>
        <w:t>ś</w:t>
      </w:r>
      <w:r>
        <w:rPr>
          <w:rFonts w:ascii="Times New Roman" w:hAnsi="Times New Roman"/>
          <w:sz w:val="24"/>
          <w:szCs w:val="24"/>
          <w:rtl w:val="0"/>
        </w:rPr>
        <w:t>lone zasady dotycz</w:t>
      </w:r>
      <w:r>
        <w:rPr>
          <w:rFonts w:ascii="Times New Roman" w:hAnsi="Times New Roman" w:hint="default"/>
          <w:sz w:val="24"/>
          <w:szCs w:val="24"/>
          <w:rtl w:val="0"/>
        </w:rPr>
        <w:t>ą</w:t>
      </w:r>
      <w:r>
        <w:rPr>
          <w:rFonts w:ascii="Times New Roman" w:hAnsi="Times New Roman"/>
          <w:sz w:val="24"/>
          <w:szCs w:val="24"/>
          <w:rtl w:val="0"/>
        </w:rPr>
        <w:t>ce umieszczania reklam</w:t>
      </w:r>
      <w:r>
        <w:rPr>
          <w:rFonts w:ascii="Times New Roman" w:hAnsi="Times New Roman"/>
          <w:sz w:val="24"/>
          <w:szCs w:val="24"/>
          <w:rtl w:val="0"/>
        </w:rPr>
        <w:t>y wyborczej</w:t>
      </w:r>
      <w:r>
        <w:rPr>
          <w:rFonts w:ascii="Times New Roman" w:hAnsi="Times New Roman"/>
          <w:sz w:val="24"/>
          <w:szCs w:val="24"/>
          <w:rtl w:val="0"/>
        </w:rPr>
        <w:t xml:space="preserve"> na terenie miasta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[Podstawowy akapitowy]"/>
        <w:spacing w:line="240" w:lineRule="auto"/>
        <w:jc w:val="both"/>
      </w:pPr>
    </w:p>
    <w:p>
      <w:pPr>
        <w:pStyle w:val="[Podstawowy akapitowy]"/>
        <w:spacing w:line="240" w:lineRule="auto"/>
        <w:rPr>
          <w:rFonts w:ascii="Times New Roman" w:cs="Times New Roman" w:hAnsi="Times New Roman" w:eastAsia="Times New Roman"/>
          <w:b w:val="1"/>
          <w:bCs w:val="1"/>
          <w:sz w:val="24"/>
          <w:szCs w:val="24"/>
          <w:shd w:val="clear" w:color="auto" w:fill="ffffff"/>
        </w:rPr>
      </w:pP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Czym jest reklama wyborcza?</w:t>
      </w:r>
    </w:p>
    <w:p>
      <w:pPr>
        <w:pStyle w:val="[Podstawowy akapitowy]"/>
        <w:spacing w:line="240" w:lineRule="auto"/>
        <w:rPr>
          <w:rFonts w:ascii="Times New Roman" w:cs="Times New Roman" w:hAnsi="Times New Roman" w:eastAsia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zczego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lny rodzaj reklamy okolicznos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ciowej, obejmuja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cy materia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ł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wyborczy, referendalny, reklame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̨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kandydato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lub organizacji, kto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́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re reprezentuja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, sytuowane na potrzeby kampanii wyborczych (parlamentarnych, w tym do Parlamentu Europejskiego, prezydenckich, lub do jednostek samorza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̨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du terytorialnego);</w:t>
      </w:r>
    </w:p>
    <w:p>
      <w:pPr>
        <w:pStyle w:val="[Podstawowy akapitowy]"/>
        <w:spacing w:line="240" w:lineRule="auto"/>
        <w:jc w:val="both"/>
      </w:pPr>
    </w:p>
    <w:p>
      <w:pPr>
        <w:pStyle w:val="[Podstawowy akapitowy]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 zakresie umiejscowienia reklamy wyborczej zakazuje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[Podstawowy akapitowy]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przes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aniania okien (z wy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czeniem witryn),</w:t>
      </w:r>
    </w:p>
    <w:p>
      <w:pPr>
        <w:pStyle w:val="[Podstawowy akapitowy]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przes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aniania element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nieprzezroczystych witryn meblowych,</w:t>
      </w:r>
    </w:p>
    <w:p>
      <w:pPr>
        <w:pStyle w:val="[Podstawowy akapitowy]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sytuowania na budynkach uj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tych w Gminnej Ewidencji Zabytk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lub w Rejestrze Zabytk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(adresy tych obiekt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znale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źć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stronie www.cieszyn.pl/gez lub                 w Systemie Informacji Przestrzennej Miasta Cieszyna miastocieszyn.geoportal2.pl                    w zak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adce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Zabytki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”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),</w:t>
      </w:r>
    </w:p>
    <w:p>
      <w:pPr>
        <w:pStyle w:val="[Podstawowy akapitowy]"/>
        <w:numPr>
          <w:ilvl w:val="1"/>
          <w:numId w:val="4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sytuowania na drzewach.</w:t>
      </w:r>
    </w:p>
    <w:p>
      <w:pPr>
        <w:pStyle w:val="[Podstawowy akapitowy]"/>
        <w:spacing w:line="240" w:lineRule="auto"/>
        <w:jc w:val="both"/>
      </w:pPr>
    </w:p>
    <w:p>
      <w:pPr>
        <w:pStyle w:val="[Podstawowy akapitowy]"/>
        <w:numPr>
          <w:ilvl w:val="0"/>
          <w:numId w:val="5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 zakresie konstrukcji reklamy wyborczej w formie wolnostoj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cej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ogranicza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materia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 element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konstrukcyjnych do materia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zapewniaj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cych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recyklingu lub biodegradacji, takich jak metal czy drewno.</w:t>
      </w: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c0c0c0"/>
          <w:rtl w:val="0"/>
          <w14:textFill>
            <w14:solidFill>
              <w14:srgbClr w14:val="000000"/>
            </w14:solidFill>
          </w14:textFill>
        </w:rPr>
        <w:t>W zakresie powierzchni ekspozycyjnej reklamy wyborczej:</w:t>
      </w:r>
    </w:p>
    <w:p>
      <w:pPr>
        <w:pStyle w:val="[Podstawowy akapitowy]"/>
        <w:numPr>
          <w:ilvl w:val="1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powierzchnia ekspozycyjna reklamy powinna mie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w przedziale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0,7 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3m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²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,</w:t>
      </w:r>
    </w:p>
    <w:p>
      <w:pPr>
        <w:pStyle w:val="[Podstawowy akapitowy]"/>
        <w:numPr>
          <w:ilvl w:val="1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dopuszcza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sytuowanie nie 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cej ni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siedmiu osobnych powierzchni ekspozycyjnych sytuowanych stycznie wzgl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dem siebie,</w:t>
      </w:r>
    </w:p>
    <w:p>
      <w:pPr>
        <w:pStyle w:val="[Podstawowy akapitowy]"/>
        <w:numPr>
          <w:ilvl w:val="1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nakazuje si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wykonanie powierzchni ekspozycyjnej reklamy wyborczej z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materia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łó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w zapewniaj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cych mo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>liwo</w:t>
      </w:r>
      <w:r>
        <w:rPr>
          <w:rFonts w:ascii="Times New Roman" w:hAnsi="Times New Roman" w:hint="default"/>
          <w:b w:val="1"/>
          <w:bCs w:val="1"/>
          <w:sz w:val="24"/>
          <w:szCs w:val="24"/>
          <w:shd w:val="clear" w:color="auto" w:fill="ffffff"/>
          <w:rtl w:val="0"/>
        </w:rPr>
        <w:t xml:space="preserve">ść </w:t>
      </w:r>
      <w:r>
        <w:rPr>
          <w:rFonts w:ascii="Times New Roman" w:hAnsi="Times New Roman"/>
          <w:b w:val="1"/>
          <w:bCs w:val="1"/>
          <w:sz w:val="24"/>
          <w:szCs w:val="24"/>
          <w:shd w:val="clear" w:color="auto" w:fill="ffffff"/>
          <w:rtl w:val="0"/>
        </w:rPr>
        <w:t xml:space="preserve">recyklingu lub biodegradacji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(papier,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tektura, polichlorek winylu, polimery biodegradowalne).</w:t>
      </w:r>
    </w:p>
    <w:p>
      <w:pPr>
        <w:pStyle w:val="[Podstawowy akapitowy]"/>
        <w:spacing w:line="240" w:lineRule="auto"/>
        <w:ind w:left="1080" w:firstLine="0"/>
        <w:jc w:val="both"/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none"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Niezale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nie od powy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szych zasad do cel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reklamy wyborczej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na wykorzystywa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istniej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no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niki reklamowe np. istniej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ce billboardy.</w:t>
      </w: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outline w:val="0"/>
          <w:color w:val="000000"/>
          <w:sz w:val="24"/>
          <w:szCs w:val="24"/>
          <w:u w:val="none" w:color="000000"/>
          <w:shd w:val="clear" w:color="auto" w:fill="ffffff"/>
          <w14:textFill>
            <w14:solidFill>
              <w14:srgbClr w14:val="000000"/>
            </w14:solidFill>
          </w14:textFill>
        </w:rPr>
      </w:pPr>
    </w:p>
    <w:p>
      <w:pPr>
        <w:pStyle w:val="[Podstawowy akapitowy]"/>
        <w:spacing w:line="240" w:lineRule="auto"/>
        <w:jc w:val="both"/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zwi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zku z nakazem wykonania reklam wyborczych z materia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zapewniaj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cych mo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liwo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recyklingu lub biodegradacji (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polichlorek winylu, polimery biodegradowalne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) zwracamy uwag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e przy wydruku baner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w nale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y uwzgl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ć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taki wym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g w zleceniu wykonawcy. Realizuj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cy kampani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 xml:space="preserve">ę 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powinien m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ó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 okaza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ć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 xml:space="preserve">, na 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żą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danie, specyfikacj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ę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/certyfikat materia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u potwierdzaj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ą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cy spe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ł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nienie powy</w:t>
      </w:r>
      <w:r>
        <w:rPr>
          <w:rFonts w:ascii="Times New Roman" w:hAnsi="Times New Roman" w:hint="default"/>
          <w:sz w:val="24"/>
          <w:szCs w:val="24"/>
          <w:shd w:val="clear" w:color="auto" w:fill="ffffff"/>
          <w:rtl w:val="0"/>
        </w:rPr>
        <w:t>ż</w:t>
      </w:r>
      <w:r>
        <w:rPr>
          <w:rFonts w:ascii="Times New Roman" w:hAnsi="Times New Roman"/>
          <w:sz w:val="24"/>
          <w:szCs w:val="24"/>
          <w:shd w:val="clear" w:color="auto" w:fill="ffffff"/>
          <w:rtl w:val="0"/>
        </w:rPr>
        <w:t>szego warunku.</w:t>
      </w:r>
    </w:p>
    <w:p>
      <w:pPr>
        <w:pStyle w:val="[Podstawowy akapitowy]"/>
        <w:spacing w:line="240" w:lineRule="auto"/>
        <w:ind w:left="1080" w:firstLine="0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POMOCNE INFORMACJE</w:t>
      </w: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</w:rPr>
        <w:t>W zakresie umieszczania plakat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>w wyborczych na miejskich s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upach og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oszeniowych oraz w pasach drogowych nale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y kontaktowa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Miejskim Zarz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dem Dr</w:t>
      </w:r>
      <w:r>
        <w:rPr>
          <w:rFonts w:ascii="Times New Roman" w:hAnsi="Times New Roman" w:hint="default"/>
          <w:rtl w:val="0"/>
        </w:rPr>
        <w:t>ó</w:t>
      </w:r>
      <w:r>
        <w:rPr>
          <w:rFonts w:ascii="Times New Roman" w:hAnsi="Times New Roman"/>
          <w:rtl w:val="0"/>
        </w:rPr>
        <w:t xml:space="preserve">g w Cieszynie,  ul. Liburnia 4a, 43-400 Cieszyn,  tel. 33 8582890 </w:t>
      </w:r>
      <w:r>
        <w:rPr>
          <w:rFonts w:ascii="Times New Roman" w:hAnsi="Times New Roman" w:hint="default"/>
          <w:rtl w:val="0"/>
        </w:rPr>
        <w:t xml:space="preserve">– </w:t>
      </w:r>
      <w:r>
        <w:rPr>
          <w:rFonts w:ascii="Times New Roman" w:hAnsi="Times New Roman"/>
          <w:rtl w:val="0"/>
        </w:rPr>
        <w:t>sekretariat, 33 4795267 - plakatowanie.</w:t>
      </w: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</w:pP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Urz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 Miejski w Cieszynie informuje, 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e zgodnie z Zarz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dzeniem Nr 0050.491.2023 Burmistrza Miasta Cieszyna z dnia </w:t>
      </w:r>
      <w:r>
        <w:rPr>
          <w:rFonts w:ascii="Times New Roman" w:hAnsi="Times New Roman"/>
          <w:outline w:val="0"/>
          <w:color w:val="000000"/>
          <w:kern w:val="2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23 sierpnia 2023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 roku zosta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y wyznaczone na obszarze Gminy Cieszyn miejsca przeznaczone na bezp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atne umieszczanie urz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dowych obwieszcze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wyborczych                         i plakat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wszystkich komitet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w wyborczych w wyborach do Sejmu Rzeczypospolitej Polskiej            i do Senatu Rzeczypospolitej Polskiej zarz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dzonych na dzie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15 pa</w:t>
      </w:r>
      <w:r>
        <w:rPr>
          <w:rFonts w:ascii="Times New Roman" w:hAnsi="Times New Roman" w:hint="default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>ź</w:t>
      </w:r>
      <w:r>
        <w:rPr>
          <w:rFonts w:ascii="Times New Roman" w:hAnsi="Times New Roman"/>
          <w:outline w:val="0"/>
          <w:color w:val="000000"/>
          <w:sz w:val="24"/>
          <w:szCs w:val="24"/>
          <w:u w:val="none" w:color="000000"/>
          <w:shd w:val="clear" w:color="auto" w:fill="ffffff"/>
          <w:rtl w:val="0"/>
          <w14:textFill>
            <w14:solidFill>
              <w14:srgbClr w14:val="000000"/>
            </w14:solidFill>
          </w14:textFill>
        </w:rPr>
        <w:t xml:space="preserve">dziernika 2023 r. </w:t>
      </w:r>
    </w:p>
    <w:p>
      <w:pPr>
        <w:pStyle w:val="[Podstawowy akapitowy]"/>
        <w:spacing w:line="240" w:lineRule="auto"/>
        <w:jc w:val="both"/>
      </w:pPr>
    </w:p>
    <w:p>
      <w:pPr>
        <w:pStyle w:val="[Podstawowy akapitowy]"/>
        <w:spacing w:line="240" w:lineRule="auto"/>
        <w:jc w:val="both"/>
      </w:pPr>
    </w:p>
    <w:tbl>
      <w:tblPr>
        <w:tblW w:w="93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6"/>
        <w:gridCol w:w="6744"/>
        <w:gridCol w:w="1616"/>
      </w:tblGrid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 xml:space="preserve">Miejsca na obszarze Gminy Cieszyn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przeznaczone na bezp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atne umieszczanie urz</w:t>
            </w:r>
            <w:r>
              <w:rPr>
                <w:b w:val="1"/>
                <w:bCs w:val="1"/>
                <w:shd w:val="nil" w:color="auto" w:fill="auto"/>
                <w:rtl w:val="0"/>
              </w:rPr>
              <w:t>ę</w:t>
            </w:r>
            <w:r>
              <w:rPr>
                <w:b w:val="1"/>
                <w:bCs w:val="1"/>
                <w:shd w:val="nil" w:color="auto" w:fill="auto"/>
                <w:rtl w:val="0"/>
              </w:rPr>
              <w:t>dowych obwieszcze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ń </w:t>
            </w:r>
            <w:r>
              <w:rPr>
                <w:b w:val="1"/>
                <w:bCs w:val="1"/>
                <w:shd w:val="nil" w:color="auto" w:fill="auto"/>
                <w:rtl w:val="0"/>
              </w:rPr>
              <w:t>wyborczych i plakat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wszystkich komitet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wyborczych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Rodzaj urz</w:t>
            </w:r>
            <w:r>
              <w:rPr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hd w:val="nil" w:color="auto" w:fill="auto"/>
                <w:rtl w:val="0"/>
              </w:rPr>
              <w:t xml:space="preserve">dzenia reklamowego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1.</w:t>
            </w:r>
          </w:p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ul. Mennicza przy budynku Teatru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2.</w:t>
            </w:r>
          </w:p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ul. Bobrecka pod wiaduktem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3.</w:t>
            </w:r>
          </w:p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ul. Garncarska w pobli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u S</w:t>
            </w:r>
            <w:r>
              <w:rPr>
                <w:shd w:val="nil" w:color="auto" w:fill="auto"/>
                <w:rtl w:val="0"/>
              </w:rPr>
              <w:t>ą</w:t>
            </w:r>
            <w:r>
              <w:rPr>
                <w:shd w:val="nil" w:color="auto" w:fill="auto"/>
                <w:rtl w:val="0"/>
              </w:rPr>
              <w:t>du Rejonowego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tablica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4.</w:t>
            </w:r>
          </w:p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ul. Zofii Kossak-Szatkowskiej obok marketu Biedronka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5.</w:t>
            </w:r>
          </w:p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</w:pPr>
            <w:r>
              <w:rPr>
                <w:shd w:val="nil" w:color="auto" w:fill="auto"/>
                <w:rtl w:val="0"/>
              </w:rPr>
              <w:t>ul. Frysztacka - Karolinka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hd w:val="nil" w:color="auto" w:fill="auto"/>
                <w:rtl w:val="0"/>
              </w:rPr>
              <w:t>tablica</w:t>
            </w:r>
          </w:p>
        </w:tc>
      </w:tr>
    </w:tbl>
    <w:p>
      <w:pPr>
        <w:pStyle w:val="[Podstawowy akapitowy]"/>
        <w:spacing w:line="240" w:lineRule="auto"/>
        <w:jc w:val="both"/>
      </w:pPr>
    </w:p>
    <w:p>
      <w:pPr>
        <w:pStyle w:val="Normal.0"/>
        <w:jc w:val="both"/>
      </w:pPr>
    </w:p>
    <w:p>
      <w:pPr>
        <w:pStyle w:val="Normal.0"/>
        <w:jc w:val="both"/>
      </w:pPr>
    </w:p>
    <w:tbl>
      <w:tblPr>
        <w:tblW w:w="932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66"/>
        <w:gridCol w:w="6744"/>
        <w:gridCol w:w="1616"/>
      </w:tblGrid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hd w:val="nil" w:color="auto" w:fill="auto"/>
                <w:rtl w:val="0"/>
              </w:rPr>
              <w:t>Lp.</w:t>
            </w:r>
          </w:p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Miejsca na obszarze Gminy Cieszyn przeznaczone na bezp</w:t>
            </w:r>
            <w:r>
              <w:rPr>
                <w:b w:val="1"/>
                <w:bCs w:val="1"/>
                <w:shd w:val="nil" w:color="auto" w:fill="auto"/>
                <w:rtl w:val="0"/>
              </w:rPr>
              <w:t>ł</w:t>
            </w:r>
            <w:r>
              <w:rPr>
                <w:b w:val="1"/>
                <w:bCs w:val="1"/>
                <w:shd w:val="nil" w:color="auto" w:fill="auto"/>
                <w:rtl w:val="0"/>
              </w:rPr>
              <w:t>atne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umieszczanie plakat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wszystkich komitet</w:t>
            </w:r>
            <w:r>
              <w:rPr>
                <w:b w:val="1"/>
                <w:bCs w:val="1"/>
                <w:shd w:val="nil" w:color="auto" w:fill="auto"/>
                <w:rtl w:val="0"/>
              </w:rPr>
              <w:t>ó</w:t>
            </w:r>
            <w:r>
              <w:rPr>
                <w:b w:val="1"/>
                <w:bCs w:val="1"/>
                <w:shd w:val="nil" w:color="auto" w:fill="auto"/>
                <w:rtl w:val="0"/>
              </w:rPr>
              <w:t>w wyborczych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cccc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  <w:rPr>
                <w:shd w:val="nil" w:color="auto" w:fill="auto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Rodzaj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shd w:val="nil" w:color="auto" w:fill="auto"/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urz</w:t>
            </w:r>
            <w:r>
              <w:rPr>
                <w:b w:val="1"/>
                <w:bCs w:val="1"/>
                <w:shd w:val="nil" w:color="auto" w:fill="auto"/>
                <w:rtl w:val="0"/>
              </w:rPr>
              <w:t>ą</w:t>
            </w:r>
            <w:r>
              <w:rPr>
                <w:b w:val="1"/>
                <w:bCs w:val="1"/>
                <w:shd w:val="nil" w:color="auto" w:fill="auto"/>
                <w:rtl w:val="0"/>
              </w:rPr>
              <w:t>dzenia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hd w:val="nil" w:color="auto" w:fill="auto"/>
                <w:rtl w:val="0"/>
              </w:rPr>
              <w:t>reklamowego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>Rynek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tablica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 xml:space="preserve">ul. Stefana </w:t>
            </w:r>
            <w:r>
              <w:rPr>
                <w:shd w:val="nil" w:color="auto" w:fill="auto"/>
                <w:rtl w:val="0"/>
              </w:rPr>
              <w:t>Ż</w:t>
            </w:r>
            <w:r>
              <w:rPr>
                <w:shd w:val="nil" w:color="auto" w:fill="auto"/>
                <w:rtl w:val="0"/>
              </w:rPr>
              <w:t>eromskiego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 xml:space="preserve">Aleja Jana 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yska przy k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adce do Czech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>ul. Katowicka - osiedle Piastowskie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>ul. Katowicka - przy Targowisku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tablica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>ul. Stanis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awa Moniuszki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>ul. ks. Rudolfa Tomanka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s</w:t>
            </w:r>
            <w:r>
              <w:rPr>
                <w:shd w:val="nil" w:color="auto" w:fill="auto"/>
                <w:rtl w:val="0"/>
              </w:rPr>
              <w:t>ł</w:t>
            </w:r>
            <w:r>
              <w:rPr>
                <w:shd w:val="nil" w:color="auto" w:fill="auto"/>
                <w:rtl w:val="0"/>
              </w:rPr>
              <w:t>up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>ul. Rudowska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tablica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96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74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</w:pPr>
            <w:r>
              <w:rPr>
                <w:shd w:val="nil" w:color="auto" w:fill="auto"/>
                <w:rtl w:val="0"/>
              </w:rPr>
              <w:t xml:space="preserve">ul. Bielska - Krasna </w:t>
            </w:r>
          </w:p>
        </w:tc>
        <w:tc>
          <w:tcPr>
            <w:tcW w:type="dxa" w:w="16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Zawartość tabeli"/>
              <w:jc w:val="center"/>
            </w:pPr>
            <w:r>
              <w:rPr>
                <w:shd w:val="nil" w:color="auto" w:fill="auto"/>
                <w:rtl w:val="0"/>
              </w:rPr>
              <w:t>tablica</w:t>
            </w:r>
          </w:p>
        </w:tc>
      </w:tr>
    </w:tbl>
    <w:p>
      <w:pPr>
        <w:pStyle w:val="Normal.0"/>
        <w:jc w:val="both"/>
      </w:pPr>
    </w:p>
    <w:p>
      <w:pPr>
        <w:pStyle w:val="Normal.0"/>
        <w:jc w:val="both"/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Umieszczanie plakat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w wyborczych na pozosta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ych 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upach i tablicach og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oszeniowych realizowane jest odp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ł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atnie przez Miejski Zarz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ą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d Dr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g w Cieszynie (tel. 33 8582890                        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 xml:space="preserve">sekretariat, 33 4795267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plakatowanie).</w:t>
      </w: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[Podstawowy akapitowy]"/>
        <w:spacing w:line="240" w:lineRule="auto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417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onstantia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tabs>
          <w:tab w:val="left" w:pos="720"/>
        </w:tabs>
        <w:ind w:left="6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720"/>
        </w:tabs>
        <w:ind w:left="10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20"/>
        </w:tabs>
        <w:ind w:left="14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20"/>
        </w:tabs>
        <w:ind w:left="177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20"/>
        </w:tabs>
        <w:ind w:left="213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20"/>
        </w:tabs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20"/>
        </w:tabs>
        <w:ind w:left="28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20"/>
        </w:tabs>
        <w:ind w:left="32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20"/>
        </w:tabs>
        <w:ind w:left="357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)"/>
      <w:lvlJc w:val="left"/>
      <w:pPr>
        <w:tabs>
          <w:tab w:val="left" w:pos="108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080"/>
        </w:tabs>
        <w:ind w:left="10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080"/>
        </w:tabs>
        <w:ind w:left="14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080"/>
        </w:tabs>
        <w:ind w:left="177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080"/>
        </w:tabs>
        <w:ind w:left="213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080"/>
        </w:tabs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080"/>
        </w:tabs>
        <w:ind w:left="28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080"/>
        </w:tabs>
        <w:ind w:left="32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080"/>
        </w:tabs>
        <w:ind w:left="357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numStyleLink w:val="Zaimportowany styl 3"/>
  </w:abstractNum>
  <w:abstractNum w:abstractNumId="5">
    <w:multiLevelType w:val="hybridMultilevel"/>
    <w:styleLink w:val="Zaimportowany styl 3"/>
    <w:lvl w:ilvl="0">
      <w:start w:val="1"/>
      <w:numFmt w:val="decimal"/>
      <w:suff w:val="tab"/>
      <w:lvlText w:val="%1)"/>
      <w:lvlJc w:val="left"/>
      <w:pPr>
        <w:tabs>
          <w:tab w:val="left" w:pos="1080"/>
        </w:tabs>
        <w:ind w:left="6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tabs>
          <w:tab w:val="left" w:pos="1080"/>
        </w:tabs>
        <w:ind w:left="10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tabs>
          <w:tab w:val="left" w:pos="1080"/>
        </w:tabs>
        <w:ind w:left="14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tabs>
          <w:tab w:val="left" w:pos="1080"/>
        </w:tabs>
        <w:ind w:left="177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tabs>
          <w:tab w:val="left" w:pos="1080"/>
        </w:tabs>
        <w:ind w:left="213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tabs>
          <w:tab w:val="left" w:pos="1080"/>
        </w:tabs>
        <w:ind w:left="249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tabs>
          <w:tab w:val="left" w:pos="1080"/>
        </w:tabs>
        <w:ind w:left="285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tabs>
          <w:tab w:val="left" w:pos="1080"/>
        </w:tabs>
        <w:ind w:left="321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tabs>
          <w:tab w:val="left" w:pos="1080"/>
        </w:tabs>
        <w:ind w:left="3570" w:hanging="33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2"/>
    </w:lvlOverride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[Podstawowy akapitowy]">
    <w:name w:val="[Podstawowy akapitowy]"/>
    <w:next w:val="[Podstawowy akapitowy]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88" w:lineRule="auto"/>
      <w:ind w:left="0" w:right="0" w:firstLine="0"/>
      <w:jc w:val="left"/>
      <w:outlineLvl w:val="9"/>
    </w:pPr>
    <w:rPr>
      <w:rFonts w:ascii="Constantia" w:cs="Constantia" w:hAnsi="Constantia" w:eastAsia="Constant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  <w:style w:type="numbering" w:styleId="Zaimportowany styl 3">
    <w:name w:val="Zaimportowany styl 3"/>
    <w:pPr>
      <w:numPr>
        <w:numId w:val="6"/>
      </w:numPr>
    </w:p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Zawartość tabeli">
    <w:name w:val="Zawartość tabeli"/>
    <w:next w:val="Zawartość tabeli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