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8047E" w14:textId="77777777" w:rsidR="00D7605E" w:rsidRPr="0032237E" w:rsidRDefault="00D7605E" w:rsidP="00D7605E">
      <w:pPr>
        <w:spacing w:after="0" w:line="360" w:lineRule="auto"/>
        <w:rPr>
          <w:rFonts w:ascii="Arial" w:eastAsia="Times New Roman" w:hAnsi="Arial" w:cs="Arial"/>
          <w:b/>
          <w:w w:val="99"/>
        </w:rPr>
      </w:pPr>
    </w:p>
    <w:p w14:paraId="18B62318" w14:textId="77777777" w:rsidR="00C657CC" w:rsidRPr="0032237E" w:rsidRDefault="00C657CC" w:rsidP="00C657CC">
      <w:pPr>
        <w:spacing w:after="0" w:line="360" w:lineRule="auto"/>
        <w:rPr>
          <w:rFonts w:ascii="Arial" w:eastAsia="Times New Roman" w:hAnsi="Arial" w:cs="Arial"/>
          <w:b/>
          <w:w w:val="99"/>
        </w:rPr>
      </w:pPr>
    </w:p>
    <w:p w14:paraId="1E6CFE64" w14:textId="77777777" w:rsidR="00C657CC" w:rsidRPr="003A7629" w:rsidRDefault="00C657CC" w:rsidP="00C657CC">
      <w:pPr>
        <w:pStyle w:val="Standard"/>
        <w:spacing w:after="0" w:line="360" w:lineRule="auto"/>
        <w:jc w:val="center"/>
        <w:rPr>
          <w:rFonts w:ascii="Arial" w:eastAsia="Times New Roman" w:hAnsi="Arial" w:cs="Arial"/>
          <w:b/>
          <w:w w:val="99"/>
        </w:rPr>
      </w:pPr>
    </w:p>
    <w:p w14:paraId="56681323" w14:textId="77777777" w:rsidR="00C657CC" w:rsidRPr="003A7629" w:rsidRDefault="00C657CC" w:rsidP="003A7629">
      <w:pPr>
        <w:pStyle w:val="Standard"/>
        <w:spacing w:after="0" w:line="240" w:lineRule="auto"/>
        <w:ind w:left="6560" w:right="425"/>
        <w:jc w:val="center"/>
        <w:rPr>
          <w:rFonts w:ascii="Arial" w:hAnsi="Arial" w:cs="Arial"/>
          <w:sz w:val="16"/>
          <w:szCs w:val="16"/>
        </w:rPr>
      </w:pPr>
      <w:r w:rsidRPr="003A7629">
        <w:rPr>
          <w:rStyle w:val="Teksttreci9"/>
          <w:rFonts w:ascii="Arial" w:eastAsia="SimSun" w:hAnsi="Arial" w:cs="Arial"/>
          <w:sz w:val="16"/>
          <w:szCs w:val="16"/>
        </w:rPr>
        <w:t>AKCEPTUJĘ</w:t>
      </w:r>
    </w:p>
    <w:p w14:paraId="71B30EE0" w14:textId="77777777" w:rsidR="00C657CC" w:rsidRPr="003A7629" w:rsidRDefault="00C657CC" w:rsidP="003A7629">
      <w:pPr>
        <w:pStyle w:val="Standard"/>
        <w:spacing w:after="0" w:line="240" w:lineRule="auto"/>
        <w:ind w:left="6560" w:right="425"/>
        <w:jc w:val="center"/>
        <w:rPr>
          <w:rFonts w:ascii="Arial" w:hAnsi="Arial" w:cs="Arial"/>
          <w:sz w:val="16"/>
          <w:szCs w:val="16"/>
        </w:rPr>
      </w:pPr>
      <w:r w:rsidRPr="003A7629">
        <w:rPr>
          <w:rStyle w:val="Teksttreci9"/>
          <w:rFonts w:ascii="Arial" w:eastAsia="SimSun" w:hAnsi="Arial" w:cs="Arial"/>
          <w:sz w:val="16"/>
          <w:szCs w:val="16"/>
        </w:rPr>
        <w:t>………………..</w:t>
      </w:r>
    </w:p>
    <w:p w14:paraId="4A3B3012" w14:textId="5EF255B5" w:rsidR="00C657CC" w:rsidRDefault="00C657CC" w:rsidP="003A7629">
      <w:pPr>
        <w:pStyle w:val="Standard"/>
        <w:spacing w:after="0" w:line="240" w:lineRule="auto"/>
        <w:ind w:left="6560" w:right="425"/>
        <w:jc w:val="center"/>
        <w:rPr>
          <w:rStyle w:val="Teksttreci6"/>
          <w:rFonts w:ascii="Arial" w:eastAsia="SimSun" w:hAnsi="Arial" w:cs="Arial"/>
          <w:sz w:val="16"/>
          <w:szCs w:val="16"/>
        </w:rPr>
      </w:pPr>
      <w:r w:rsidRPr="003A7629">
        <w:rPr>
          <w:rStyle w:val="Teksttreci6"/>
          <w:rFonts w:ascii="Arial" w:eastAsia="SimSun" w:hAnsi="Arial" w:cs="Arial"/>
          <w:sz w:val="16"/>
          <w:szCs w:val="16"/>
        </w:rPr>
        <w:t>data, oznaczenie</w:t>
      </w:r>
      <w:r w:rsidRPr="003A7629">
        <w:rPr>
          <w:rStyle w:val="Odwoanieprzypisudolnego"/>
          <w:rFonts w:ascii="Arial" w:hAnsi="Arial" w:cs="Arial"/>
          <w:sz w:val="16"/>
          <w:szCs w:val="16"/>
        </w:rPr>
        <w:footnoteReference w:id="1"/>
      </w:r>
      <w:r w:rsidRPr="003A7629">
        <w:rPr>
          <w:rStyle w:val="Teksttreci6"/>
          <w:rFonts w:ascii="Arial" w:eastAsia="SimSun" w:hAnsi="Arial" w:cs="Arial"/>
          <w:sz w:val="16"/>
          <w:szCs w:val="16"/>
          <w:vertAlign w:val="superscript"/>
        </w:rPr>
        <w:t xml:space="preserve">) </w:t>
      </w:r>
      <w:r w:rsidRPr="003A7629">
        <w:rPr>
          <w:rStyle w:val="Teksttreci6"/>
          <w:rFonts w:ascii="Arial" w:eastAsia="SimSun" w:hAnsi="Arial" w:cs="Arial"/>
          <w:sz w:val="16"/>
          <w:szCs w:val="16"/>
        </w:rPr>
        <w:t>oraz podpis osoby zatwierdzającej program polityki zdrowotnej do realizacji oraz wskazanie podstawy akceptacji, jeżeli dotyczy</w:t>
      </w:r>
    </w:p>
    <w:p w14:paraId="4EAC3210" w14:textId="77777777" w:rsidR="003A7629" w:rsidRDefault="003A7629" w:rsidP="003A7629">
      <w:pPr>
        <w:pStyle w:val="Standard"/>
        <w:spacing w:after="0" w:line="240" w:lineRule="auto"/>
        <w:ind w:left="6560" w:right="425"/>
        <w:jc w:val="center"/>
        <w:rPr>
          <w:rStyle w:val="Teksttreci6"/>
          <w:rFonts w:ascii="Arial" w:eastAsia="SimSun" w:hAnsi="Arial" w:cs="Arial"/>
          <w:sz w:val="16"/>
          <w:szCs w:val="16"/>
        </w:rPr>
      </w:pPr>
    </w:p>
    <w:p w14:paraId="00B4827B" w14:textId="77777777" w:rsidR="003A7629" w:rsidRDefault="003A7629" w:rsidP="003A7629">
      <w:pPr>
        <w:pStyle w:val="Standard"/>
        <w:spacing w:after="0" w:line="240" w:lineRule="auto"/>
        <w:ind w:left="6560" w:right="425"/>
        <w:jc w:val="center"/>
        <w:rPr>
          <w:rStyle w:val="Teksttreci6"/>
          <w:rFonts w:ascii="Arial" w:eastAsia="SimSun" w:hAnsi="Arial" w:cs="Arial"/>
          <w:sz w:val="16"/>
          <w:szCs w:val="16"/>
        </w:rPr>
      </w:pPr>
    </w:p>
    <w:p w14:paraId="664F7C6B" w14:textId="77777777" w:rsidR="003A7629" w:rsidRDefault="003A7629" w:rsidP="003A7629">
      <w:pPr>
        <w:pStyle w:val="Standard"/>
        <w:spacing w:after="0" w:line="240" w:lineRule="auto"/>
        <w:ind w:left="6560" w:right="425"/>
        <w:jc w:val="center"/>
        <w:rPr>
          <w:rStyle w:val="Teksttreci6"/>
          <w:rFonts w:ascii="Arial" w:eastAsia="SimSun" w:hAnsi="Arial" w:cs="Arial"/>
          <w:sz w:val="16"/>
          <w:szCs w:val="16"/>
        </w:rPr>
      </w:pPr>
    </w:p>
    <w:p w14:paraId="4A589467" w14:textId="77777777" w:rsidR="003A7629" w:rsidRDefault="003A7629" w:rsidP="003A7629">
      <w:pPr>
        <w:pStyle w:val="Standard"/>
        <w:spacing w:after="0" w:line="240" w:lineRule="auto"/>
        <w:ind w:left="6560" w:right="425"/>
        <w:jc w:val="center"/>
        <w:rPr>
          <w:rStyle w:val="Teksttreci6"/>
          <w:rFonts w:ascii="Arial" w:eastAsia="SimSun" w:hAnsi="Arial" w:cs="Arial"/>
          <w:sz w:val="16"/>
          <w:szCs w:val="16"/>
        </w:rPr>
      </w:pPr>
    </w:p>
    <w:p w14:paraId="2E9510A8" w14:textId="77777777" w:rsidR="003A7629" w:rsidRDefault="003A7629" w:rsidP="003A7629">
      <w:pPr>
        <w:pStyle w:val="Standard"/>
        <w:spacing w:after="0" w:line="240" w:lineRule="auto"/>
        <w:ind w:left="6560" w:right="425"/>
        <w:jc w:val="center"/>
        <w:rPr>
          <w:rStyle w:val="Teksttreci6"/>
          <w:rFonts w:ascii="Arial" w:eastAsia="SimSun" w:hAnsi="Arial" w:cs="Arial"/>
          <w:sz w:val="16"/>
          <w:szCs w:val="16"/>
        </w:rPr>
      </w:pPr>
    </w:p>
    <w:p w14:paraId="4085865C" w14:textId="77777777" w:rsidR="003A7629" w:rsidRPr="003A7629" w:rsidRDefault="003A7629" w:rsidP="003A7629">
      <w:pPr>
        <w:pStyle w:val="Standard"/>
        <w:spacing w:after="0" w:line="240" w:lineRule="auto"/>
        <w:ind w:left="6560" w:right="425"/>
        <w:jc w:val="center"/>
        <w:rPr>
          <w:rFonts w:ascii="Arial" w:hAnsi="Arial" w:cs="Arial"/>
          <w:sz w:val="16"/>
          <w:szCs w:val="16"/>
        </w:rPr>
      </w:pPr>
    </w:p>
    <w:p w14:paraId="5BB005F8" w14:textId="3469C342" w:rsidR="00C657CC" w:rsidRPr="003A7629" w:rsidRDefault="00C657CC" w:rsidP="00C657CC">
      <w:pPr>
        <w:pStyle w:val="Standard"/>
        <w:spacing w:line="200" w:lineRule="exact"/>
        <w:rPr>
          <w:rFonts w:ascii="Arial" w:hAnsi="Arial" w:cs="Arial"/>
        </w:rPr>
      </w:pPr>
    </w:p>
    <w:p w14:paraId="14E9440B" w14:textId="5DBE085D" w:rsidR="00C657CC" w:rsidRPr="003A7629" w:rsidRDefault="003A7629" w:rsidP="003A7629">
      <w:pPr>
        <w:spacing w:after="0" w:line="360" w:lineRule="auto"/>
        <w:jc w:val="center"/>
        <w:rPr>
          <w:rFonts w:ascii="Arial" w:hAnsi="Arial" w:cs="Arial"/>
          <w:b/>
        </w:rPr>
      </w:pPr>
      <w:r>
        <w:rPr>
          <w:rStyle w:val="Teksttreci9"/>
          <w:rFonts w:ascii="Arial" w:eastAsia="SimSun" w:hAnsi="Arial" w:cs="Arial"/>
          <w:noProof/>
          <w:color w:val="FF0000"/>
          <w:sz w:val="16"/>
          <w:szCs w:val="16"/>
          <w:lang w:eastAsia="pl-PL"/>
        </w:rPr>
        <w:drawing>
          <wp:inline distT="0" distB="0" distL="0" distR="0" wp14:anchorId="5E53D0B8" wp14:editId="507B0320">
            <wp:extent cx="1141200" cy="1440000"/>
            <wp:effectExtent l="0" t="0" r="1905" b="8255"/>
            <wp:docPr id="953754532" name="Obraz 1" descr="Obraz zawierający rysowanie, sztuka, obraz, kresków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754532" name="Obraz 1" descr="Obraz zawierający rysowanie, sztuka, obraz, kreskówka&#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1200" cy="1440000"/>
                    </a:xfrm>
                    <a:prstGeom prst="rect">
                      <a:avLst/>
                    </a:prstGeom>
                    <a:noFill/>
                  </pic:spPr>
                </pic:pic>
              </a:graphicData>
            </a:graphic>
          </wp:inline>
        </w:drawing>
      </w:r>
    </w:p>
    <w:p w14:paraId="53E40B73" w14:textId="77777777" w:rsidR="00C657CC" w:rsidRPr="0032237E" w:rsidRDefault="00C657CC" w:rsidP="00C657CC">
      <w:pPr>
        <w:pStyle w:val="Standard"/>
        <w:spacing w:after="0" w:line="360" w:lineRule="auto"/>
        <w:jc w:val="both"/>
        <w:rPr>
          <w:rFonts w:ascii="Arial" w:hAnsi="Arial" w:cs="Arial"/>
          <w:b/>
        </w:rPr>
      </w:pPr>
      <w:r w:rsidRPr="0032237E">
        <w:rPr>
          <w:rFonts w:ascii="Arial" w:hAnsi="Arial" w:cs="Arial"/>
          <w:b/>
        </w:rPr>
        <w:tab/>
      </w:r>
      <w:r w:rsidRPr="0032237E">
        <w:rPr>
          <w:rFonts w:ascii="Arial" w:hAnsi="Arial" w:cs="Arial"/>
          <w:b/>
        </w:rPr>
        <w:tab/>
      </w:r>
    </w:p>
    <w:p w14:paraId="6E01849E" w14:textId="27E83507" w:rsidR="00CE375F" w:rsidRPr="00FA0E52" w:rsidRDefault="0058065E" w:rsidP="00FA0E52">
      <w:pPr>
        <w:spacing w:after="0" w:line="360" w:lineRule="auto"/>
        <w:jc w:val="center"/>
        <w:rPr>
          <w:rFonts w:ascii="Arial" w:hAnsi="Arial" w:cs="Arial"/>
          <w:b/>
          <w:bCs/>
          <w:sz w:val="28"/>
          <w:szCs w:val="28"/>
        </w:rPr>
      </w:pPr>
      <w:r w:rsidRPr="00FA0E52">
        <w:rPr>
          <w:rFonts w:ascii="Arial" w:hAnsi="Arial" w:cs="Arial"/>
          <w:b/>
          <w:bCs/>
          <w:sz w:val="28"/>
          <w:szCs w:val="28"/>
        </w:rPr>
        <w:t xml:space="preserve">Program profilaktyki </w:t>
      </w:r>
      <w:r w:rsidR="00F85746" w:rsidRPr="00FA0E52">
        <w:rPr>
          <w:rFonts w:ascii="Arial" w:hAnsi="Arial" w:cs="Arial"/>
          <w:b/>
          <w:bCs/>
          <w:sz w:val="28"/>
          <w:szCs w:val="28"/>
        </w:rPr>
        <w:t>cukrzycy</w:t>
      </w:r>
      <w:r w:rsidRPr="00FA0E52">
        <w:rPr>
          <w:rFonts w:ascii="Arial" w:hAnsi="Arial" w:cs="Arial"/>
          <w:b/>
          <w:bCs/>
          <w:sz w:val="28"/>
          <w:szCs w:val="28"/>
        </w:rPr>
        <w:t xml:space="preserve"> </w:t>
      </w:r>
      <w:r w:rsidR="00F85746" w:rsidRPr="00FA0E52">
        <w:rPr>
          <w:rFonts w:ascii="Arial" w:hAnsi="Arial" w:cs="Arial"/>
          <w:b/>
          <w:bCs/>
          <w:sz w:val="28"/>
          <w:szCs w:val="28"/>
        </w:rPr>
        <w:t xml:space="preserve">typu 2 </w:t>
      </w:r>
      <w:r w:rsidR="00FA0E52" w:rsidRPr="00FA0E52">
        <w:rPr>
          <w:rFonts w:ascii="Arial" w:hAnsi="Arial" w:cs="Arial"/>
          <w:b/>
          <w:bCs/>
          <w:sz w:val="28"/>
          <w:szCs w:val="28"/>
        </w:rPr>
        <w:t xml:space="preserve">oraz chorób układu </w:t>
      </w:r>
      <w:r w:rsidR="004A0684" w:rsidRPr="004A0684">
        <w:rPr>
          <w:rFonts w:ascii="Arial" w:hAnsi="Arial" w:cs="Arial"/>
          <w:b/>
          <w:bCs/>
          <w:sz w:val="28"/>
          <w:szCs w:val="28"/>
        </w:rPr>
        <w:t xml:space="preserve">sercowo-naczyniowego </w:t>
      </w:r>
      <w:r w:rsidRPr="00FA0E52">
        <w:rPr>
          <w:rFonts w:ascii="Arial" w:hAnsi="Arial" w:cs="Arial"/>
          <w:b/>
          <w:bCs/>
          <w:sz w:val="28"/>
          <w:szCs w:val="28"/>
        </w:rPr>
        <w:t>dla mieszkańców</w:t>
      </w:r>
      <w:r w:rsidR="00066482" w:rsidRPr="00FA0E52">
        <w:rPr>
          <w:rFonts w:ascii="Arial" w:hAnsi="Arial" w:cs="Arial"/>
          <w:b/>
          <w:bCs/>
          <w:sz w:val="28"/>
          <w:szCs w:val="28"/>
        </w:rPr>
        <w:t xml:space="preserve"> </w:t>
      </w:r>
      <w:r w:rsidR="00FA0E52" w:rsidRPr="00FA0E52">
        <w:rPr>
          <w:rFonts w:ascii="Arial" w:hAnsi="Arial" w:cs="Arial"/>
          <w:b/>
          <w:bCs/>
          <w:sz w:val="28"/>
          <w:szCs w:val="28"/>
        </w:rPr>
        <w:t xml:space="preserve">gminy Cieszyn na lata </w:t>
      </w:r>
      <w:r w:rsidR="009634D8">
        <w:rPr>
          <w:rFonts w:ascii="Arial" w:hAnsi="Arial" w:cs="Arial"/>
          <w:b/>
          <w:bCs/>
          <w:sz w:val="28"/>
          <w:szCs w:val="28"/>
        </w:rPr>
        <w:t>2025-2029</w:t>
      </w:r>
    </w:p>
    <w:p w14:paraId="61D50DC2" w14:textId="77777777" w:rsidR="00CE375F" w:rsidRPr="0032237E" w:rsidRDefault="00CE375F" w:rsidP="0058065E">
      <w:pPr>
        <w:pStyle w:val="Standard"/>
        <w:spacing w:after="0" w:line="360" w:lineRule="auto"/>
        <w:jc w:val="center"/>
        <w:rPr>
          <w:rFonts w:ascii="Arial" w:eastAsia="Times New Roman" w:hAnsi="Arial" w:cs="Arial"/>
          <w:b/>
          <w:w w:val="99"/>
          <w:kern w:val="0"/>
        </w:rPr>
      </w:pPr>
    </w:p>
    <w:p w14:paraId="4ADA8662" w14:textId="77777777" w:rsidR="0032237E" w:rsidRPr="0032237E" w:rsidRDefault="004A0622" w:rsidP="0032237E">
      <w:pPr>
        <w:pStyle w:val="Standard"/>
        <w:spacing w:after="0" w:line="360" w:lineRule="auto"/>
        <w:jc w:val="center"/>
        <w:rPr>
          <w:rFonts w:ascii="Arial" w:hAnsi="Arial" w:cs="Arial"/>
          <w:sz w:val="20"/>
          <w:szCs w:val="20"/>
        </w:rPr>
      </w:pPr>
      <w:r w:rsidRPr="0032237E">
        <w:rPr>
          <w:rFonts w:ascii="Arial" w:hAnsi="Arial" w:cs="Arial"/>
          <w:sz w:val="20"/>
          <w:szCs w:val="20"/>
        </w:rPr>
        <w:t xml:space="preserve">Podstawa prawna: Art. 48 ustawy z dnia 27 sierpnia 2004r. o świadczeniach opieki zdrowotnej </w:t>
      </w:r>
      <w:r w:rsidR="0032237E" w:rsidRPr="0032237E">
        <w:rPr>
          <w:rFonts w:ascii="Arial" w:hAnsi="Arial" w:cs="Arial"/>
          <w:sz w:val="20"/>
          <w:szCs w:val="20"/>
        </w:rPr>
        <w:t xml:space="preserve"> </w:t>
      </w:r>
      <w:r w:rsidRPr="0032237E">
        <w:rPr>
          <w:rFonts w:ascii="Arial" w:hAnsi="Arial" w:cs="Arial"/>
          <w:sz w:val="20"/>
          <w:szCs w:val="20"/>
        </w:rPr>
        <w:t xml:space="preserve">finansowanych ze środków publicznych </w:t>
      </w:r>
    </w:p>
    <w:p w14:paraId="7D34CE73" w14:textId="1CBAF1CA" w:rsidR="004A0622" w:rsidRPr="0032237E" w:rsidRDefault="004A0622" w:rsidP="0032237E">
      <w:pPr>
        <w:pStyle w:val="Standard"/>
        <w:spacing w:after="0" w:line="360" w:lineRule="auto"/>
        <w:jc w:val="center"/>
        <w:rPr>
          <w:rFonts w:ascii="Arial" w:hAnsi="Arial" w:cs="Arial"/>
          <w:sz w:val="20"/>
          <w:szCs w:val="20"/>
        </w:rPr>
      </w:pPr>
      <w:r w:rsidRPr="0032237E">
        <w:rPr>
          <w:rFonts w:ascii="Arial" w:hAnsi="Arial" w:cs="Arial"/>
          <w:sz w:val="20"/>
          <w:szCs w:val="20"/>
        </w:rPr>
        <w:t>[</w:t>
      </w:r>
      <w:r w:rsidR="0032237E" w:rsidRPr="0032237E">
        <w:rPr>
          <w:rFonts w:ascii="Arial" w:hAnsi="Arial" w:cs="Arial"/>
          <w:sz w:val="20"/>
          <w:szCs w:val="20"/>
        </w:rPr>
        <w:t xml:space="preserve">tekst jedn. Dz.U. 2022 poz. 2561 z </w:t>
      </w:r>
      <w:proofErr w:type="spellStart"/>
      <w:r w:rsidR="0032237E" w:rsidRPr="0032237E">
        <w:rPr>
          <w:rFonts w:ascii="Arial" w:hAnsi="Arial" w:cs="Arial"/>
          <w:sz w:val="20"/>
          <w:szCs w:val="20"/>
        </w:rPr>
        <w:t>późn</w:t>
      </w:r>
      <w:proofErr w:type="spellEnd"/>
      <w:r w:rsidR="0032237E" w:rsidRPr="0032237E">
        <w:rPr>
          <w:rFonts w:ascii="Arial" w:hAnsi="Arial" w:cs="Arial"/>
          <w:sz w:val="20"/>
          <w:szCs w:val="20"/>
        </w:rPr>
        <w:t>. zm.]</w:t>
      </w:r>
    </w:p>
    <w:p w14:paraId="5BEAF104" w14:textId="77777777" w:rsidR="00C657CC" w:rsidRPr="0032237E" w:rsidRDefault="00C657CC" w:rsidP="00C657CC">
      <w:pPr>
        <w:pStyle w:val="Akapitzlist"/>
        <w:rPr>
          <w:rFonts w:ascii="Arial" w:hAnsi="Arial" w:cs="Arial"/>
          <w:b/>
        </w:rPr>
      </w:pPr>
    </w:p>
    <w:p w14:paraId="5F2D08AF" w14:textId="77777777" w:rsidR="00C657CC" w:rsidRPr="0032237E" w:rsidRDefault="00C657CC" w:rsidP="00C657CC">
      <w:pPr>
        <w:pStyle w:val="Akapitzlist"/>
        <w:rPr>
          <w:rFonts w:ascii="Arial" w:hAnsi="Arial" w:cs="Arial"/>
          <w:b/>
        </w:rPr>
      </w:pPr>
    </w:p>
    <w:p w14:paraId="5DB3006F" w14:textId="77777777" w:rsidR="00C657CC" w:rsidRPr="0032237E" w:rsidRDefault="00C657CC" w:rsidP="00C657CC">
      <w:pPr>
        <w:rPr>
          <w:rFonts w:ascii="Arial" w:hAnsi="Arial" w:cs="Arial"/>
          <w:b/>
        </w:rPr>
      </w:pPr>
    </w:p>
    <w:p w14:paraId="37247A84" w14:textId="77777777" w:rsidR="00C657CC" w:rsidRPr="0032237E" w:rsidRDefault="00C657CC" w:rsidP="00C657CC">
      <w:pPr>
        <w:rPr>
          <w:rFonts w:ascii="Arial" w:hAnsi="Arial" w:cs="Arial"/>
          <w:b/>
        </w:rPr>
      </w:pPr>
    </w:p>
    <w:p w14:paraId="0D7CEBC7" w14:textId="77777777" w:rsidR="00C657CC" w:rsidRPr="0032237E" w:rsidRDefault="00C657CC" w:rsidP="00C657CC">
      <w:pPr>
        <w:rPr>
          <w:rFonts w:ascii="Arial" w:hAnsi="Arial" w:cs="Arial"/>
          <w:b/>
        </w:rPr>
      </w:pPr>
    </w:p>
    <w:p w14:paraId="0C6DF242" w14:textId="77777777" w:rsidR="00C657CC" w:rsidRPr="0032237E" w:rsidRDefault="00C657CC" w:rsidP="00C657CC">
      <w:pPr>
        <w:rPr>
          <w:rFonts w:ascii="Arial" w:hAnsi="Arial" w:cs="Arial"/>
          <w:b/>
        </w:rPr>
      </w:pPr>
    </w:p>
    <w:p w14:paraId="70F393F5" w14:textId="32302E11" w:rsidR="00C657CC" w:rsidRPr="0032237E" w:rsidRDefault="00490A95" w:rsidP="00C657CC">
      <w:pPr>
        <w:pStyle w:val="Standard"/>
        <w:tabs>
          <w:tab w:val="left" w:pos="1160"/>
        </w:tabs>
        <w:spacing w:after="0" w:line="360" w:lineRule="auto"/>
        <w:jc w:val="center"/>
        <w:rPr>
          <w:rFonts w:ascii="Arial" w:hAnsi="Arial" w:cs="Arial"/>
          <w:b/>
        </w:rPr>
        <w:sectPr w:rsidR="00C657CC" w:rsidRPr="0032237E" w:rsidSect="00F97597">
          <w:headerReference w:type="default" r:id="rId9"/>
          <w:footerReference w:type="default" r:id="rId10"/>
          <w:pgSz w:w="11906" w:h="16838"/>
          <w:pgMar w:top="1417" w:right="1417" w:bottom="1417" w:left="1417" w:header="708" w:footer="708" w:gutter="0"/>
          <w:cols w:space="708"/>
          <w:titlePg/>
          <w:docGrid w:linePitch="360"/>
        </w:sectPr>
      </w:pPr>
      <w:r>
        <w:rPr>
          <w:rFonts w:ascii="Arial" w:hAnsi="Arial" w:cs="Arial"/>
          <w:b/>
        </w:rPr>
        <w:t>Cieszyn</w:t>
      </w:r>
      <w:r w:rsidR="003C4686" w:rsidRPr="0032237E">
        <w:rPr>
          <w:rFonts w:ascii="Arial" w:hAnsi="Arial" w:cs="Arial"/>
          <w:b/>
        </w:rPr>
        <w:t>, 202</w:t>
      </w:r>
      <w:r w:rsidR="0054644D">
        <w:rPr>
          <w:rFonts w:ascii="Arial" w:hAnsi="Arial" w:cs="Arial"/>
          <w:b/>
        </w:rPr>
        <w:t>3</w:t>
      </w:r>
    </w:p>
    <w:p w14:paraId="376EDA5C" w14:textId="40DE0EBC" w:rsidR="0066495A" w:rsidRPr="0032237E" w:rsidRDefault="0066495A" w:rsidP="007C75EE">
      <w:pPr>
        <w:spacing w:after="0" w:line="360" w:lineRule="auto"/>
        <w:jc w:val="both"/>
        <w:rPr>
          <w:rFonts w:ascii="Arial" w:hAnsi="Arial" w:cs="Arial"/>
        </w:rPr>
      </w:pPr>
    </w:p>
    <w:p w14:paraId="70A5E302" w14:textId="77777777" w:rsidR="00C657CC" w:rsidRPr="0032237E" w:rsidRDefault="00C657CC" w:rsidP="0032237E">
      <w:pPr>
        <w:spacing w:after="0" w:line="360" w:lineRule="auto"/>
        <w:jc w:val="both"/>
        <w:rPr>
          <w:rFonts w:ascii="Arial" w:hAnsi="Arial" w:cs="Arial"/>
        </w:rPr>
      </w:pPr>
      <w:r w:rsidRPr="0032237E">
        <w:rPr>
          <w:rFonts w:ascii="Arial" w:hAnsi="Arial" w:cs="Arial"/>
          <w:b/>
        </w:rPr>
        <w:t>Nazwa programu</w:t>
      </w:r>
      <w:r w:rsidRPr="0032237E">
        <w:rPr>
          <w:rFonts w:ascii="Arial" w:hAnsi="Arial" w:cs="Arial"/>
        </w:rPr>
        <w:t xml:space="preserve">: </w:t>
      </w:r>
    </w:p>
    <w:p w14:paraId="1FEB234D" w14:textId="724959D0" w:rsidR="00C657CC" w:rsidRDefault="00490A95" w:rsidP="00490A95">
      <w:pPr>
        <w:pStyle w:val="Akapitzlist"/>
        <w:spacing w:after="0" w:line="360" w:lineRule="auto"/>
        <w:ind w:left="0"/>
        <w:jc w:val="both"/>
        <w:rPr>
          <w:rFonts w:ascii="Arial" w:eastAsia="Times New Roman" w:hAnsi="Arial" w:cs="Arial"/>
          <w:w w:val="99"/>
        </w:rPr>
      </w:pPr>
      <w:r w:rsidRPr="00490A95">
        <w:rPr>
          <w:rFonts w:ascii="Arial" w:eastAsia="Times New Roman" w:hAnsi="Arial" w:cs="Arial"/>
          <w:w w:val="99"/>
        </w:rPr>
        <w:t xml:space="preserve">Program profilaktyki cukrzycy typu 2 oraz chorób układu </w:t>
      </w:r>
      <w:r w:rsidR="004A0684" w:rsidRPr="004A0684">
        <w:rPr>
          <w:rFonts w:ascii="Arial" w:eastAsia="Times New Roman" w:hAnsi="Arial" w:cs="Arial"/>
          <w:w w:val="99"/>
        </w:rPr>
        <w:t xml:space="preserve">sercowo-naczyniowego </w:t>
      </w:r>
      <w:r w:rsidRPr="00490A95">
        <w:rPr>
          <w:rFonts w:ascii="Arial" w:eastAsia="Times New Roman" w:hAnsi="Arial" w:cs="Arial"/>
          <w:w w:val="99"/>
        </w:rPr>
        <w:t xml:space="preserve">dla mieszkańców gminy Cieszyn na lata </w:t>
      </w:r>
      <w:r w:rsidR="009634D8">
        <w:rPr>
          <w:rFonts w:ascii="Arial" w:eastAsia="Times New Roman" w:hAnsi="Arial" w:cs="Arial"/>
          <w:w w:val="99"/>
        </w:rPr>
        <w:t>2025-2029</w:t>
      </w:r>
    </w:p>
    <w:p w14:paraId="72ADFA32" w14:textId="77777777" w:rsidR="00490A95" w:rsidRPr="0032237E" w:rsidRDefault="00490A95" w:rsidP="00C657CC">
      <w:pPr>
        <w:pStyle w:val="Akapitzlist"/>
        <w:spacing w:after="0" w:line="360" w:lineRule="auto"/>
        <w:ind w:left="284"/>
        <w:jc w:val="both"/>
        <w:rPr>
          <w:rFonts w:ascii="Arial" w:hAnsi="Arial" w:cs="Arial"/>
        </w:rPr>
      </w:pPr>
    </w:p>
    <w:p w14:paraId="2FCA5769" w14:textId="524E0C17" w:rsidR="00490A95" w:rsidRDefault="00490A95" w:rsidP="00490A95">
      <w:pPr>
        <w:pStyle w:val="Akapitzlist"/>
        <w:spacing w:after="0" w:line="360" w:lineRule="auto"/>
        <w:ind w:left="0"/>
        <w:jc w:val="both"/>
        <w:rPr>
          <w:rFonts w:ascii="Arial" w:hAnsi="Arial" w:cs="Arial"/>
        </w:rPr>
      </w:pPr>
      <w:r w:rsidRPr="00ED745D">
        <w:rPr>
          <w:rFonts w:ascii="Arial" w:hAnsi="Arial" w:cs="Arial"/>
          <w:b/>
        </w:rPr>
        <w:t>Okres realizacji programu</w:t>
      </w:r>
      <w:r w:rsidRPr="00ED745D">
        <w:rPr>
          <w:rFonts w:ascii="Arial" w:hAnsi="Arial" w:cs="Arial"/>
        </w:rPr>
        <w:t xml:space="preserve">: </w:t>
      </w:r>
      <w:r w:rsidR="009634D8">
        <w:rPr>
          <w:rFonts w:ascii="Arial" w:hAnsi="Arial" w:cs="Arial"/>
        </w:rPr>
        <w:t>2025-2029</w:t>
      </w:r>
    </w:p>
    <w:p w14:paraId="00882586" w14:textId="77777777" w:rsidR="00490A95" w:rsidRDefault="00490A95" w:rsidP="00490A95">
      <w:pPr>
        <w:pStyle w:val="Akapitzlist"/>
        <w:spacing w:after="0" w:line="360" w:lineRule="auto"/>
        <w:ind w:left="0"/>
        <w:jc w:val="both"/>
        <w:rPr>
          <w:rFonts w:ascii="Arial" w:hAnsi="Arial" w:cs="Arial"/>
          <w:b/>
        </w:rPr>
      </w:pPr>
    </w:p>
    <w:p w14:paraId="02143902" w14:textId="77777777" w:rsidR="00490A95" w:rsidRPr="00D16F5D" w:rsidRDefault="00490A95" w:rsidP="00490A95">
      <w:pPr>
        <w:pStyle w:val="Akapitzlist"/>
        <w:spacing w:after="0" w:line="360" w:lineRule="auto"/>
        <w:ind w:left="0"/>
        <w:jc w:val="both"/>
        <w:rPr>
          <w:rFonts w:ascii="Arial" w:hAnsi="Arial" w:cs="Arial"/>
        </w:rPr>
      </w:pPr>
      <w:r w:rsidRPr="00D16F5D">
        <w:rPr>
          <w:rFonts w:ascii="Arial" w:hAnsi="Arial" w:cs="Arial"/>
          <w:b/>
        </w:rPr>
        <w:t>Autorzy programu</w:t>
      </w:r>
      <w:r w:rsidRPr="00D16F5D">
        <w:rPr>
          <w:rFonts w:ascii="Arial" w:hAnsi="Arial" w:cs="Arial"/>
        </w:rPr>
        <w:t xml:space="preserve">: </w:t>
      </w:r>
      <w:r w:rsidRPr="00D16F5D">
        <w:rPr>
          <w:rFonts w:ascii="Arial" w:hAnsi="Arial" w:cs="Arial"/>
        </w:rPr>
        <w:tab/>
        <w:t>dr n. o zdrowiu Karolina Sobczyk</w:t>
      </w:r>
    </w:p>
    <w:p w14:paraId="5CDBC576" w14:textId="77777777" w:rsidR="00490A95" w:rsidRPr="00D16F5D" w:rsidRDefault="00490A95" w:rsidP="00490A95">
      <w:pPr>
        <w:tabs>
          <w:tab w:val="left" w:pos="2268"/>
        </w:tabs>
        <w:spacing w:after="0" w:line="360" w:lineRule="auto"/>
        <w:jc w:val="both"/>
        <w:rPr>
          <w:rFonts w:ascii="Arial" w:hAnsi="Arial" w:cs="Arial"/>
        </w:rPr>
      </w:pPr>
      <w:r w:rsidRPr="00D16F5D">
        <w:rPr>
          <w:rFonts w:ascii="Arial" w:hAnsi="Arial" w:cs="Arial"/>
        </w:rPr>
        <w:tab/>
      </w:r>
      <w:r>
        <w:rPr>
          <w:rFonts w:ascii="Arial" w:hAnsi="Arial" w:cs="Arial"/>
        </w:rPr>
        <w:tab/>
      </w:r>
      <w:r w:rsidRPr="00D16F5D">
        <w:rPr>
          <w:rFonts w:ascii="Arial" w:hAnsi="Arial" w:cs="Arial"/>
        </w:rPr>
        <w:t>CHILICO – Karolina Sobczyk</w:t>
      </w:r>
    </w:p>
    <w:p w14:paraId="76332CFF" w14:textId="77777777" w:rsidR="00490A95" w:rsidRPr="00D16F5D" w:rsidRDefault="00490A95" w:rsidP="00490A95">
      <w:pPr>
        <w:tabs>
          <w:tab w:val="left" w:pos="2268"/>
        </w:tabs>
        <w:spacing w:after="0" w:line="360" w:lineRule="auto"/>
        <w:jc w:val="both"/>
        <w:rPr>
          <w:rFonts w:ascii="Arial" w:hAnsi="Arial" w:cs="Arial"/>
        </w:rPr>
      </w:pPr>
      <w:r w:rsidRPr="00D16F5D">
        <w:rPr>
          <w:rFonts w:ascii="Arial" w:hAnsi="Arial" w:cs="Arial"/>
        </w:rPr>
        <w:tab/>
      </w:r>
      <w:r>
        <w:rPr>
          <w:rFonts w:ascii="Arial" w:hAnsi="Arial" w:cs="Arial"/>
        </w:rPr>
        <w:tab/>
      </w:r>
      <w:r w:rsidRPr="00D16F5D">
        <w:rPr>
          <w:rFonts w:ascii="Arial" w:hAnsi="Arial" w:cs="Arial"/>
        </w:rPr>
        <w:t>Struzika 17d/7, 41-806 Zabrze</w:t>
      </w:r>
    </w:p>
    <w:p w14:paraId="24521E29" w14:textId="77777777" w:rsidR="00490A95" w:rsidRPr="00ED745D" w:rsidRDefault="00490A95" w:rsidP="00490A95">
      <w:pPr>
        <w:spacing w:after="0" w:line="360" w:lineRule="auto"/>
        <w:jc w:val="both"/>
        <w:rPr>
          <w:rFonts w:ascii="Arial" w:hAnsi="Arial" w:cs="Arial"/>
          <w:bCs/>
        </w:rPr>
      </w:pPr>
    </w:p>
    <w:p w14:paraId="7D5BD78B" w14:textId="77777777" w:rsidR="00490A95" w:rsidRPr="00ED745D" w:rsidRDefault="00490A95" w:rsidP="00490A95">
      <w:pPr>
        <w:pStyle w:val="Akapitzlist"/>
        <w:spacing w:after="0" w:line="360" w:lineRule="auto"/>
        <w:ind w:left="0"/>
        <w:jc w:val="both"/>
        <w:rPr>
          <w:rFonts w:ascii="Arial" w:hAnsi="Arial" w:cs="Arial"/>
        </w:rPr>
      </w:pPr>
      <w:r w:rsidRPr="00ED745D">
        <w:rPr>
          <w:rFonts w:ascii="Arial" w:hAnsi="Arial" w:cs="Arial"/>
          <w:b/>
        </w:rPr>
        <w:t>Kontynuacja/trwałość programu</w:t>
      </w:r>
      <w:r w:rsidRPr="00ED745D">
        <w:rPr>
          <w:rFonts w:ascii="Arial" w:hAnsi="Arial" w:cs="Arial"/>
        </w:rPr>
        <w:t xml:space="preserve">: </w:t>
      </w:r>
    </w:p>
    <w:p w14:paraId="4768E8BB" w14:textId="77777777" w:rsidR="00490A95" w:rsidRPr="00ED745D" w:rsidRDefault="00490A95" w:rsidP="00490A95">
      <w:pPr>
        <w:pStyle w:val="Akapitzlist"/>
        <w:ind w:left="0" w:hanging="426"/>
        <w:rPr>
          <w:rFonts w:ascii="Arial" w:hAnsi="Arial" w:cs="Arial"/>
        </w:rPr>
      </w:pPr>
    </w:p>
    <w:p w14:paraId="1EB523E1" w14:textId="77777777" w:rsidR="00490A95" w:rsidRPr="00ED745D" w:rsidRDefault="00490A95" w:rsidP="00490A95">
      <w:pPr>
        <w:pStyle w:val="Akapitzlist"/>
        <w:spacing w:after="0" w:line="360" w:lineRule="auto"/>
        <w:ind w:left="0"/>
        <w:jc w:val="both"/>
        <w:rPr>
          <w:rFonts w:ascii="Arial" w:hAnsi="Arial" w:cs="Arial"/>
        </w:rPr>
      </w:pPr>
      <w:r w:rsidRPr="00ED745D">
        <w:rPr>
          <w:rFonts w:ascii="Arial" w:hAnsi="Arial" w:cs="Arial"/>
        </w:rPr>
        <w:t>Opisywany program polityki zdrowotnej nie stanowi kontynuacji programu polityki zdrowotnej realizowanego w poprzednich latach.</w:t>
      </w:r>
    </w:p>
    <w:p w14:paraId="262E2F54" w14:textId="77777777" w:rsidR="00490A95" w:rsidRPr="00ED745D" w:rsidRDefault="00490A95" w:rsidP="00490A95">
      <w:pPr>
        <w:pStyle w:val="Akapitzlist"/>
        <w:spacing w:after="0" w:line="360" w:lineRule="auto"/>
        <w:ind w:left="0" w:hanging="426"/>
        <w:jc w:val="both"/>
        <w:rPr>
          <w:rFonts w:ascii="Arial" w:hAnsi="Arial" w:cs="Arial"/>
        </w:rPr>
      </w:pPr>
    </w:p>
    <w:p w14:paraId="54DA7305" w14:textId="77777777" w:rsidR="00490A95" w:rsidRPr="00ED745D" w:rsidRDefault="00490A95" w:rsidP="00490A95">
      <w:pPr>
        <w:pStyle w:val="Akapitzlist"/>
        <w:spacing w:after="0" w:line="360" w:lineRule="auto"/>
        <w:ind w:left="0"/>
        <w:jc w:val="both"/>
        <w:rPr>
          <w:rFonts w:ascii="Arial" w:hAnsi="Arial" w:cs="Arial"/>
        </w:rPr>
      </w:pPr>
      <w:r w:rsidRPr="00ED745D">
        <w:rPr>
          <w:rFonts w:ascii="Arial" w:hAnsi="Arial" w:cs="Arial"/>
          <w:b/>
        </w:rPr>
        <w:t>Dane kontaktowe</w:t>
      </w:r>
      <w:r w:rsidRPr="00ED745D">
        <w:rPr>
          <w:rFonts w:ascii="Arial" w:hAnsi="Arial" w:cs="Arial"/>
        </w:rPr>
        <w:t>:</w:t>
      </w:r>
    </w:p>
    <w:p w14:paraId="5B7B67EC" w14:textId="77777777" w:rsidR="00490A95" w:rsidRPr="00ED745D" w:rsidRDefault="00490A95" w:rsidP="00490A95">
      <w:pPr>
        <w:pStyle w:val="Akapitzlist"/>
        <w:spacing w:after="0" w:line="360" w:lineRule="auto"/>
        <w:ind w:left="0"/>
        <w:jc w:val="both"/>
        <w:rPr>
          <w:rFonts w:ascii="Arial" w:hAnsi="Arial" w:cs="Arial"/>
        </w:rPr>
      </w:pPr>
      <w:r w:rsidRPr="00ED745D">
        <w:rPr>
          <w:rFonts w:ascii="Arial" w:hAnsi="Arial" w:cs="Arial"/>
        </w:rPr>
        <w:t>Biuro Spraw Społecznych</w:t>
      </w:r>
    </w:p>
    <w:p w14:paraId="284EB229" w14:textId="77777777" w:rsidR="00490A95" w:rsidRDefault="00490A95" w:rsidP="00490A95">
      <w:pPr>
        <w:pStyle w:val="Akapitzlist"/>
        <w:spacing w:after="0" w:line="360" w:lineRule="auto"/>
        <w:ind w:left="0"/>
        <w:jc w:val="both"/>
        <w:rPr>
          <w:rFonts w:ascii="Arial" w:hAnsi="Arial" w:cs="Arial"/>
        </w:rPr>
      </w:pPr>
      <w:r w:rsidRPr="00ED745D">
        <w:rPr>
          <w:rFonts w:ascii="Arial" w:hAnsi="Arial" w:cs="Arial"/>
        </w:rPr>
        <w:t>Urząd Miejski w Cieszynie</w:t>
      </w:r>
    </w:p>
    <w:p w14:paraId="6E15982C" w14:textId="77777777" w:rsidR="00490A95" w:rsidRDefault="00490A95" w:rsidP="00490A95">
      <w:pPr>
        <w:pStyle w:val="Akapitzlist"/>
        <w:spacing w:after="0" w:line="360" w:lineRule="auto"/>
        <w:ind w:left="0"/>
        <w:jc w:val="both"/>
        <w:rPr>
          <w:rFonts w:ascii="Arial" w:hAnsi="Arial" w:cs="Arial"/>
        </w:rPr>
      </w:pPr>
      <w:r w:rsidRPr="00ED745D">
        <w:rPr>
          <w:rFonts w:ascii="Arial" w:hAnsi="Arial" w:cs="Arial"/>
        </w:rPr>
        <w:t>Rynek 1, 43-400 Cieszyn</w:t>
      </w:r>
    </w:p>
    <w:p w14:paraId="4D7BC28D" w14:textId="77777777" w:rsidR="00490A95" w:rsidRPr="00C3558B" w:rsidRDefault="00490A95" w:rsidP="00490A95">
      <w:pPr>
        <w:pStyle w:val="Akapitzlist"/>
        <w:spacing w:after="0" w:line="360" w:lineRule="auto"/>
        <w:ind w:left="0"/>
        <w:jc w:val="both"/>
        <w:rPr>
          <w:rFonts w:ascii="Arial" w:hAnsi="Arial" w:cs="Arial"/>
        </w:rPr>
      </w:pPr>
      <w:r w:rsidRPr="00C3558B">
        <w:rPr>
          <w:rFonts w:ascii="Arial" w:hAnsi="Arial" w:cs="Arial"/>
        </w:rPr>
        <w:t>tel. (33) 47 94 379</w:t>
      </w:r>
    </w:p>
    <w:p w14:paraId="1FE36AB9" w14:textId="77777777" w:rsidR="00490A95" w:rsidRPr="00C3558B" w:rsidRDefault="00490A95" w:rsidP="00490A95">
      <w:pPr>
        <w:pStyle w:val="Akapitzlist"/>
        <w:spacing w:after="0" w:line="360" w:lineRule="auto"/>
        <w:ind w:left="0"/>
        <w:jc w:val="both"/>
        <w:rPr>
          <w:rFonts w:ascii="Arial" w:hAnsi="Arial" w:cs="Arial"/>
        </w:rPr>
      </w:pPr>
      <w:r w:rsidRPr="00C3558B">
        <w:rPr>
          <w:rFonts w:ascii="Arial" w:hAnsi="Arial" w:cs="Arial"/>
        </w:rPr>
        <w:t>bss@um.cieszyn.pl</w:t>
      </w:r>
    </w:p>
    <w:p w14:paraId="72820A54" w14:textId="77777777" w:rsidR="00490A95" w:rsidRPr="00C3558B" w:rsidRDefault="00490A95" w:rsidP="00490A95">
      <w:pPr>
        <w:pStyle w:val="Akapitzlist"/>
        <w:spacing w:after="0" w:line="360" w:lineRule="auto"/>
        <w:ind w:left="0" w:hanging="426"/>
        <w:jc w:val="both"/>
        <w:rPr>
          <w:rFonts w:ascii="Arial" w:hAnsi="Arial" w:cs="Arial"/>
        </w:rPr>
      </w:pPr>
    </w:p>
    <w:p w14:paraId="01D33187" w14:textId="77777777" w:rsidR="00490A95" w:rsidRPr="00ED745D" w:rsidRDefault="00490A95" w:rsidP="00490A95">
      <w:pPr>
        <w:pStyle w:val="Akapitzlist"/>
        <w:spacing w:after="0" w:line="360" w:lineRule="auto"/>
        <w:ind w:left="0"/>
        <w:jc w:val="both"/>
        <w:rPr>
          <w:rFonts w:ascii="Arial" w:hAnsi="Arial" w:cs="Arial"/>
        </w:rPr>
      </w:pPr>
      <w:r w:rsidRPr="00ED745D">
        <w:rPr>
          <w:rFonts w:ascii="Arial" w:hAnsi="Arial" w:cs="Arial"/>
          <w:b/>
        </w:rPr>
        <w:t>Data opracowania programu</w:t>
      </w:r>
      <w:r w:rsidRPr="00ED745D">
        <w:rPr>
          <w:rFonts w:ascii="Arial" w:hAnsi="Arial" w:cs="Arial"/>
        </w:rPr>
        <w:t>: I</w:t>
      </w:r>
      <w:r>
        <w:rPr>
          <w:rFonts w:ascii="Arial" w:hAnsi="Arial" w:cs="Arial"/>
        </w:rPr>
        <w:t>II</w:t>
      </w:r>
      <w:r w:rsidRPr="00ED745D">
        <w:rPr>
          <w:rFonts w:ascii="Arial" w:hAnsi="Arial" w:cs="Arial"/>
        </w:rPr>
        <w:t xml:space="preserve"> kwartał 2023 r.</w:t>
      </w:r>
    </w:p>
    <w:p w14:paraId="1ADB49DC" w14:textId="77777777" w:rsidR="0066495A" w:rsidRPr="0032237E" w:rsidRDefault="0066495A" w:rsidP="007C75EE">
      <w:pPr>
        <w:spacing w:after="0" w:line="360" w:lineRule="auto"/>
        <w:jc w:val="both"/>
        <w:rPr>
          <w:rFonts w:ascii="Arial" w:hAnsi="Arial" w:cs="Arial"/>
        </w:rPr>
      </w:pPr>
    </w:p>
    <w:p w14:paraId="69AD4321" w14:textId="0897008C" w:rsidR="0066495A" w:rsidRPr="0032237E" w:rsidRDefault="00264BF1" w:rsidP="00264BF1">
      <w:pPr>
        <w:tabs>
          <w:tab w:val="left" w:pos="3820"/>
        </w:tabs>
        <w:spacing w:after="0" w:line="360" w:lineRule="auto"/>
        <w:jc w:val="both"/>
        <w:rPr>
          <w:rFonts w:ascii="Arial" w:hAnsi="Arial" w:cs="Arial"/>
        </w:rPr>
      </w:pPr>
      <w:r w:rsidRPr="0032237E">
        <w:rPr>
          <w:rFonts w:ascii="Arial" w:hAnsi="Arial" w:cs="Arial"/>
        </w:rPr>
        <w:tab/>
      </w:r>
    </w:p>
    <w:p w14:paraId="36F52A65" w14:textId="77777777" w:rsidR="0066495A" w:rsidRPr="0032237E" w:rsidRDefault="0066495A" w:rsidP="007C75EE">
      <w:pPr>
        <w:spacing w:after="0" w:line="360" w:lineRule="auto"/>
        <w:jc w:val="both"/>
        <w:rPr>
          <w:rFonts w:ascii="Arial" w:hAnsi="Arial" w:cs="Arial"/>
        </w:rPr>
      </w:pPr>
    </w:p>
    <w:p w14:paraId="7668439F" w14:textId="77777777" w:rsidR="0066495A" w:rsidRPr="0032237E" w:rsidRDefault="0066495A" w:rsidP="007C75EE">
      <w:pPr>
        <w:spacing w:after="0" w:line="360" w:lineRule="auto"/>
        <w:jc w:val="both"/>
        <w:rPr>
          <w:rFonts w:ascii="Arial" w:hAnsi="Arial" w:cs="Arial"/>
        </w:rPr>
      </w:pPr>
    </w:p>
    <w:p w14:paraId="18F73049" w14:textId="77777777" w:rsidR="0066495A" w:rsidRPr="0032237E" w:rsidRDefault="0066495A" w:rsidP="007C75EE">
      <w:pPr>
        <w:spacing w:after="0" w:line="360" w:lineRule="auto"/>
        <w:jc w:val="both"/>
        <w:rPr>
          <w:rFonts w:ascii="Arial" w:hAnsi="Arial" w:cs="Arial"/>
        </w:rPr>
      </w:pPr>
    </w:p>
    <w:p w14:paraId="322561CF" w14:textId="77777777" w:rsidR="00954A9B" w:rsidRPr="0032237E" w:rsidRDefault="00954A9B" w:rsidP="007C75EE">
      <w:pPr>
        <w:spacing w:after="0" w:line="360" w:lineRule="auto"/>
        <w:jc w:val="both"/>
        <w:rPr>
          <w:rFonts w:ascii="Arial" w:hAnsi="Arial" w:cs="Arial"/>
        </w:rPr>
      </w:pPr>
    </w:p>
    <w:p w14:paraId="5F2621BB" w14:textId="77777777" w:rsidR="00954A9B" w:rsidRPr="0032237E" w:rsidRDefault="00954A9B" w:rsidP="007C75EE">
      <w:pPr>
        <w:spacing w:after="0" w:line="360" w:lineRule="auto"/>
        <w:jc w:val="both"/>
        <w:rPr>
          <w:rFonts w:ascii="Arial" w:hAnsi="Arial" w:cs="Arial"/>
        </w:rPr>
      </w:pPr>
    </w:p>
    <w:p w14:paraId="54E8F37A" w14:textId="77777777" w:rsidR="00954A9B" w:rsidRPr="0032237E" w:rsidRDefault="00954A9B" w:rsidP="007C75EE">
      <w:pPr>
        <w:spacing w:after="0" w:line="360" w:lineRule="auto"/>
        <w:jc w:val="both"/>
        <w:rPr>
          <w:rFonts w:ascii="Arial" w:hAnsi="Arial" w:cs="Arial"/>
        </w:rPr>
      </w:pPr>
    </w:p>
    <w:p w14:paraId="5E042E5E" w14:textId="77777777" w:rsidR="0066495A" w:rsidRPr="0032237E" w:rsidRDefault="0066495A" w:rsidP="007C75EE">
      <w:pPr>
        <w:tabs>
          <w:tab w:val="left" w:pos="1160"/>
        </w:tabs>
        <w:spacing w:after="0" w:line="360" w:lineRule="auto"/>
        <w:jc w:val="both"/>
        <w:rPr>
          <w:rFonts w:ascii="Arial" w:hAnsi="Arial" w:cs="Arial"/>
        </w:rPr>
      </w:pPr>
      <w:r w:rsidRPr="0032237E">
        <w:rPr>
          <w:rFonts w:ascii="Arial" w:hAnsi="Arial" w:cs="Arial"/>
        </w:rPr>
        <w:tab/>
      </w:r>
    </w:p>
    <w:p w14:paraId="5027B576" w14:textId="77777777" w:rsidR="00264BF1" w:rsidRPr="0032237E" w:rsidRDefault="00264BF1" w:rsidP="00F97597">
      <w:pPr>
        <w:pStyle w:val="Nagwek1"/>
        <w:rPr>
          <w:rFonts w:cs="Arial"/>
          <w:szCs w:val="24"/>
          <w:lang w:val="pl-PL"/>
        </w:rPr>
        <w:sectPr w:rsidR="00264BF1" w:rsidRPr="0032237E">
          <w:footerReference w:type="default" r:id="rId11"/>
          <w:pgSz w:w="11906" w:h="16838"/>
          <w:pgMar w:top="1417" w:right="1417" w:bottom="1417" w:left="1417" w:header="708" w:footer="708" w:gutter="0"/>
          <w:cols w:space="708"/>
          <w:docGrid w:linePitch="360"/>
        </w:sectPr>
      </w:pPr>
    </w:p>
    <w:sdt>
      <w:sdtPr>
        <w:rPr>
          <w:rFonts w:ascii="Arial" w:eastAsiaTheme="minorHAnsi" w:hAnsi="Arial" w:cs="Arial"/>
          <w:color w:val="auto"/>
          <w:sz w:val="24"/>
          <w:szCs w:val="24"/>
          <w:lang w:eastAsia="en-US"/>
        </w:rPr>
        <w:id w:val="1312836912"/>
        <w:docPartObj>
          <w:docPartGallery w:val="Table of Contents"/>
          <w:docPartUnique/>
        </w:docPartObj>
      </w:sdtPr>
      <w:sdtEndPr>
        <w:rPr>
          <w:b/>
          <w:bCs/>
        </w:rPr>
      </w:sdtEndPr>
      <w:sdtContent>
        <w:p w14:paraId="3125922D" w14:textId="69D37DBB" w:rsidR="00264BF1" w:rsidRPr="00DB62BF" w:rsidRDefault="00264BF1">
          <w:pPr>
            <w:pStyle w:val="Nagwekspisutreci"/>
            <w:rPr>
              <w:rFonts w:ascii="Arial" w:hAnsi="Arial" w:cs="Arial"/>
              <w:b/>
              <w:color w:val="auto"/>
              <w:sz w:val="24"/>
              <w:szCs w:val="24"/>
            </w:rPr>
          </w:pPr>
          <w:r w:rsidRPr="00DB62BF">
            <w:rPr>
              <w:rFonts w:ascii="Arial" w:hAnsi="Arial" w:cs="Arial"/>
              <w:b/>
              <w:color w:val="auto"/>
              <w:sz w:val="24"/>
              <w:szCs w:val="24"/>
            </w:rPr>
            <w:t>Spis treści</w:t>
          </w:r>
        </w:p>
        <w:p w14:paraId="718B500A" w14:textId="77777777" w:rsidR="00066482" w:rsidRPr="00DB62BF" w:rsidRDefault="00066482" w:rsidP="00826F8C">
          <w:pPr>
            <w:rPr>
              <w:rFonts w:ascii="Arial" w:hAnsi="Arial" w:cs="Arial"/>
            </w:rPr>
          </w:pPr>
        </w:p>
        <w:p w14:paraId="7DD7D925" w14:textId="5766A113" w:rsidR="00CF4B75" w:rsidRPr="00CF4B75" w:rsidRDefault="00264BF1" w:rsidP="00CF4B75">
          <w:pPr>
            <w:pStyle w:val="Spistreci1"/>
            <w:rPr>
              <w:rFonts w:ascii="Arial" w:eastAsiaTheme="minorEastAsia" w:hAnsi="Arial" w:cs="Arial"/>
              <w:noProof/>
              <w:kern w:val="2"/>
              <w:sz w:val="22"/>
              <w:szCs w:val="22"/>
              <w:lang w:eastAsia="pl-PL"/>
              <w14:ligatures w14:val="standardContextual"/>
            </w:rPr>
          </w:pPr>
          <w:r w:rsidRPr="00CF4B75">
            <w:rPr>
              <w:rFonts w:ascii="Arial" w:hAnsi="Arial" w:cs="Arial"/>
            </w:rPr>
            <w:fldChar w:fldCharType="begin"/>
          </w:r>
          <w:r w:rsidRPr="00CF4B75">
            <w:rPr>
              <w:rFonts w:ascii="Arial" w:hAnsi="Arial" w:cs="Arial"/>
            </w:rPr>
            <w:instrText xml:space="preserve"> TOC \o "1-3" \h \z \u </w:instrText>
          </w:r>
          <w:r w:rsidRPr="00CF4B75">
            <w:rPr>
              <w:rFonts w:ascii="Arial" w:hAnsi="Arial" w:cs="Arial"/>
            </w:rPr>
            <w:fldChar w:fldCharType="separate"/>
          </w:r>
          <w:hyperlink w:anchor="_Toc141275609" w:history="1">
            <w:r w:rsidR="00CF4B75" w:rsidRPr="00CF4B75">
              <w:rPr>
                <w:rStyle w:val="Hipercze"/>
                <w:rFonts w:ascii="Arial" w:hAnsi="Arial" w:cs="Arial"/>
                <w:noProof/>
                <w:lang w:bidi="en-US"/>
              </w:rPr>
              <w:t>I. Opis choroby lub problemu zdrowotnego i uzasadnienie wprowadzenia programu polityki zdrowotnej</w:t>
            </w:r>
            <w:r w:rsidR="00CF4B75" w:rsidRPr="00CF4B75">
              <w:rPr>
                <w:rFonts w:ascii="Arial" w:hAnsi="Arial" w:cs="Arial"/>
                <w:noProof/>
                <w:webHidden/>
              </w:rPr>
              <w:tab/>
            </w:r>
            <w:r w:rsidR="00CF4B75" w:rsidRPr="00CF4B75">
              <w:rPr>
                <w:rFonts w:ascii="Arial" w:hAnsi="Arial" w:cs="Arial"/>
                <w:noProof/>
                <w:webHidden/>
              </w:rPr>
              <w:fldChar w:fldCharType="begin"/>
            </w:r>
            <w:r w:rsidR="00CF4B75" w:rsidRPr="00CF4B75">
              <w:rPr>
                <w:rFonts w:ascii="Arial" w:hAnsi="Arial" w:cs="Arial"/>
                <w:noProof/>
                <w:webHidden/>
              </w:rPr>
              <w:instrText xml:space="preserve"> PAGEREF _Toc141275609 \h </w:instrText>
            </w:r>
            <w:r w:rsidR="00CF4B75" w:rsidRPr="00CF4B75">
              <w:rPr>
                <w:rFonts w:ascii="Arial" w:hAnsi="Arial" w:cs="Arial"/>
                <w:noProof/>
                <w:webHidden/>
              </w:rPr>
            </w:r>
            <w:r w:rsidR="00CF4B75" w:rsidRPr="00CF4B75">
              <w:rPr>
                <w:rFonts w:ascii="Arial" w:hAnsi="Arial" w:cs="Arial"/>
                <w:noProof/>
                <w:webHidden/>
              </w:rPr>
              <w:fldChar w:fldCharType="separate"/>
            </w:r>
            <w:r w:rsidR="003E77D7">
              <w:rPr>
                <w:rFonts w:ascii="Arial" w:hAnsi="Arial" w:cs="Arial"/>
                <w:noProof/>
                <w:webHidden/>
              </w:rPr>
              <w:t>4</w:t>
            </w:r>
            <w:r w:rsidR="00CF4B75" w:rsidRPr="00CF4B75">
              <w:rPr>
                <w:rFonts w:ascii="Arial" w:hAnsi="Arial" w:cs="Arial"/>
                <w:noProof/>
                <w:webHidden/>
              </w:rPr>
              <w:fldChar w:fldCharType="end"/>
            </w:r>
          </w:hyperlink>
        </w:p>
        <w:p w14:paraId="5CB24EF6" w14:textId="4835F822" w:rsidR="00CF4B75" w:rsidRPr="00CF4B75" w:rsidRDefault="003B6C40" w:rsidP="00CF4B75">
          <w:pPr>
            <w:pStyle w:val="Spistreci2"/>
            <w:tabs>
              <w:tab w:val="right" w:leader="dot" w:pos="9062"/>
            </w:tabs>
            <w:jc w:val="both"/>
            <w:rPr>
              <w:rFonts w:ascii="Arial" w:eastAsiaTheme="minorEastAsia" w:hAnsi="Arial" w:cs="Arial"/>
              <w:noProof/>
              <w:kern w:val="2"/>
              <w:sz w:val="22"/>
              <w:szCs w:val="22"/>
              <w:lang w:eastAsia="pl-PL"/>
              <w14:ligatures w14:val="standardContextual"/>
            </w:rPr>
          </w:pPr>
          <w:hyperlink w:anchor="_Toc141275610" w:history="1">
            <w:r w:rsidR="00CF4B75" w:rsidRPr="00CF4B75">
              <w:rPr>
                <w:rStyle w:val="Hipercze"/>
                <w:rFonts w:ascii="Arial" w:hAnsi="Arial" w:cs="Arial"/>
                <w:noProof/>
              </w:rPr>
              <w:t>1. Opis problemu zdrowotnego</w:t>
            </w:r>
            <w:r w:rsidR="00CF4B75" w:rsidRPr="00CF4B75">
              <w:rPr>
                <w:rFonts w:ascii="Arial" w:hAnsi="Arial" w:cs="Arial"/>
                <w:noProof/>
                <w:webHidden/>
              </w:rPr>
              <w:tab/>
            </w:r>
            <w:r w:rsidR="00CF4B75" w:rsidRPr="00CF4B75">
              <w:rPr>
                <w:rFonts w:ascii="Arial" w:hAnsi="Arial" w:cs="Arial"/>
                <w:noProof/>
                <w:webHidden/>
              </w:rPr>
              <w:fldChar w:fldCharType="begin"/>
            </w:r>
            <w:r w:rsidR="00CF4B75" w:rsidRPr="00CF4B75">
              <w:rPr>
                <w:rFonts w:ascii="Arial" w:hAnsi="Arial" w:cs="Arial"/>
                <w:noProof/>
                <w:webHidden/>
              </w:rPr>
              <w:instrText xml:space="preserve"> PAGEREF _Toc141275610 \h </w:instrText>
            </w:r>
            <w:r w:rsidR="00CF4B75" w:rsidRPr="00CF4B75">
              <w:rPr>
                <w:rFonts w:ascii="Arial" w:hAnsi="Arial" w:cs="Arial"/>
                <w:noProof/>
                <w:webHidden/>
              </w:rPr>
            </w:r>
            <w:r w:rsidR="00CF4B75" w:rsidRPr="00CF4B75">
              <w:rPr>
                <w:rFonts w:ascii="Arial" w:hAnsi="Arial" w:cs="Arial"/>
                <w:noProof/>
                <w:webHidden/>
              </w:rPr>
              <w:fldChar w:fldCharType="separate"/>
            </w:r>
            <w:r w:rsidR="003E77D7">
              <w:rPr>
                <w:rFonts w:ascii="Arial" w:hAnsi="Arial" w:cs="Arial"/>
                <w:noProof/>
                <w:webHidden/>
              </w:rPr>
              <w:t>4</w:t>
            </w:r>
            <w:r w:rsidR="00CF4B75" w:rsidRPr="00CF4B75">
              <w:rPr>
                <w:rFonts w:ascii="Arial" w:hAnsi="Arial" w:cs="Arial"/>
                <w:noProof/>
                <w:webHidden/>
              </w:rPr>
              <w:fldChar w:fldCharType="end"/>
            </w:r>
          </w:hyperlink>
        </w:p>
        <w:p w14:paraId="3F8C0A36" w14:textId="2F1C1308" w:rsidR="00CF4B75" w:rsidRPr="00CF4B75" w:rsidRDefault="003B6C40" w:rsidP="00CF4B75">
          <w:pPr>
            <w:pStyle w:val="Spistreci2"/>
            <w:tabs>
              <w:tab w:val="right" w:leader="dot" w:pos="9062"/>
            </w:tabs>
            <w:jc w:val="both"/>
            <w:rPr>
              <w:rFonts w:ascii="Arial" w:eastAsiaTheme="minorEastAsia" w:hAnsi="Arial" w:cs="Arial"/>
              <w:noProof/>
              <w:kern w:val="2"/>
              <w:sz w:val="22"/>
              <w:szCs w:val="22"/>
              <w:lang w:eastAsia="pl-PL"/>
              <w14:ligatures w14:val="standardContextual"/>
            </w:rPr>
          </w:pPr>
          <w:hyperlink w:anchor="_Toc141275611" w:history="1">
            <w:r w:rsidR="00CF4B75" w:rsidRPr="00CF4B75">
              <w:rPr>
                <w:rStyle w:val="Hipercze"/>
                <w:rFonts w:ascii="Arial" w:hAnsi="Arial" w:cs="Arial"/>
                <w:noProof/>
              </w:rPr>
              <w:t>2. Dane epidemiologiczne</w:t>
            </w:r>
            <w:r w:rsidR="00CF4B75" w:rsidRPr="00CF4B75">
              <w:rPr>
                <w:rFonts w:ascii="Arial" w:hAnsi="Arial" w:cs="Arial"/>
                <w:noProof/>
                <w:webHidden/>
              </w:rPr>
              <w:tab/>
            </w:r>
            <w:r w:rsidR="00CF4B75" w:rsidRPr="00CF4B75">
              <w:rPr>
                <w:rFonts w:ascii="Arial" w:hAnsi="Arial" w:cs="Arial"/>
                <w:noProof/>
                <w:webHidden/>
              </w:rPr>
              <w:fldChar w:fldCharType="begin"/>
            </w:r>
            <w:r w:rsidR="00CF4B75" w:rsidRPr="00CF4B75">
              <w:rPr>
                <w:rFonts w:ascii="Arial" w:hAnsi="Arial" w:cs="Arial"/>
                <w:noProof/>
                <w:webHidden/>
              </w:rPr>
              <w:instrText xml:space="preserve"> PAGEREF _Toc141275611 \h </w:instrText>
            </w:r>
            <w:r w:rsidR="00CF4B75" w:rsidRPr="00CF4B75">
              <w:rPr>
                <w:rFonts w:ascii="Arial" w:hAnsi="Arial" w:cs="Arial"/>
                <w:noProof/>
                <w:webHidden/>
              </w:rPr>
            </w:r>
            <w:r w:rsidR="00CF4B75" w:rsidRPr="00CF4B75">
              <w:rPr>
                <w:rFonts w:ascii="Arial" w:hAnsi="Arial" w:cs="Arial"/>
                <w:noProof/>
                <w:webHidden/>
              </w:rPr>
              <w:fldChar w:fldCharType="separate"/>
            </w:r>
            <w:r w:rsidR="003E77D7">
              <w:rPr>
                <w:rFonts w:ascii="Arial" w:hAnsi="Arial" w:cs="Arial"/>
                <w:noProof/>
                <w:webHidden/>
              </w:rPr>
              <w:t>10</w:t>
            </w:r>
            <w:r w:rsidR="00CF4B75" w:rsidRPr="00CF4B75">
              <w:rPr>
                <w:rFonts w:ascii="Arial" w:hAnsi="Arial" w:cs="Arial"/>
                <w:noProof/>
                <w:webHidden/>
              </w:rPr>
              <w:fldChar w:fldCharType="end"/>
            </w:r>
          </w:hyperlink>
        </w:p>
        <w:p w14:paraId="7A708118" w14:textId="674EECE1" w:rsidR="00CF4B75" w:rsidRPr="00CF4B75" w:rsidRDefault="003B6C40" w:rsidP="00CF4B75">
          <w:pPr>
            <w:pStyle w:val="Spistreci2"/>
            <w:tabs>
              <w:tab w:val="right" w:leader="dot" w:pos="9062"/>
            </w:tabs>
            <w:jc w:val="both"/>
            <w:rPr>
              <w:rFonts w:ascii="Arial" w:eastAsiaTheme="minorEastAsia" w:hAnsi="Arial" w:cs="Arial"/>
              <w:noProof/>
              <w:kern w:val="2"/>
              <w:sz w:val="22"/>
              <w:szCs w:val="22"/>
              <w:lang w:eastAsia="pl-PL"/>
              <w14:ligatures w14:val="standardContextual"/>
            </w:rPr>
          </w:pPr>
          <w:hyperlink w:anchor="_Toc141275612" w:history="1">
            <w:r w:rsidR="00CF4B75" w:rsidRPr="00CF4B75">
              <w:rPr>
                <w:rStyle w:val="Hipercze"/>
                <w:rFonts w:ascii="Arial" w:hAnsi="Arial" w:cs="Arial"/>
                <w:noProof/>
              </w:rPr>
              <w:t>3. Opis obecnego postępowania</w:t>
            </w:r>
            <w:r w:rsidR="00CF4B75" w:rsidRPr="00CF4B75">
              <w:rPr>
                <w:rFonts w:ascii="Arial" w:hAnsi="Arial" w:cs="Arial"/>
                <w:noProof/>
                <w:webHidden/>
              </w:rPr>
              <w:tab/>
            </w:r>
            <w:r w:rsidR="00CF4B75" w:rsidRPr="00CF4B75">
              <w:rPr>
                <w:rFonts w:ascii="Arial" w:hAnsi="Arial" w:cs="Arial"/>
                <w:noProof/>
                <w:webHidden/>
              </w:rPr>
              <w:fldChar w:fldCharType="begin"/>
            </w:r>
            <w:r w:rsidR="00CF4B75" w:rsidRPr="00CF4B75">
              <w:rPr>
                <w:rFonts w:ascii="Arial" w:hAnsi="Arial" w:cs="Arial"/>
                <w:noProof/>
                <w:webHidden/>
              </w:rPr>
              <w:instrText xml:space="preserve"> PAGEREF _Toc141275612 \h </w:instrText>
            </w:r>
            <w:r w:rsidR="00CF4B75" w:rsidRPr="00CF4B75">
              <w:rPr>
                <w:rFonts w:ascii="Arial" w:hAnsi="Arial" w:cs="Arial"/>
                <w:noProof/>
                <w:webHidden/>
              </w:rPr>
            </w:r>
            <w:r w:rsidR="00CF4B75" w:rsidRPr="00CF4B75">
              <w:rPr>
                <w:rFonts w:ascii="Arial" w:hAnsi="Arial" w:cs="Arial"/>
                <w:noProof/>
                <w:webHidden/>
              </w:rPr>
              <w:fldChar w:fldCharType="separate"/>
            </w:r>
            <w:r w:rsidR="003E77D7">
              <w:rPr>
                <w:rFonts w:ascii="Arial" w:hAnsi="Arial" w:cs="Arial"/>
                <w:noProof/>
                <w:webHidden/>
              </w:rPr>
              <w:t>15</w:t>
            </w:r>
            <w:r w:rsidR="00CF4B75" w:rsidRPr="00CF4B75">
              <w:rPr>
                <w:rFonts w:ascii="Arial" w:hAnsi="Arial" w:cs="Arial"/>
                <w:noProof/>
                <w:webHidden/>
              </w:rPr>
              <w:fldChar w:fldCharType="end"/>
            </w:r>
          </w:hyperlink>
        </w:p>
        <w:p w14:paraId="491580DC" w14:textId="5B67C5AF" w:rsidR="00CF4B75" w:rsidRPr="00CF4B75" w:rsidRDefault="003B6C40" w:rsidP="00CF4B75">
          <w:pPr>
            <w:pStyle w:val="Spistreci2"/>
            <w:tabs>
              <w:tab w:val="right" w:leader="dot" w:pos="9062"/>
            </w:tabs>
            <w:jc w:val="both"/>
            <w:rPr>
              <w:rFonts w:ascii="Arial" w:eastAsiaTheme="minorEastAsia" w:hAnsi="Arial" w:cs="Arial"/>
              <w:noProof/>
              <w:kern w:val="2"/>
              <w:sz w:val="22"/>
              <w:szCs w:val="22"/>
              <w:lang w:eastAsia="pl-PL"/>
              <w14:ligatures w14:val="standardContextual"/>
            </w:rPr>
          </w:pPr>
          <w:hyperlink w:anchor="_Toc141275613" w:history="1">
            <w:r w:rsidR="00CF4B75" w:rsidRPr="00CF4B75">
              <w:rPr>
                <w:rStyle w:val="Hipercze"/>
                <w:rFonts w:ascii="Arial" w:hAnsi="Arial" w:cs="Arial"/>
                <w:noProof/>
              </w:rPr>
              <w:t>4. Uzasadnienie potrzeby wdrożenia programu</w:t>
            </w:r>
            <w:r w:rsidR="00CF4B75" w:rsidRPr="00CF4B75">
              <w:rPr>
                <w:rFonts w:ascii="Arial" w:hAnsi="Arial" w:cs="Arial"/>
                <w:noProof/>
                <w:webHidden/>
              </w:rPr>
              <w:tab/>
            </w:r>
            <w:r w:rsidR="00CF4B75" w:rsidRPr="00CF4B75">
              <w:rPr>
                <w:rFonts w:ascii="Arial" w:hAnsi="Arial" w:cs="Arial"/>
                <w:noProof/>
                <w:webHidden/>
              </w:rPr>
              <w:fldChar w:fldCharType="begin"/>
            </w:r>
            <w:r w:rsidR="00CF4B75" w:rsidRPr="00CF4B75">
              <w:rPr>
                <w:rFonts w:ascii="Arial" w:hAnsi="Arial" w:cs="Arial"/>
                <w:noProof/>
                <w:webHidden/>
              </w:rPr>
              <w:instrText xml:space="preserve"> PAGEREF _Toc141275613 \h </w:instrText>
            </w:r>
            <w:r w:rsidR="00CF4B75" w:rsidRPr="00CF4B75">
              <w:rPr>
                <w:rFonts w:ascii="Arial" w:hAnsi="Arial" w:cs="Arial"/>
                <w:noProof/>
                <w:webHidden/>
              </w:rPr>
            </w:r>
            <w:r w:rsidR="00CF4B75" w:rsidRPr="00CF4B75">
              <w:rPr>
                <w:rFonts w:ascii="Arial" w:hAnsi="Arial" w:cs="Arial"/>
                <w:noProof/>
                <w:webHidden/>
              </w:rPr>
              <w:fldChar w:fldCharType="separate"/>
            </w:r>
            <w:r w:rsidR="003E77D7">
              <w:rPr>
                <w:rFonts w:ascii="Arial" w:hAnsi="Arial" w:cs="Arial"/>
                <w:noProof/>
                <w:webHidden/>
              </w:rPr>
              <w:t>20</w:t>
            </w:r>
            <w:r w:rsidR="00CF4B75" w:rsidRPr="00CF4B75">
              <w:rPr>
                <w:rFonts w:ascii="Arial" w:hAnsi="Arial" w:cs="Arial"/>
                <w:noProof/>
                <w:webHidden/>
              </w:rPr>
              <w:fldChar w:fldCharType="end"/>
            </w:r>
          </w:hyperlink>
        </w:p>
        <w:p w14:paraId="58FD5D99" w14:textId="2369CCE5" w:rsidR="00CF4B75" w:rsidRPr="00CF4B75" w:rsidRDefault="003B6C40" w:rsidP="00CF4B75">
          <w:pPr>
            <w:pStyle w:val="Spistreci1"/>
            <w:rPr>
              <w:rFonts w:ascii="Arial" w:eastAsiaTheme="minorEastAsia" w:hAnsi="Arial" w:cs="Arial"/>
              <w:noProof/>
              <w:kern w:val="2"/>
              <w:sz w:val="22"/>
              <w:szCs w:val="22"/>
              <w:lang w:eastAsia="pl-PL"/>
              <w14:ligatures w14:val="standardContextual"/>
            </w:rPr>
          </w:pPr>
          <w:hyperlink w:anchor="_Toc141275614" w:history="1">
            <w:r w:rsidR="00CF4B75" w:rsidRPr="00CF4B75">
              <w:rPr>
                <w:rStyle w:val="Hipercze"/>
                <w:rFonts w:ascii="Arial" w:hAnsi="Arial" w:cs="Arial"/>
                <w:noProof/>
                <w:lang w:bidi="en-US"/>
              </w:rPr>
              <w:t>II. Cele programu polityki zdrowotnej i mierniki efektywności jego realizacji</w:t>
            </w:r>
            <w:r w:rsidR="00CF4B75" w:rsidRPr="00CF4B75">
              <w:rPr>
                <w:rFonts w:ascii="Arial" w:hAnsi="Arial" w:cs="Arial"/>
                <w:noProof/>
                <w:webHidden/>
              </w:rPr>
              <w:tab/>
            </w:r>
            <w:r w:rsidR="00CF4B75" w:rsidRPr="00CF4B75">
              <w:rPr>
                <w:rFonts w:ascii="Arial" w:hAnsi="Arial" w:cs="Arial"/>
                <w:noProof/>
                <w:webHidden/>
              </w:rPr>
              <w:fldChar w:fldCharType="begin"/>
            </w:r>
            <w:r w:rsidR="00CF4B75" w:rsidRPr="00CF4B75">
              <w:rPr>
                <w:rFonts w:ascii="Arial" w:hAnsi="Arial" w:cs="Arial"/>
                <w:noProof/>
                <w:webHidden/>
              </w:rPr>
              <w:instrText xml:space="preserve"> PAGEREF _Toc141275614 \h </w:instrText>
            </w:r>
            <w:r w:rsidR="00CF4B75" w:rsidRPr="00CF4B75">
              <w:rPr>
                <w:rFonts w:ascii="Arial" w:hAnsi="Arial" w:cs="Arial"/>
                <w:noProof/>
                <w:webHidden/>
              </w:rPr>
            </w:r>
            <w:r w:rsidR="00CF4B75" w:rsidRPr="00CF4B75">
              <w:rPr>
                <w:rFonts w:ascii="Arial" w:hAnsi="Arial" w:cs="Arial"/>
                <w:noProof/>
                <w:webHidden/>
              </w:rPr>
              <w:fldChar w:fldCharType="separate"/>
            </w:r>
            <w:r w:rsidR="003E77D7">
              <w:rPr>
                <w:rFonts w:ascii="Arial" w:hAnsi="Arial" w:cs="Arial"/>
                <w:noProof/>
                <w:webHidden/>
              </w:rPr>
              <w:t>23</w:t>
            </w:r>
            <w:r w:rsidR="00CF4B75" w:rsidRPr="00CF4B75">
              <w:rPr>
                <w:rFonts w:ascii="Arial" w:hAnsi="Arial" w:cs="Arial"/>
                <w:noProof/>
                <w:webHidden/>
              </w:rPr>
              <w:fldChar w:fldCharType="end"/>
            </w:r>
          </w:hyperlink>
        </w:p>
        <w:p w14:paraId="0AFCA315" w14:textId="155A5C75" w:rsidR="00CF4B75" w:rsidRPr="00CF4B75" w:rsidRDefault="003B6C40" w:rsidP="00CF4B75">
          <w:pPr>
            <w:pStyle w:val="Spistreci2"/>
            <w:tabs>
              <w:tab w:val="right" w:leader="dot" w:pos="9062"/>
            </w:tabs>
            <w:jc w:val="both"/>
            <w:rPr>
              <w:rFonts w:ascii="Arial" w:eastAsiaTheme="minorEastAsia" w:hAnsi="Arial" w:cs="Arial"/>
              <w:noProof/>
              <w:kern w:val="2"/>
              <w:sz w:val="22"/>
              <w:szCs w:val="22"/>
              <w:lang w:eastAsia="pl-PL"/>
              <w14:ligatures w14:val="standardContextual"/>
            </w:rPr>
          </w:pPr>
          <w:hyperlink w:anchor="_Toc141275615" w:history="1">
            <w:r w:rsidR="00CF4B75" w:rsidRPr="00CF4B75">
              <w:rPr>
                <w:rStyle w:val="Hipercze"/>
                <w:rFonts w:ascii="Arial" w:hAnsi="Arial" w:cs="Arial"/>
                <w:noProof/>
              </w:rPr>
              <w:t>1. Cel główny:</w:t>
            </w:r>
            <w:r w:rsidR="00CF4B75" w:rsidRPr="00CF4B75">
              <w:rPr>
                <w:rFonts w:ascii="Arial" w:hAnsi="Arial" w:cs="Arial"/>
                <w:noProof/>
                <w:webHidden/>
              </w:rPr>
              <w:tab/>
            </w:r>
            <w:r w:rsidR="00CF4B75" w:rsidRPr="00CF4B75">
              <w:rPr>
                <w:rFonts w:ascii="Arial" w:hAnsi="Arial" w:cs="Arial"/>
                <w:noProof/>
                <w:webHidden/>
              </w:rPr>
              <w:fldChar w:fldCharType="begin"/>
            </w:r>
            <w:r w:rsidR="00CF4B75" w:rsidRPr="00CF4B75">
              <w:rPr>
                <w:rFonts w:ascii="Arial" w:hAnsi="Arial" w:cs="Arial"/>
                <w:noProof/>
                <w:webHidden/>
              </w:rPr>
              <w:instrText xml:space="preserve"> PAGEREF _Toc141275615 \h </w:instrText>
            </w:r>
            <w:r w:rsidR="00CF4B75" w:rsidRPr="00CF4B75">
              <w:rPr>
                <w:rFonts w:ascii="Arial" w:hAnsi="Arial" w:cs="Arial"/>
                <w:noProof/>
                <w:webHidden/>
              </w:rPr>
            </w:r>
            <w:r w:rsidR="00CF4B75" w:rsidRPr="00CF4B75">
              <w:rPr>
                <w:rFonts w:ascii="Arial" w:hAnsi="Arial" w:cs="Arial"/>
                <w:noProof/>
                <w:webHidden/>
              </w:rPr>
              <w:fldChar w:fldCharType="separate"/>
            </w:r>
            <w:r w:rsidR="003E77D7">
              <w:rPr>
                <w:rFonts w:ascii="Arial" w:hAnsi="Arial" w:cs="Arial"/>
                <w:noProof/>
                <w:webHidden/>
              </w:rPr>
              <w:t>23</w:t>
            </w:r>
            <w:r w:rsidR="00CF4B75" w:rsidRPr="00CF4B75">
              <w:rPr>
                <w:rFonts w:ascii="Arial" w:hAnsi="Arial" w:cs="Arial"/>
                <w:noProof/>
                <w:webHidden/>
              </w:rPr>
              <w:fldChar w:fldCharType="end"/>
            </w:r>
          </w:hyperlink>
        </w:p>
        <w:p w14:paraId="190910B5" w14:textId="11522866" w:rsidR="00CF4B75" w:rsidRPr="00CF4B75" w:rsidRDefault="003B6C40" w:rsidP="00CF4B75">
          <w:pPr>
            <w:pStyle w:val="Spistreci2"/>
            <w:tabs>
              <w:tab w:val="right" w:leader="dot" w:pos="9062"/>
            </w:tabs>
            <w:jc w:val="both"/>
            <w:rPr>
              <w:rFonts w:ascii="Arial" w:eastAsiaTheme="minorEastAsia" w:hAnsi="Arial" w:cs="Arial"/>
              <w:noProof/>
              <w:kern w:val="2"/>
              <w:sz w:val="22"/>
              <w:szCs w:val="22"/>
              <w:lang w:eastAsia="pl-PL"/>
              <w14:ligatures w14:val="standardContextual"/>
            </w:rPr>
          </w:pPr>
          <w:hyperlink w:anchor="_Toc141275616" w:history="1">
            <w:r w:rsidR="00CF4B75" w:rsidRPr="00CF4B75">
              <w:rPr>
                <w:rStyle w:val="Hipercze"/>
                <w:rFonts w:ascii="Arial" w:hAnsi="Arial" w:cs="Arial"/>
                <w:noProof/>
              </w:rPr>
              <w:t>2. Cele szczegółowe:</w:t>
            </w:r>
            <w:r w:rsidR="00CF4B75" w:rsidRPr="00CF4B75">
              <w:rPr>
                <w:rFonts w:ascii="Arial" w:hAnsi="Arial" w:cs="Arial"/>
                <w:noProof/>
                <w:webHidden/>
              </w:rPr>
              <w:tab/>
            </w:r>
            <w:r w:rsidR="00CF4B75" w:rsidRPr="00CF4B75">
              <w:rPr>
                <w:rFonts w:ascii="Arial" w:hAnsi="Arial" w:cs="Arial"/>
                <w:noProof/>
                <w:webHidden/>
              </w:rPr>
              <w:fldChar w:fldCharType="begin"/>
            </w:r>
            <w:r w:rsidR="00CF4B75" w:rsidRPr="00CF4B75">
              <w:rPr>
                <w:rFonts w:ascii="Arial" w:hAnsi="Arial" w:cs="Arial"/>
                <w:noProof/>
                <w:webHidden/>
              </w:rPr>
              <w:instrText xml:space="preserve"> PAGEREF _Toc141275616 \h </w:instrText>
            </w:r>
            <w:r w:rsidR="00CF4B75" w:rsidRPr="00CF4B75">
              <w:rPr>
                <w:rFonts w:ascii="Arial" w:hAnsi="Arial" w:cs="Arial"/>
                <w:noProof/>
                <w:webHidden/>
              </w:rPr>
            </w:r>
            <w:r w:rsidR="00CF4B75" w:rsidRPr="00CF4B75">
              <w:rPr>
                <w:rFonts w:ascii="Arial" w:hAnsi="Arial" w:cs="Arial"/>
                <w:noProof/>
                <w:webHidden/>
              </w:rPr>
              <w:fldChar w:fldCharType="separate"/>
            </w:r>
            <w:r w:rsidR="003E77D7">
              <w:rPr>
                <w:rFonts w:ascii="Arial" w:hAnsi="Arial" w:cs="Arial"/>
                <w:noProof/>
                <w:webHidden/>
              </w:rPr>
              <w:t>23</w:t>
            </w:r>
            <w:r w:rsidR="00CF4B75" w:rsidRPr="00CF4B75">
              <w:rPr>
                <w:rFonts w:ascii="Arial" w:hAnsi="Arial" w:cs="Arial"/>
                <w:noProof/>
                <w:webHidden/>
              </w:rPr>
              <w:fldChar w:fldCharType="end"/>
            </w:r>
          </w:hyperlink>
        </w:p>
        <w:p w14:paraId="0BD2AC73" w14:textId="3788E6E0" w:rsidR="00CF4B75" w:rsidRPr="00CF4B75" w:rsidRDefault="003B6C40" w:rsidP="00CF4B75">
          <w:pPr>
            <w:pStyle w:val="Spistreci2"/>
            <w:tabs>
              <w:tab w:val="right" w:leader="dot" w:pos="9062"/>
            </w:tabs>
            <w:jc w:val="both"/>
            <w:rPr>
              <w:rFonts w:ascii="Arial" w:eastAsiaTheme="minorEastAsia" w:hAnsi="Arial" w:cs="Arial"/>
              <w:noProof/>
              <w:kern w:val="2"/>
              <w:sz w:val="22"/>
              <w:szCs w:val="22"/>
              <w:lang w:eastAsia="pl-PL"/>
              <w14:ligatures w14:val="standardContextual"/>
            </w:rPr>
          </w:pPr>
          <w:hyperlink w:anchor="_Toc141275617" w:history="1">
            <w:r w:rsidR="00CF4B75" w:rsidRPr="00CF4B75">
              <w:rPr>
                <w:rStyle w:val="Hipercze"/>
                <w:rFonts w:ascii="Arial" w:hAnsi="Arial" w:cs="Arial"/>
                <w:noProof/>
              </w:rPr>
              <w:t>3. Mierniki efektywności odpowiadające celom programu:</w:t>
            </w:r>
            <w:r w:rsidR="00CF4B75" w:rsidRPr="00CF4B75">
              <w:rPr>
                <w:rFonts w:ascii="Arial" w:hAnsi="Arial" w:cs="Arial"/>
                <w:noProof/>
                <w:webHidden/>
              </w:rPr>
              <w:tab/>
            </w:r>
            <w:r w:rsidR="00CF4B75" w:rsidRPr="00CF4B75">
              <w:rPr>
                <w:rFonts w:ascii="Arial" w:hAnsi="Arial" w:cs="Arial"/>
                <w:noProof/>
                <w:webHidden/>
              </w:rPr>
              <w:fldChar w:fldCharType="begin"/>
            </w:r>
            <w:r w:rsidR="00CF4B75" w:rsidRPr="00CF4B75">
              <w:rPr>
                <w:rFonts w:ascii="Arial" w:hAnsi="Arial" w:cs="Arial"/>
                <w:noProof/>
                <w:webHidden/>
              </w:rPr>
              <w:instrText xml:space="preserve"> PAGEREF _Toc141275617 \h </w:instrText>
            </w:r>
            <w:r w:rsidR="00CF4B75" w:rsidRPr="00CF4B75">
              <w:rPr>
                <w:rFonts w:ascii="Arial" w:hAnsi="Arial" w:cs="Arial"/>
                <w:noProof/>
                <w:webHidden/>
              </w:rPr>
            </w:r>
            <w:r w:rsidR="00CF4B75" w:rsidRPr="00CF4B75">
              <w:rPr>
                <w:rFonts w:ascii="Arial" w:hAnsi="Arial" w:cs="Arial"/>
                <w:noProof/>
                <w:webHidden/>
              </w:rPr>
              <w:fldChar w:fldCharType="separate"/>
            </w:r>
            <w:r w:rsidR="003E77D7">
              <w:rPr>
                <w:rFonts w:ascii="Arial" w:hAnsi="Arial" w:cs="Arial"/>
                <w:noProof/>
                <w:webHidden/>
              </w:rPr>
              <w:t>23</w:t>
            </w:r>
            <w:r w:rsidR="00CF4B75" w:rsidRPr="00CF4B75">
              <w:rPr>
                <w:rFonts w:ascii="Arial" w:hAnsi="Arial" w:cs="Arial"/>
                <w:noProof/>
                <w:webHidden/>
              </w:rPr>
              <w:fldChar w:fldCharType="end"/>
            </w:r>
          </w:hyperlink>
        </w:p>
        <w:p w14:paraId="2C2E7033" w14:textId="268014BF" w:rsidR="00CF4B75" w:rsidRPr="00CF4B75" w:rsidRDefault="003B6C40" w:rsidP="00CF4B75">
          <w:pPr>
            <w:pStyle w:val="Spistreci1"/>
            <w:rPr>
              <w:rFonts w:ascii="Arial" w:eastAsiaTheme="minorEastAsia" w:hAnsi="Arial" w:cs="Arial"/>
              <w:noProof/>
              <w:kern w:val="2"/>
              <w:sz w:val="22"/>
              <w:szCs w:val="22"/>
              <w:lang w:eastAsia="pl-PL"/>
              <w14:ligatures w14:val="standardContextual"/>
            </w:rPr>
          </w:pPr>
          <w:hyperlink w:anchor="_Toc141275618" w:history="1">
            <w:r w:rsidR="00CF4B75" w:rsidRPr="00CF4B75">
              <w:rPr>
                <w:rStyle w:val="Hipercze"/>
                <w:rFonts w:ascii="Arial" w:hAnsi="Arial" w:cs="Arial"/>
                <w:noProof/>
                <w:lang w:bidi="en-US"/>
              </w:rPr>
              <w:t>III. Charakterystyka populacji docelowej oraz charakterystyka interwencji, jakie są planowane w ramach programu polityki zdrowotnej</w:t>
            </w:r>
            <w:r w:rsidR="00CF4B75" w:rsidRPr="00CF4B75">
              <w:rPr>
                <w:rFonts w:ascii="Arial" w:hAnsi="Arial" w:cs="Arial"/>
                <w:noProof/>
                <w:webHidden/>
              </w:rPr>
              <w:tab/>
            </w:r>
            <w:r w:rsidR="00CF4B75" w:rsidRPr="00CF4B75">
              <w:rPr>
                <w:rFonts w:ascii="Arial" w:hAnsi="Arial" w:cs="Arial"/>
                <w:noProof/>
                <w:webHidden/>
              </w:rPr>
              <w:fldChar w:fldCharType="begin"/>
            </w:r>
            <w:r w:rsidR="00CF4B75" w:rsidRPr="00CF4B75">
              <w:rPr>
                <w:rFonts w:ascii="Arial" w:hAnsi="Arial" w:cs="Arial"/>
                <w:noProof/>
                <w:webHidden/>
              </w:rPr>
              <w:instrText xml:space="preserve"> PAGEREF _Toc141275618 \h </w:instrText>
            </w:r>
            <w:r w:rsidR="00CF4B75" w:rsidRPr="00CF4B75">
              <w:rPr>
                <w:rFonts w:ascii="Arial" w:hAnsi="Arial" w:cs="Arial"/>
                <w:noProof/>
                <w:webHidden/>
              </w:rPr>
            </w:r>
            <w:r w:rsidR="00CF4B75" w:rsidRPr="00CF4B75">
              <w:rPr>
                <w:rFonts w:ascii="Arial" w:hAnsi="Arial" w:cs="Arial"/>
                <w:noProof/>
                <w:webHidden/>
              </w:rPr>
              <w:fldChar w:fldCharType="separate"/>
            </w:r>
            <w:r w:rsidR="003E77D7">
              <w:rPr>
                <w:rFonts w:ascii="Arial" w:hAnsi="Arial" w:cs="Arial"/>
                <w:noProof/>
                <w:webHidden/>
              </w:rPr>
              <w:t>23</w:t>
            </w:r>
            <w:r w:rsidR="00CF4B75" w:rsidRPr="00CF4B75">
              <w:rPr>
                <w:rFonts w:ascii="Arial" w:hAnsi="Arial" w:cs="Arial"/>
                <w:noProof/>
                <w:webHidden/>
              </w:rPr>
              <w:fldChar w:fldCharType="end"/>
            </w:r>
          </w:hyperlink>
        </w:p>
        <w:p w14:paraId="0C9325C1" w14:textId="55259A9D" w:rsidR="00CF4B75" w:rsidRPr="00CF4B75" w:rsidRDefault="003B6C40" w:rsidP="00CF4B75">
          <w:pPr>
            <w:pStyle w:val="Spistreci2"/>
            <w:tabs>
              <w:tab w:val="right" w:leader="dot" w:pos="9062"/>
            </w:tabs>
            <w:jc w:val="both"/>
            <w:rPr>
              <w:rFonts w:ascii="Arial" w:eastAsiaTheme="minorEastAsia" w:hAnsi="Arial" w:cs="Arial"/>
              <w:noProof/>
              <w:kern w:val="2"/>
              <w:sz w:val="22"/>
              <w:szCs w:val="22"/>
              <w:lang w:eastAsia="pl-PL"/>
              <w14:ligatures w14:val="standardContextual"/>
            </w:rPr>
          </w:pPr>
          <w:hyperlink w:anchor="_Toc141275619" w:history="1">
            <w:r w:rsidR="00CF4B75" w:rsidRPr="00CF4B75">
              <w:rPr>
                <w:rStyle w:val="Hipercze"/>
                <w:rFonts w:ascii="Arial" w:hAnsi="Arial" w:cs="Arial"/>
                <w:noProof/>
              </w:rPr>
              <w:t>1. Populacja docelowa</w:t>
            </w:r>
            <w:r w:rsidR="00CF4B75" w:rsidRPr="00CF4B75">
              <w:rPr>
                <w:rFonts w:ascii="Arial" w:hAnsi="Arial" w:cs="Arial"/>
                <w:noProof/>
                <w:webHidden/>
              </w:rPr>
              <w:tab/>
            </w:r>
            <w:r w:rsidR="00CF4B75" w:rsidRPr="00CF4B75">
              <w:rPr>
                <w:rFonts w:ascii="Arial" w:hAnsi="Arial" w:cs="Arial"/>
                <w:noProof/>
                <w:webHidden/>
              </w:rPr>
              <w:fldChar w:fldCharType="begin"/>
            </w:r>
            <w:r w:rsidR="00CF4B75" w:rsidRPr="00CF4B75">
              <w:rPr>
                <w:rFonts w:ascii="Arial" w:hAnsi="Arial" w:cs="Arial"/>
                <w:noProof/>
                <w:webHidden/>
              </w:rPr>
              <w:instrText xml:space="preserve"> PAGEREF _Toc141275619 \h </w:instrText>
            </w:r>
            <w:r w:rsidR="00CF4B75" w:rsidRPr="00CF4B75">
              <w:rPr>
                <w:rFonts w:ascii="Arial" w:hAnsi="Arial" w:cs="Arial"/>
                <w:noProof/>
                <w:webHidden/>
              </w:rPr>
            </w:r>
            <w:r w:rsidR="00CF4B75" w:rsidRPr="00CF4B75">
              <w:rPr>
                <w:rFonts w:ascii="Arial" w:hAnsi="Arial" w:cs="Arial"/>
                <w:noProof/>
                <w:webHidden/>
              </w:rPr>
              <w:fldChar w:fldCharType="separate"/>
            </w:r>
            <w:r w:rsidR="003E77D7">
              <w:rPr>
                <w:rFonts w:ascii="Arial" w:hAnsi="Arial" w:cs="Arial"/>
                <w:noProof/>
                <w:webHidden/>
              </w:rPr>
              <w:t>23</w:t>
            </w:r>
            <w:r w:rsidR="00CF4B75" w:rsidRPr="00CF4B75">
              <w:rPr>
                <w:rFonts w:ascii="Arial" w:hAnsi="Arial" w:cs="Arial"/>
                <w:noProof/>
                <w:webHidden/>
              </w:rPr>
              <w:fldChar w:fldCharType="end"/>
            </w:r>
          </w:hyperlink>
        </w:p>
        <w:p w14:paraId="041C0CB2" w14:textId="62D4366A" w:rsidR="00CF4B75" w:rsidRPr="00CF4B75" w:rsidRDefault="003B6C40" w:rsidP="00CF4B75">
          <w:pPr>
            <w:pStyle w:val="Spistreci2"/>
            <w:tabs>
              <w:tab w:val="right" w:leader="dot" w:pos="9062"/>
            </w:tabs>
            <w:jc w:val="both"/>
            <w:rPr>
              <w:rFonts w:ascii="Arial" w:eastAsiaTheme="minorEastAsia" w:hAnsi="Arial" w:cs="Arial"/>
              <w:noProof/>
              <w:kern w:val="2"/>
              <w:sz w:val="22"/>
              <w:szCs w:val="22"/>
              <w:lang w:eastAsia="pl-PL"/>
              <w14:ligatures w14:val="standardContextual"/>
            </w:rPr>
          </w:pPr>
          <w:hyperlink w:anchor="_Toc141275620" w:history="1">
            <w:r w:rsidR="00CF4B75" w:rsidRPr="00CF4B75">
              <w:rPr>
                <w:rStyle w:val="Hipercze"/>
                <w:rFonts w:ascii="Arial" w:hAnsi="Arial" w:cs="Arial"/>
                <w:noProof/>
              </w:rPr>
              <w:t>2. Kryteria kwalifikacji do udziału w programie polityki zdrowotnej oraz kryteria wyłączenia z programu polityki zdrowotnej</w:t>
            </w:r>
            <w:r w:rsidR="00CF4B75" w:rsidRPr="00CF4B75">
              <w:rPr>
                <w:rFonts w:ascii="Arial" w:hAnsi="Arial" w:cs="Arial"/>
                <w:noProof/>
                <w:webHidden/>
              </w:rPr>
              <w:tab/>
            </w:r>
            <w:r w:rsidR="00CF4B75" w:rsidRPr="00CF4B75">
              <w:rPr>
                <w:rFonts w:ascii="Arial" w:hAnsi="Arial" w:cs="Arial"/>
                <w:noProof/>
                <w:webHidden/>
              </w:rPr>
              <w:fldChar w:fldCharType="begin"/>
            </w:r>
            <w:r w:rsidR="00CF4B75" w:rsidRPr="00CF4B75">
              <w:rPr>
                <w:rFonts w:ascii="Arial" w:hAnsi="Arial" w:cs="Arial"/>
                <w:noProof/>
                <w:webHidden/>
              </w:rPr>
              <w:instrText xml:space="preserve"> PAGEREF _Toc141275620 \h </w:instrText>
            </w:r>
            <w:r w:rsidR="00CF4B75" w:rsidRPr="00CF4B75">
              <w:rPr>
                <w:rFonts w:ascii="Arial" w:hAnsi="Arial" w:cs="Arial"/>
                <w:noProof/>
                <w:webHidden/>
              </w:rPr>
            </w:r>
            <w:r w:rsidR="00CF4B75" w:rsidRPr="00CF4B75">
              <w:rPr>
                <w:rFonts w:ascii="Arial" w:hAnsi="Arial" w:cs="Arial"/>
                <w:noProof/>
                <w:webHidden/>
              </w:rPr>
              <w:fldChar w:fldCharType="separate"/>
            </w:r>
            <w:r w:rsidR="003E77D7">
              <w:rPr>
                <w:rFonts w:ascii="Arial" w:hAnsi="Arial" w:cs="Arial"/>
                <w:noProof/>
                <w:webHidden/>
              </w:rPr>
              <w:t>25</w:t>
            </w:r>
            <w:r w:rsidR="00CF4B75" w:rsidRPr="00CF4B75">
              <w:rPr>
                <w:rFonts w:ascii="Arial" w:hAnsi="Arial" w:cs="Arial"/>
                <w:noProof/>
                <w:webHidden/>
              </w:rPr>
              <w:fldChar w:fldCharType="end"/>
            </w:r>
          </w:hyperlink>
        </w:p>
        <w:p w14:paraId="431FC941" w14:textId="4805AD76" w:rsidR="00CF4B75" w:rsidRPr="00CF4B75" w:rsidRDefault="003B6C40" w:rsidP="00CF4B75">
          <w:pPr>
            <w:pStyle w:val="Spistreci2"/>
            <w:tabs>
              <w:tab w:val="right" w:leader="dot" w:pos="9062"/>
            </w:tabs>
            <w:jc w:val="both"/>
            <w:rPr>
              <w:rFonts w:ascii="Arial" w:eastAsiaTheme="minorEastAsia" w:hAnsi="Arial" w:cs="Arial"/>
              <w:noProof/>
              <w:kern w:val="2"/>
              <w:sz w:val="22"/>
              <w:szCs w:val="22"/>
              <w:lang w:eastAsia="pl-PL"/>
              <w14:ligatures w14:val="standardContextual"/>
            </w:rPr>
          </w:pPr>
          <w:hyperlink w:anchor="_Toc141275621" w:history="1">
            <w:r w:rsidR="00CF4B75" w:rsidRPr="00CF4B75">
              <w:rPr>
                <w:rStyle w:val="Hipercze"/>
                <w:rFonts w:ascii="Arial" w:hAnsi="Arial" w:cs="Arial"/>
                <w:noProof/>
              </w:rPr>
              <w:t>4. Sposób udzielania świadczeń w ramach programu polityki zdrowotnej</w:t>
            </w:r>
            <w:r w:rsidR="00CF4B75" w:rsidRPr="00CF4B75">
              <w:rPr>
                <w:rFonts w:ascii="Arial" w:hAnsi="Arial" w:cs="Arial"/>
                <w:noProof/>
                <w:webHidden/>
              </w:rPr>
              <w:tab/>
            </w:r>
            <w:r w:rsidR="00CF4B75" w:rsidRPr="00CF4B75">
              <w:rPr>
                <w:rFonts w:ascii="Arial" w:hAnsi="Arial" w:cs="Arial"/>
                <w:noProof/>
                <w:webHidden/>
              </w:rPr>
              <w:fldChar w:fldCharType="begin"/>
            </w:r>
            <w:r w:rsidR="00CF4B75" w:rsidRPr="00CF4B75">
              <w:rPr>
                <w:rFonts w:ascii="Arial" w:hAnsi="Arial" w:cs="Arial"/>
                <w:noProof/>
                <w:webHidden/>
              </w:rPr>
              <w:instrText xml:space="preserve"> PAGEREF _Toc141275621 \h </w:instrText>
            </w:r>
            <w:r w:rsidR="00CF4B75" w:rsidRPr="00CF4B75">
              <w:rPr>
                <w:rFonts w:ascii="Arial" w:hAnsi="Arial" w:cs="Arial"/>
                <w:noProof/>
                <w:webHidden/>
              </w:rPr>
            </w:r>
            <w:r w:rsidR="00CF4B75" w:rsidRPr="00CF4B75">
              <w:rPr>
                <w:rFonts w:ascii="Arial" w:hAnsi="Arial" w:cs="Arial"/>
                <w:noProof/>
                <w:webHidden/>
              </w:rPr>
              <w:fldChar w:fldCharType="separate"/>
            </w:r>
            <w:r w:rsidR="003E77D7">
              <w:rPr>
                <w:rFonts w:ascii="Arial" w:hAnsi="Arial" w:cs="Arial"/>
                <w:noProof/>
                <w:webHidden/>
              </w:rPr>
              <w:t>38</w:t>
            </w:r>
            <w:r w:rsidR="00CF4B75" w:rsidRPr="00CF4B75">
              <w:rPr>
                <w:rFonts w:ascii="Arial" w:hAnsi="Arial" w:cs="Arial"/>
                <w:noProof/>
                <w:webHidden/>
              </w:rPr>
              <w:fldChar w:fldCharType="end"/>
            </w:r>
          </w:hyperlink>
        </w:p>
        <w:p w14:paraId="35788C1E" w14:textId="4B220202" w:rsidR="00CF4B75" w:rsidRPr="00CF4B75" w:rsidRDefault="003B6C40" w:rsidP="00CF4B75">
          <w:pPr>
            <w:pStyle w:val="Spistreci2"/>
            <w:tabs>
              <w:tab w:val="right" w:leader="dot" w:pos="9062"/>
            </w:tabs>
            <w:jc w:val="both"/>
            <w:rPr>
              <w:rFonts w:ascii="Arial" w:eastAsiaTheme="minorEastAsia" w:hAnsi="Arial" w:cs="Arial"/>
              <w:noProof/>
              <w:kern w:val="2"/>
              <w:sz w:val="22"/>
              <w:szCs w:val="22"/>
              <w:lang w:eastAsia="pl-PL"/>
              <w14:ligatures w14:val="standardContextual"/>
            </w:rPr>
          </w:pPr>
          <w:hyperlink w:anchor="_Toc141275622" w:history="1">
            <w:r w:rsidR="00CF4B75" w:rsidRPr="00CF4B75">
              <w:rPr>
                <w:rStyle w:val="Hipercze"/>
                <w:rFonts w:ascii="Arial" w:hAnsi="Arial" w:cs="Arial"/>
                <w:noProof/>
              </w:rPr>
              <w:t>5. Sposób zakończenia działań w programie i możliwość kontynuacji otrzymywania świadczeń zdrowotnych przez uczestników programu, jeżeli istnieją wskazania</w:t>
            </w:r>
            <w:r w:rsidR="00CF4B75" w:rsidRPr="00CF4B75">
              <w:rPr>
                <w:rFonts w:ascii="Arial" w:hAnsi="Arial" w:cs="Arial"/>
                <w:noProof/>
                <w:webHidden/>
              </w:rPr>
              <w:tab/>
            </w:r>
            <w:r w:rsidR="00CF4B75" w:rsidRPr="00CF4B75">
              <w:rPr>
                <w:rFonts w:ascii="Arial" w:hAnsi="Arial" w:cs="Arial"/>
                <w:noProof/>
                <w:webHidden/>
              </w:rPr>
              <w:fldChar w:fldCharType="begin"/>
            </w:r>
            <w:r w:rsidR="00CF4B75" w:rsidRPr="00CF4B75">
              <w:rPr>
                <w:rFonts w:ascii="Arial" w:hAnsi="Arial" w:cs="Arial"/>
                <w:noProof/>
                <w:webHidden/>
              </w:rPr>
              <w:instrText xml:space="preserve"> PAGEREF _Toc141275622 \h </w:instrText>
            </w:r>
            <w:r w:rsidR="00CF4B75" w:rsidRPr="00CF4B75">
              <w:rPr>
                <w:rFonts w:ascii="Arial" w:hAnsi="Arial" w:cs="Arial"/>
                <w:noProof/>
                <w:webHidden/>
              </w:rPr>
            </w:r>
            <w:r w:rsidR="00CF4B75" w:rsidRPr="00CF4B75">
              <w:rPr>
                <w:rFonts w:ascii="Arial" w:hAnsi="Arial" w:cs="Arial"/>
                <w:noProof/>
                <w:webHidden/>
              </w:rPr>
              <w:fldChar w:fldCharType="separate"/>
            </w:r>
            <w:r w:rsidR="003E77D7">
              <w:rPr>
                <w:rFonts w:ascii="Arial" w:hAnsi="Arial" w:cs="Arial"/>
                <w:noProof/>
                <w:webHidden/>
              </w:rPr>
              <w:t>39</w:t>
            </w:r>
            <w:r w:rsidR="00CF4B75" w:rsidRPr="00CF4B75">
              <w:rPr>
                <w:rFonts w:ascii="Arial" w:hAnsi="Arial" w:cs="Arial"/>
                <w:noProof/>
                <w:webHidden/>
              </w:rPr>
              <w:fldChar w:fldCharType="end"/>
            </w:r>
          </w:hyperlink>
        </w:p>
        <w:p w14:paraId="6CA43C01" w14:textId="7C8F4BC1" w:rsidR="00CF4B75" w:rsidRPr="00CF4B75" w:rsidRDefault="003B6C40" w:rsidP="00CF4B75">
          <w:pPr>
            <w:pStyle w:val="Spistreci1"/>
            <w:rPr>
              <w:rFonts w:ascii="Arial" w:eastAsiaTheme="minorEastAsia" w:hAnsi="Arial" w:cs="Arial"/>
              <w:noProof/>
              <w:kern w:val="2"/>
              <w:sz w:val="22"/>
              <w:szCs w:val="22"/>
              <w:lang w:eastAsia="pl-PL"/>
              <w14:ligatures w14:val="standardContextual"/>
            </w:rPr>
          </w:pPr>
          <w:hyperlink w:anchor="_Toc141275623" w:history="1">
            <w:r w:rsidR="00CF4B75" w:rsidRPr="00CF4B75">
              <w:rPr>
                <w:rStyle w:val="Hipercze"/>
                <w:rFonts w:ascii="Arial" w:hAnsi="Arial" w:cs="Arial"/>
                <w:noProof/>
                <w:lang w:bidi="en-US"/>
              </w:rPr>
              <w:t>IV. Organizacja programu polityki zdrowotnej</w:t>
            </w:r>
            <w:r w:rsidR="00CF4B75" w:rsidRPr="00CF4B75">
              <w:rPr>
                <w:rFonts w:ascii="Arial" w:hAnsi="Arial" w:cs="Arial"/>
                <w:noProof/>
                <w:webHidden/>
              </w:rPr>
              <w:tab/>
            </w:r>
            <w:r w:rsidR="00CF4B75" w:rsidRPr="00CF4B75">
              <w:rPr>
                <w:rFonts w:ascii="Arial" w:hAnsi="Arial" w:cs="Arial"/>
                <w:noProof/>
                <w:webHidden/>
              </w:rPr>
              <w:fldChar w:fldCharType="begin"/>
            </w:r>
            <w:r w:rsidR="00CF4B75" w:rsidRPr="00CF4B75">
              <w:rPr>
                <w:rFonts w:ascii="Arial" w:hAnsi="Arial" w:cs="Arial"/>
                <w:noProof/>
                <w:webHidden/>
              </w:rPr>
              <w:instrText xml:space="preserve"> PAGEREF _Toc141275623 \h </w:instrText>
            </w:r>
            <w:r w:rsidR="00CF4B75" w:rsidRPr="00CF4B75">
              <w:rPr>
                <w:rFonts w:ascii="Arial" w:hAnsi="Arial" w:cs="Arial"/>
                <w:noProof/>
                <w:webHidden/>
              </w:rPr>
            </w:r>
            <w:r w:rsidR="00CF4B75" w:rsidRPr="00CF4B75">
              <w:rPr>
                <w:rFonts w:ascii="Arial" w:hAnsi="Arial" w:cs="Arial"/>
                <w:noProof/>
                <w:webHidden/>
              </w:rPr>
              <w:fldChar w:fldCharType="separate"/>
            </w:r>
            <w:r w:rsidR="003E77D7">
              <w:rPr>
                <w:rFonts w:ascii="Arial" w:hAnsi="Arial" w:cs="Arial"/>
                <w:noProof/>
                <w:webHidden/>
              </w:rPr>
              <w:t>39</w:t>
            </w:r>
            <w:r w:rsidR="00CF4B75" w:rsidRPr="00CF4B75">
              <w:rPr>
                <w:rFonts w:ascii="Arial" w:hAnsi="Arial" w:cs="Arial"/>
                <w:noProof/>
                <w:webHidden/>
              </w:rPr>
              <w:fldChar w:fldCharType="end"/>
            </w:r>
          </w:hyperlink>
        </w:p>
        <w:p w14:paraId="739EDBC9" w14:textId="3DC99959" w:rsidR="00CF4B75" w:rsidRPr="00CF4B75" w:rsidRDefault="003B6C40" w:rsidP="00CF4B75">
          <w:pPr>
            <w:pStyle w:val="Spistreci2"/>
            <w:tabs>
              <w:tab w:val="right" w:leader="dot" w:pos="9062"/>
            </w:tabs>
            <w:jc w:val="both"/>
            <w:rPr>
              <w:rFonts w:ascii="Arial" w:eastAsiaTheme="minorEastAsia" w:hAnsi="Arial" w:cs="Arial"/>
              <w:noProof/>
              <w:kern w:val="2"/>
              <w:sz w:val="22"/>
              <w:szCs w:val="22"/>
              <w:lang w:eastAsia="pl-PL"/>
              <w14:ligatures w14:val="standardContextual"/>
            </w:rPr>
          </w:pPr>
          <w:hyperlink w:anchor="_Toc141275624" w:history="1">
            <w:r w:rsidR="00CF4B75" w:rsidRPr="00CF4B75">
              <w:rPr>
                <w:rStyle w:val="Hipercze"/>
                <w:rFonts w:ascii="Arial" w:hAnsi="Arial" w:cs="Arial"/>
                <w:noProof/>
              </w:rPr>
              <w:t>1. Części składowe, etapy i działania organizacyjne:</w:t>
            </w:r>
            <w:r w:rsidR="00CF4B75" w:rsidRPr="00CF4B75">
              <w:rPr>
                <w:rFonts w:ascii="Arial" w:hAnsi="Arial" w:cs="Arial"/>
                <w:noProof/>
                <w:webHidden/>
              </w:rPr>
              <w:tab/>
            </w:r>
            <w:r w:rsidR="00CF4B75" w:rsidRPr="00CF4B75">
              <w:rPr>
                <w:rFonts w:ascii="Arial" w:hAnsi="Arial" w:cs="Arial"/>
                <w:noProof/>
                <w:webHidden/>
              </w:rPr>
              <w:fldChar w:fldCharType="begin"/>
            </w:r>
            <w:r w:rsidR="00CF4B75" w:rsidRPr="00CF4B75">
              <w:rPr>
                <w:rFonts w:ascii="Arial" w:hAnsi="Arial" w:cs="Arial"/>
                <w:noProof/>
                <w:webHidden/>
              </w:rPr>
              <w:instrText xml:space="preserve"> PAGEREF _Toc141275624 \h </w:instrText>
            </w:r>
            <w:r w:rsidR="00CF4B75" w:rsidRPr="00CF4B75">
              <w:rPr>
                <w:rFonts w:ascii="Arial" w:hAnsi="Arial" w:cs="Arial"/>
                <w:noProof/>
                <w:webHidden/>
              </w:rPr>
            </w:r>
            <w:r w:rsidR="00CF4B75" w:rsidRPr="00CF4B75">
              <w:rPr>
                <w:rFonts w:ascii="Arial" w:hAnsi="Arial" w:cs="Arial"/>
                <w:noProof/>
                <w:webHidden/>
              </w:rPr>
              <w:fldChar w:fldCharType="separate"/>
            </w:r>
            <w:r w:rsidR="003E77D7">
              <w:rPr>
                <w:rFonts w:ascii="Arial" w:hAnsi="Arial" w:cs="Arial"/>
                <w:noProof/>
                <w:webHidden/>
              </w:rPr>
              <w:t>39</w:t>
            </w:r>
            <w:r w:rsidR="00CF4B75" w:rsidRPr="00CF4B75">
              <w:rPr>
                <w:rFonts w:ascii="Arial" w:hAnsi="Arial" w:cs="Arial"/>
                <w:noProof/>
                <w:webHidden/>
              </w:rPr>
              <w:fldChar w:fldCharType="end"/>
            </w:r>
          </w:hyperlink>
        </w:p>
        <w:p w14:paraId="30629DBD" w14:textId="53E43DF6" w:rsidR="00CF4B75" w:rsidRPr="00CF4B75" w:rsidRDefault="003B6C40" w:rsidP="00CF4B75">
          <w:pPr>
            <w:pStyle w:val="Spistreci2"/>
            <w:tabs>
              <w:tab w:val="right" w:leader="dot" w:pos="9062"/>
            </w:tabs>
            <w:jc w:val="both"/>
            <w:rPr>
              <w:rFonts w:ascii="Arial" w:eastAsiaTheme="minorEastAsia" w:hAnsi="Arial" w:cs="Arial"/>
              <w:noProof/>
              <w:kern w:val="2"/>
              <w:sz w:val="22"/>
              <w:szCs w:val="22"/>
              <w:lang w:eastAsia="pl-PL"/>
              <w14:ligatures w14:val="standardContextual"/>
            </w:rPr>
          </w:pPr>
          <w:hyperlink w:anchor="_Toc141275625" w:history="1">
            <w:r w:rsidR="00CF4B75" w:rsidRPr="00CF4B75">
              <w:rPr>
                <w:rStyle w:val="Hipercze"/>
                <w:rFonts w:ascii="Arial" w:hAnsi="Arial" w:cs="Arial"/>
                <w:noProof/>
              </w:rPr>
              <w:t>2. Warunki realizacji programu polityki zdrowotnej dotyczące personelu, wyposażenia i warunków lokalowych</w:t>
            </w:r>
            <w:r w:rsidR="00CF4B75" w:rsidRPr="00CF4B75">
              <w:rPr>
                <w:rFonts w:ascii="Arial" w:hAnsi="Arial" w:cs="Arial"/>
                <w:noProof/>
                <w:webHidden/>
              </w:rPr>
              <w:tab/>
            </w:r>
            <w:r w:rsidR="00CF4B75" w:rsidRPr="00CF4B75">
              <w:rPr>
                <w:rFonts w:ascii="Arial" w:hAnsi="Arial" w:cs="Arial"/>
                <w:noProof/>
                <w:webHidden/>
              </w:rPr>
              <w:fldChar w:fldCharType="begin"/>
            </w:r>
            <w:r w:rsidR="00CF4B75" w:rsidRPr="00CF4B75">
              <w:rPr>
                <w:rFonts w:ascii="Arial" w:hAnsi="Arial" w:cs="Arial"/>
                <w:noProof/>
                <w:webHidden/>
              </w:rPr>
              <w:instrText xml:space="preserve"> PAGEREF _Toc141275625 \h </w:instrText>
            </w:r>
            <w:r w:rsidR="00CF4B75" w:rsidRPr="00CF4B75">
              <w:rPr>
                <w:rFonts w:ascii="Arial" w:hAnsi="Arial" w:cs="Arial"/>
                <w:noProof/>
                <w:webHidden/>
              </w:rPr>
            </w:r>
            <w:r w:rsidR="00CF4B75" w:rsidRPr="00CF4B75">
              <w:rPr>
                <w:rFonts w:ascii="Arial" w:hAnsi="Arial" w:cs="Arial"/>
                <w:noProof/>
                <w:webHidden/>
              </w:rPr>
              <w:fldChar w:fldCharType="separate"/>
            </w:r>
            <w:r w:rsidR="003E77D7">
              <w:rPr>
                <w:rFonts w:ascii="Arial" w:hAnsi="Arial" w:cs="Arial"/>
                <w:noProof/>
                <w:webHidden/>
              </w:rPr>
              <w:t>40</w:t>
            </w:r>
            <w:r w:rsidR="00CF4B75" w:rsidRPr="00CF4B75">
              <w:rPr>
                <w:rFonts w:ascii="Arial" w:hAnsi="Arial" w:cs="Arial"/>
                <w:noProof/>
                <w:webHidden/>
              </w:rPr>
              <w:fldChar w:fldCharType="end"/>
            </w:r>
          </w:hyperlink>
        </w:p>
        <w:p w14:paraId="524A2EE8" w14:textId="415CCDFA" w:rsidR="00CF4B75" w:rsidRPr="00CF4B75" w:rsidRDefault="003B6C40" w:rsidP="00CF4B75">
          <w:pPr>
            <w:pStyle w:val="Spistreci1"/>
            <w:rPr>
              <w:rFonts w:ascii="Arial" w:eastAsiaTheme="minorEastAsia" w:hAnsi="Arial" w:cs="Arial"/>
              <w:noProof/>
              <w:kern w:val="2"/>
              <w:sz w:val="22"/>
              <w:szCs w:val="22"/>
              <w:lang w:eastAsia="pl-PL"/>
              <w14:ligatures w14:val="standardContextual"/>
            </w:rPr>
          </w:pPr>
          <w:hyperlink w:anchor="_Toc141275626" w:history="1">
            <w:r w:rsidR="00CF4B75" w:rsidRPr="00CF4B75">
              <w:rPr>
                <w:rStyle w:val="Hipercze"/>
                <w:rFonts w:ascii="Arial" w:hAnsi="Arial" w:cs="Arial"/>
                <w:noProof/>
                <w:lang w:bidi="en-US"/>
              </w:rPr>
              <w:t>V. Sposób monitorowania i ewaluacji programu polityki zdrowotnej</w:t>
            </w:r>
            <w:r w:rsidR="00CF4B75" w:rsidRPr="00CF4B75">
              <w:rPr>
                <w:rFonts w:ascii="Arial" w:hAnsi="Arial" w:cs="Arial"/>
                <w:noProof/>
                <w:webHidden/>
              </w:rPr>
              <w:tab/>
            </w:r>
            <w:r w:rsidR="00CF4B75" w:rsidRPr="00CF4B75">
              <w:rPr>
                <w:rFonts w:ascii="Arial" w:hAnsi="Arial" w:cs="Arial"/>
                <w:noProof/>
                <w:webHidden/>
              </w:rPr>
              <w:fldChar w:fldCharType="begin"/>
            </w:r>
            <w:r w:rsidR="00CF4B75" w:rsidRPr="00CF4B75">
              <w:rPr>
                <w:rFonts w:ascii="Arial" w:hAnsi="Arial" w:cs="Arial"/>
                <w:noProof/>
                <w:webHidden/>
              </w:rPr>
              <w:instrText xml:space="preserve"> PAGEREF _Toc141275626 \h </w:instrText>
            </w:r>
            <w:r w:rsidR="00CF4B75" w:rsidRPr="00CF4B75">
              <w:rPr>
                <w:rFonts w:ascii="Arial" w:hAnsi="Arial" w:cs="Arial"/>
                <w:noProof/>
                <w:webHidden/>
              </w:rPr>
            </w:r>
            <w:r w:rsidR="00CF4B75" w:rsidRPr="00CF4B75">
              <w:rPr>
                <w:rFonts w:ascii="Arial" w:hAnsi="Arial" w:cs="Arial"/>
                <w:noProof/>
                <w:webHidden/>
              </w:rPr>
              <w:fldChar w:fldCharType="separate"/>
            </w:r>
            <w:r w:rsidR="003E77D7">
              <w:rPr>
                <w:rFonts w:ascii="Arial" w:hAnsi="Arial" w:cs="Arial"/>
                <w:noProof/>
                <w:webHidden/>
              </w:rPr>
              <w:t>41</w:t>
            </w:r>
            <w:r w:rsidR="00CF4B75" w:rsidRPr="00CF4B75">
              <w:rPr>
                <w:rFonts w:ascii="Arial" w:hAnsi="Arial" w:cs="Arial"/>
                <w:noProof/>
                <w:webHidden/>
              </w:rPr>
              <w:fldChar w:fldCharType="end"/>
            </w:r>
          </w:hyperlink>
        </w:p>
        <w:p w14:paraId="02F64C8E" w14:textId="3A21C57C" w:rsidR="00CF4B75" w:rsidRPr="00CF4B75" w:rsidRDefault="003B6C40" w:rsidP="00CF4B75">
          <w:pPr>
            <w:pStyle w:val="Spistreci2"/>
            <w:tabs>
              <w:tab w:val="right" w:leader="dot" w:pos="9062"/>
            </w:tabs>
            <w:jc w:val="both"/>
            <w:rPr>
              <w:rFonts w:ascii="Arial" w:eastAsiaTheme="minorEastAsia" w:hAnsi="Arial" w:cs="Arial"/>
              <w:noProof/>
              <w:kern w:val="2"/>
              <w:sz w:val="22"/>
              <w:szCs w:val="22"/>
              <w:lang w:eastAsia="pl-PL"/>
              <w14:ligatures w14:val="standardContextual"/>
            </w:rPr>
          </w:pPr>
          <w:hyperlink w:anchor="_Toc141275627" w:history="1">
            <w:r w:rsidR="00CF4B75" w:rsidRPr="00CF4B75">
              <w:rPr>
                <w:rStyle w:val="Hipercze"/>
                <w:rFonts w:ascii="Arial" w:hAnsi="Arial" w:cs="Arial"/>
                <w:noProof/>
              </w:rPr>
              <w:t>1. Monitorowanie</w:t>
            </w:r>
            <w:r w:rsidR="00CF4B75" w:rsidRPr="00CF4B75">
              <w:rPr>
                <w:rFonts w:ascii="Arial" w:hAnsi="Arial" w:cs="Arial"/>
                <w:noProof/>
                <w:webHidden/>
              </w:rPr>
              <w:tab/>
            </w:r>
            <w:r w:rsidR="00CF4B75" w:rsidRPr="00CF4B75">
              <w:rPr>
                <w:rFonts w:ascii="Arial" w:hAnsi="Arial" w:cs="Arial"/>
                <w:noProof/>
                <w:webHidden/>
              </w:rPr>
              <w:fldChar w:fldCharType="begin"/>
            </w:r>
            <w:r w:rsidR="00CF4B75" w:rsidRPr="00CF4B75">
              <w:rPr>
                <w:rFonts w:ascii="Arial" w:hAnsi="Arial" w:cs="Arial"/>
                <w:noProof/>
                <w:webHidden/>
              </w:rPr>
              <w:instrText xml:space="preserve"> PAGEREF _Toc141275627 \h </w:instrText>
            </w:r>
            <w:r w:rsidR="00CF4B75" w:rsidRPr="00CF4B75">
              <w:rPr>
                <w:rFonts w:ascii="Arial" w:hAnsi="Arial" w:cs="Arial"/>
                <w:noProof/>
                <w:webHidden/>
              </w:rPr>
            </w:r>
            <w:r w:rsidR="00CF4B75" w:rsidRPr="00CF4B75">
              <w:rPr>
                <w:rFonts w:ascii="Arial" w:hAnsi="Arial" w:cs="Arial"/>
                <w:noProof/>
                <w:webHidden/>
              </w:rPr>
              <w:fldChar w:fldCharType="separate"/>
            </w:r>
            <w:r w:rsidR="003E77D7">
              <w:rPr>
                <w:rFonts w:ascii="Arial" w:hAnsi="Arial" w:cs="Arial"/>
                <w:noProof/>
                <w:webHidden/>
              </w:rPr>
              <w:t>41</w:t>
            </w:r>
            <w:r w:rsidR="00CF4B75" w:rsidRPr="00CF4B75">
              <w:rPr>
                <w:rFonts w:ascii="Arial" w:hAnsi="Arial" w:cs="Arial"/>
                <w:noProof/>
                <w:webHidden/>
              </w:rPr>
              <w:fldChar w:fldCharType="end"/>
            </w:r>
          </w:hyperlink>
        </w:p>
        <w:p w14:paraId="3DE3A7FF" w14:textId="2C83C8EA" w:rsidR="00CF4B75" w:rsidRPr="00CF4B75" w:rsidRDefault="003B6C40" w:rsidP="00CF4B75">
          <w:pPr>
            <w:pStyle w:val="Spistreci2"/>
            <w:tabs>
              <w:tab w:val="right" w:leader="dot" w:pos="9062"/>
            </w:tabs>
            <w:jc w:val="both"/>
            <w:rPr>
              <w:rFonts w:ascii="Arial" w:eastAsiaTheme="minorEastAsia" w:hAnsi="Arial" w:cs="Arial"/>
              <w:noProof/>
              <w:kern w:val="2"/>
              <w:sz w:val="22"/>
              <w:szCs w:val="22"/>
              <w:lang w:eastAsia="pl-PL"/>
              <w14:ligatures w14:val="standardContextual"/>
            </w:rPr>
          </w:pPr>
          <w:hyperlink w:anchor="_Toc141275628" w:history="1">
            <w:r w:rsidR="00CF4B75" w:rsidRPr="00CF4B75">
              <w:rPr>
                <w:rStyle w:val="Hipercze"/>
                <w:rFonts w:ascii="Arial" w:hAnsi="Arial" w:cs="Arial"/>
                <w:noProof/>
              </w:rPr>
              <w:t>2. Ewaluacja</w:t>
            </w:r>
            <w:r w:rsidR="00CF4B75" w:rsidRPr="00CF4B75">
              <w:rPr>
                <w:rFonts w:ascii="Arial" w:hAnsi="Arial" w:cs="Arial"/>
                <w:noProof/>
                <w:webHidden/>
              </w:rPr>
              <w:tab/>
            </w:r>
            <w:r w:rsidR="00CF4B75" w:rsidRPr="00CF4B75">
              <w:rPr>
                <w:rFonts w:ascii="Arial" w:hAnsi="Arial" w:cs="Arial"/>
                <w:noProof/>
                <w:webHidden/>
              </w:rPr>
              <w:fldChar w:fldCharType="begin"/>
            </w:r>
            <w:r w:rsidR="00CF4B75" w:rsidRPr="00CF4B75">
              <w:rPr>
                <w:rFonts w:ascii="Arial" w:hAnsi="Arial" w:cs="Arial"/>
                <w:noProof/>
                <w:webHidden/>
              </w:rPr>
              <w:instrText xml:space="preserve"> PAGEREF _Toc141275628 \h </w:instrText>
            </w:r>
            <w:r w:rsidR="00CF4B75" w:rsidRPr="00CF4B75">
              <w:rPr>
                <w:rFonts w:ascii="Arial" w:hAnsi="Arial" w:cs="Arial"/>
                <w:noProof/>
                <w:webHidden/>
              </w:rPr>
            </w:r>
            <w:r w:rsidR="00CF4B75" w:rsidRPr="00CF4B75">
              <w:rPr>
                <w:rFonts w:ascii="Arial" w:hAnsi="Arial" w:cs="Arial"/>
                <w:noProof/>
                <w:webHidden/>
              </w:rPr>
              <w:fldChar w:fldCharType="separate"/>
            </w:r>
            <w:r w:rsidR="003E77D7">
              <w:rPr>
                <w:rFonts w:ascii="Arial" w:hAnsi="Arial" w:cs="Arial"/>
                <w:noProof/>
                <w:webHidden/>
              </w:rPr>
              <w:t>41</w:t>
            </w:r>
            <w:r w:rsidR="00CF4B75" w:rsidRPr="00CF4B75">
              <w:rPr>
                <w:rFonts w:ascii="Arial" w:hAnsi="Arial" w:cs="Arial"/>
                <w:noProof/>
                <w:webHidden/>
              </w:rPr>
              <w:fldChar w:fldCharType="end"/>
            </w:r>
          </w:hyperlink>
        </w:p>
        <w:p w14:paraId="61B0B542" w14:textId="0EFB5A4D" w:rsidR="00CF4B75" w:rsidRPr="00CF4B75" w:rsidRDefault="003B6C40" w:rsidP="00CF4B75">
          <w:pPr>
            <w:pStyle w:val="Spistreci1"/>
            <w:rPr>
              <w:rFonts w:ascii="Arial" w:eastAsiaTheme="minorEastAsia" w:hAnsi="Arial" w:cs="Arial"/>
              <w:noProof/>
              <w:kern w:val="2"/>
              <w:sz w:val="22"/>
              <w:szCs w:val="22"/>
              <w:lang w:eastAsia="pl-PL"/>
              <w14:ligatures w14:val="standardContextual"/>
            </w:rPr>
          </w:pPr>
          <w:hyperlink w:anchor="_Toc141275629" w:history="1">
            <w:r w:rsidR="00CF4B75" w:rsidRPr="00CF4B75">
              <w:rPr>
                <w:rStyle w:val="Hipercze"/>
                <w:rFonts w:ascii="Arial" w:hAnsi="Arial" w:cs="Arial"/>
                <w:noProof/>
                <w:lang w:bidi="en-US"/>
              </w:rPr>
              <w:t>VI. Budżet programu polityki zdrowotnej</w:t>
            </w:r>
            <w:r w:rsidR="00CF4B75" w:rsidRPr="00CF4B75">
              <w:rPr>
                <w:rFonts w:ascii="Arial" w:hAnsi="Arial" w:cs="Arial"/>
                <w:noProof/>
                <w:webHidden/>
              </w:rPr>
              <w:tab/>
            </w:r>
            <w:r w:rsidR="00CF4B75" w:rsidRPr="00CF4B75">
              <w:rPr>
                <w:rFonts w:ascii="Arial" w:hAnsi="Arial" w:cs="Arial"/>
                <w:noProof/>
                <w:webHidden/>
              </w:rPr>
              <w:fldChar w:fldCharType="begin"/>
            </w:r>
            <w:r w:rsidR="00CF4B75" w:rsidRPr="00CF4B75">
              <w:rPr>
                <w:rFonts w:ascii="Arial" w:hAnsi="Arial" w:cs="Arial"/>
                <w:noProof/>
                <w:webHidden/>
              </w:rPr>
              <w:instrText xml:space="preserve"> PAGEREF _Toc141275629 \h </w:instrText>
            </w:r>
            <w:r w:rsidR="00CF4B75" w:rsidRPr="00CF4B75">
              <w:rPr>
                <w:rFonts w:ascii="Arial" w:hAnsi="Arial" w:cs="Arial"/>
                <w:noProof/>
                <w:webHidden/>
              </w:rPr>
            </w:r>
            <w:r w:rsidR="00CF4B75" w:rsidRPr="00CF4B75">
              <w:rPr>
                <w:rFonts w:ascii="Arial" w:hAnsi="Arial" w:cs="Arial"/>
                <w:noProof/>
                <w:webHidden/>
              </w:rPr>
              <w:fldChar w:fldCharType="separate"/>
            </w:r>
            <w:r w:rsidR="003E77D7">
              <w:rPr>
                <w:rFonts w:ascii="Arial" w:hAnsi="Arial" w:cs="Arial"/>
                <w:noProof/>
                <w:webHidden/>
              </w:rPr>
              <w:t>42</w:t>
            </w:r>
            <w:r w:rsidR="00CF4B75" w:rsidRPr="00CF4B75">
              <w:rPr>
                <w:rFonts w:ascii="Arial" w:hAnsi="Arial" w:cs="Arial"/>
                <w:noProof/>
                <w:webHidden/>
              </w:rPr>
              <w:fldChar w:fldCharType="end"/>
            </w:r>
          </w:hyperlink>
        </w:p>
        <w:p w14:paraId="53268ABA" w14:textId="05CEAB93" w:rsidR="00CF4B75" w:rsidRPr="00CF4B75" w:rsidRDefault="003B6C40" w:rsidP="00CF4B75">
          <w:pPr>
            <w:pStyle w:val="Spistreci2"/>
            <w:tabs>
              <w:tab w:val="right" w:leader="dot" w:pos="9062"/>
            </w:tabs>
            <w:jc w:val="both"/>
            <w:rPr>
              <w:rFonts w:ascii="Arial" w:eastAsiaTheme="minorEastAsia" w:hAnsi="Arial" w:cs="Arial"/>
              <w:noProof/>
              <w:kern w:val="2"/>
              <w:sz w:val="22"/>
              <w:szCs w:val="22"/>
              <w:lang w:eastAsia="pl-PL"/>
              <w14:ligatures w14:val="standardContextual"/>
            </w:rPr>
          </w:pPr>
          <w:hyperlink w:anchor="_Toc141275630" w:history="1">
            <w:r w:rsidR="00CF4B75" w:rsidRPr="00CF4B75">
              <w:rPr>
                <w:rStyle w:val="Hipercze"/>
                <w:rFonts w:ascii="Arial" w:hAnsi="Arial" w:cs="Arial"/>
                <w:noProof/>
              </w:rPr>
              <w:t>1. Koszty jednostkowe</w:t>
            </w:r>
            <w:r w:rsidR="00CF4B75" w:rsidRPr="00CF4B75">
              <w:rPr>
                <w:rFonts w:ascii="Arial" w:hAnsi="Arial" w:cs="Arial"/>
                <w:noProof/>
                <w:webHidden/>
              </w:rPr>
              <w:tab/>
            </w:r>
            <w:r w:rsidR="00CF4B75" w:rsidRPr="00CF4B75">
              <w:rPr>
                <w:rFonts w:ascii="Arial" w:hAnsi="Arial" w:cs="Arial"/>
                <w:noProof/>
                <w:webHidden/>
              </w:rPr>
              <w:fldChar w:fldCharType="begin"/>
            </w:r>
            <w:r w:rsidR="00CF4B75" w:rsidRPr="00CF4B75">
              <w:rPr>
                <w:rFonts w:ascii="Arial" w:hAnsi="Arial" w:cs="Arial"/>
                <w:noProof/>
                <w:webHidden/>
              </w:rPr>
              <w:instrText xml:space="preserve"> PAGEREF _Toc141275630 \h </w:instrText>
            </w:r>
            <w:r w:rsidR="00CF4B75" w:rsidRPr="00CF4B75">
              <w:rPr>
                <w:rFonts w:ascii="Arial" w:hAnsi="Arial" w:cs="Arial"/>
                <w:noProof/>
                <w:webHidden/>
              </w:rPr>
            </w:r>
            <w:r w:rsidR="00CF4B75" w:rsidRPr="00CF4B75">
              <w:rPr>
                <w:rFonts w:ascii="Arial" w:hAnsi="Arial" w:cs="Arial"/>
                <w:noProof/>
                <w:webHidden/>
              </w:rPr>
              <w:fldChar w:fldCharType="separate"/>
            </w:r>
            <w:r w:rsidR="003E77D7">
              <w:rPr>
                <w:rFonts w:ascii="Arial" w:hAnsi="Arial" w:cs="Arial"/>
                <w:noProof/>
                <w:webHidden/>
              </w:rPr>
              <w:t>42</w:t>
            </w:r>
            <w:r w:rsidR="00CF4B75" w:rsidRPr="00CF4B75">
              <w:rPr>
                <w:rFonts w:ascii="Arial" w:hAnsi="Arial" w:cs="Arial"/>
                <w:noProof/>
                <w:webHidden/>
              </w:rPr>
              <w:fldChar w:fldCharType="end"/>
            </w:r>
          </w:hyperlink>
        </w:p>
        <w:p w14:paraId="08A4F50A" w14:textId="5838CF68" w:rsidR="00CF4B75" w:rsidRPr="00CF4B75" w:rsidRDefault="003B6C40" w:rsidP="00CF4B75">
          <w:pPr>
            <w:pStyle w:val="Spistreci2"/>
            <w:tabs>
              <w:tab w:val="right" w:leader="dot" w:pos="9062"/>
            </w:tabs>
            <w:jc w:val="both"/>
            <w:rPr>
              <w:rFonts w:ascii="Arial" w:eastAsiaTheme="minorEastAsia" w:hAnsi="Arial" w:cs="Arial"/>
              <w:noProof/>
              <w:kern w:val="2"/>
              <w:sz w:val="22"/>
              <w:szCs w:val="22"/>
              <w:lang w:eastAsia="pl-PL"/>
              <w14:ligatures w14:val="standardContextual"/>
            </w:rPr>
          </w:pPr>
          <w:hyperlink w:anchor="_Toc141275631" w:history="1">
            <w:r w:rsidR="00CF4B75" w:rsidRPr="00CF4B75">
              <w:rPr>
                <w:rStyle w:val="Hipercze"/>
                <w:rFonts w:ascii="Arial" w:hAnsi="Arial" w:cs="Arial"/>
                <w:noProof/>
              </w:rPr>
              <w:t>2. Planowane koszty całkowite:</w:t>
            </w:r>
            <w:r w:rsidR="00CF4B75" w:rsidRPr="00CF4B75">
              <w:rPr>
                <w:rFonts w:ascii="Arial" w:hAnsi="Arial" w:cs="Arial"/>
                <w:noProof/>
                <w:webHidden/>
              </w:rPr>
              <w:tab/>
            </w:r>
            <w:r w:rsidR="00CF4B75" w:rsidRPr="00CF4B75">
              <w:rPr>
                <w:rFonts w:ascii="Arial" w:hAnsi="Arial" w:cs="Arial"/>
                <w:noProof/>
                <w:webHidden/>
              </w:rPr>
              <w:fldChar w:fldCharType="begin"/>
            </w:r>
            <w:r w:rsidR="00CF4B75" w:rsidRPr="00CF4B75">
              <w:rPr>
                <w:rFonts w:ascii="Arial" w:hAnsi="Arial" w:cs="Arial"/>
                <w:noProof/>
                <w:webHidden/>
              </w:rPr>
              <w:instrText xml:space="preserve"> PAGEREF _Toc141275631 \h </w:instrText>
            </w:r>
            <w:r w:rsidR="00CF4B75" w:rsidRPr="00CF4B75">
              <w:rPr>
                <w:rFonts w:ascii="Arial" w:hAnsi="Arial" w:cs="Arial"/>
                <w:noProof/>
                <w:webHidden/>
              </w:rPr>
            </w:r>
            <w:r w:rsidR="00CF4B75" w:rsidRPr="00CF4B75">
              <w:rPr>
                <w:rFonts w:ascii="Arial" w:hAnsi="Arial" w:cs="Arial"/>
                <w:noProof/>
                <w:webHidden/>
              </w:rPr>
              <w:fldChar w:fldCharType="separate"/>
            </w:r>
            <w:r w:rsidR="003E77D7">
              <w:rPr>
                <w:rFonts w:ascii="Arial" w:hAnsi="Arial" w:cs="Arial"/>
                <w:noProof/>
                <w:webHidden/>
              </w:rPr>
              <w:t>43</w:t>
            </w:r>
            <w:r w:rsidR="00CF4B75" w:rsidRPr="00CF4B75">
              <w:rPr>
                <w:rFonts w:ascii="Arial" w:hAnsi="Arial" w:cs="Arial"/>
                <w:noProof/>
                <w:webHidden/>
              </w:rPr>
              <w:fldChar w:fldCharType="end"/>
            </w:r>
          </w:hyperlink>
        </w:p>
        <w:p w14:paraId="3B593096" w14:textId="56689C84" w:rsidR="00CF4B75" w:rsidRPr="00CF4B75" w:rsidRDefault="003B6C40" w:rsidP="00CF4B75">
          <w:pPr>
            <w:pStyle w:val="Spistreci2"/>
            <w:tabs>
              <w:tab w:val="right" w:leader="dot" w:pos="9062"/>
            </w:tabs>
            <w:jc w:val="both"/>
            <w:rPr>
              <w:rFonts w:ascii="Arial" w:eastAsiaTheme="minorEastAsia" w:hAnsi="Arial" w:cs="Arial"/>
              <w:noProof/>
              <w:kern w:val="2"/>
              <w:sz w:val="22"/>
              <w:szCs w:val="22"/>
              <w:lang w:eastAsia="pl-PL"/>
              <w14:ligatures w14:val="standardContextual"/>
            </w:rPr>
          </w:pPr>
          <w:hyperlink w:anchor="_Toc141275632" w:history="1">
            <w:r w:rsidR="00CF4B75" w:rsidRPr="00CF4B75">
              <w:rPr>
                <w:rStyle w:val="Hipercze"/>
                <w:rFonts w:ascii="Arial" w:hAnsi="Arial" w:cs="Arial"/>
                <w:noProof/>
              </w:rPr>
              <w:t>3. Źródło finansowania.</w:t>
            </w:r>
            <w:r w:rsidR="00CF4B75" w:rsidRPr="00CF4B75">
              <w:rPr>
                <w:rFonts w:ascii="Arial" w:hAnsi="Arial" w:cs="Arial"/>
                <w:noProof/>
                <w:webHidden/>
              </w:rPr>
              <w:tab/>
            </w:r>
            <w:r w:rsidR="00CF4B75" w:rsidRPr="00CF4B75">
              <w:rPr>
                <w:rFonts w:ascii="Arial" w:hAnsi="Arial" w:cs="Arial"/>
                <w:noProof/>
                <w:webHidden/>
              </w:rPr>
              <w:fldChar w:fldCharType="begin"/>
            </w:r>
            <w:r w:rsidR="00CF4B75" w:rsidRPr="00CF4B75">
              <w:rPr>
                <w:rFonts w:ascii="Arial" w:hAnsi="Arial" w:cs="Arial"/>
                <w:noProof/>
                <w:webHidden/>
              </w:rPr>
              <w:instrText xml:space="preserve"> PAGEREF _Toc141275632 \h </w:instrText>
            </w:r>
            <w:r w:rsidR="00CF4B75" w:rsidRPr="00CF4B75">
              <w:rPr>
                <w:rFonts w:ascii="Arial" w:hAnsi="Arial" w:cs="Arial"/>
                <w:noProof/>
                <w:webHidden/>
              </w:rPr>
            </w:r>
            <w:r w:rsidR="00CF4B75" w:rsidRPr="00CF4B75">
              <w:rPr>
                <w:rFonts w:ascii="Arial" w:hAnsi="Arial" w:cs="Arial"/>
                <w:noProof/>
                <w:webHidden/>
              </w:rPr>
              <w:fldChar w:fldCharType="separate"/>
            </w:r>
            <w:r w:rsidR="003E77D7">
              <w:rPr>
                <w:rFonts w:ascii="Arial" w:hAnsi="Arial" w:cs="Arial"/>
                <w:noProof/>
                <w:webHidden/>
              </w:rPr>
              <w:t>43</w:t>
            </w:r>
            <w:r w:rsidR="00CF4B75" w:rsidRPr="00CF4B75">
              <w:rPr>
                <w:rFonts w:ascii="Arial" w:hAnsi="Arial" w:cs="Arial"/>
                <w:noProof/>
                <w:webHidden/>
              </w:rPr>
              <w:fldChar w:fldCharType="end"/>
            </w:r>
          </w:hyperlink>
        </w:p>
        <w:p w14:paraId="67A9CDEC" w14:textId="45233774" w:rsidR="00CF4B75" w:rsidRPr="00CF4B75" w:rsidRDefault="003B6C40" w:rsidP="00CF4B75">
          <w:pPr>
            <w:pStyle w:val="Spistreci1"/>
            <w:rPr>
              <w:rFonts w:ascii="Arial" w:eastAsiaTheme="minorEastAsia" w:hAnsi="Arial" w:cs="Arial"/>
              <w:noProof/>
              <w:kern w:val="2"/>
              <w:sz w:val="22"/>
              <w:szCs w:val="22"/>
              <w:lang w:eastAsia="pl-PL"/>
              <w14:ligatures w14:val="standardContextual"/>
            </w:rPr>
          </w:pPr>
          <w:hyperlink w:anchor="_Toc141275633" w:history="1">
            <w:r w:rsidR="00CF4B75" w:rsidRPr="00CF4B75">
              <w:rPr>
                <w:rStyle w:val="Hipercze"/>
                <w:rFonts w:ascii="Arial" w:hAnsi="Arial" w:cs="Arial"/>
                <w:noProof/>
                <w:lang w:bidi="en-US"/>
              </w:rPr>
              <w:t>Bibliografia:</w:t>
            </w:r>
            <w:r w:rsidR="00CF4B75" w:rsidRPr="00CF4B75">
              <w:rPr>
                <w:rFonts w:ascii="Arial" w:hAnsi="Arial" w:cs="Arial"/>
                <w:noProof/>
                <w:webHidden/>
              </w:rPr>
              <w:tab/>
            </w:r>
            <w:r w:rsidR="00CF4B75" w:rsidRPr="00CF4B75">
              <w:rPr>
                <w:rFonts w:ascii="Arial" w:hAnsi="Arial" w:cs="Arial"/>
                <w:noProof/>
                <w:webHidden/>
              </w:rPr>
              <w:fldChar w:fldCharType="begin"/>
            </w:r>
            <w:r w:rsidR="00CF4B75" w:rsidRPr="00CF4B75">
              <w:rPr>
                <w:rFonts w:ascii="Arial" w:hAnsi="Arial" w:cs="Arial"/>
                <w:noProof/>
                <w:webHidden/>
              </w:rPr>
              <w:instrText xml:space="preserve"> PAGEREF _Toc141275633 \h </w:instrText>
            </w:r>
            <w:r w:rsidR="00CF4B75" w:rsidRPr="00CF4B75">
              <w:rPr>
                <w:rFonts w:ascii="Arial" w:hAnsi="Arial" w:cs="Arial"/>
                <w:noProof/>
                <w:webHidden/>
              </w:rPr>
            </w:r>
            <w:r w:rsidR="00CF4B75" w:rsidRPr="00CF4B75">
              <w:rPr>
                <w:rFonts w:ascii="Arial" w:hAnsi="Arial" w:cs="Arial"/>
                <w:noProof/>
                <w:webHidden/>
              </w:rPr>
              <w:fldChar w:fldCharType="separate"/>
            </w:r>
            <w:r w:rsidR="003E77D7">
              <w:rPr>
                <w:rFonts w:ascii="Arial" w:hAnsi="Arial" w:cs="Arial"/>
                <w:noProof/>
                <w:webHidden/>
              </w:rPr>
              <w:t>44</w:t>
            </w:r>
            <w:r w:rsidR="00CF4B75" w:rsidRPr="00CF4B75">
              <w:rPr>
                <w:rFonts w:ascii="Arial" w:hAnsi="Arial" w:cs="Arial"/>
                <w:noProof/>
                <w:webHidden/>
              </w:rPr>
              <w:fldChar w:fldCharType="end"/>
            </w:r>
          </w:hyperlink>
        </w:p>
        <w:p w14:paraId="784DB1FE" w14:textId="4250D6F1" w:rsidR="00CF4B75" w:rsidRPr="00CF4B75" w:rsidRDefault="003B6C40" w:rsidP="00CF4B75">
          <w:pPr>
            <w:pStyle w:val="Spistreci1"/>
            <w:rPr>
              <w:rFonts w:ascii="Arial" w:eastAsiaTheme="minorEastAsia" w:hAnsi="Arial" w:cs="Arial"/>
              <w:noProof/>
              <w:kern w:val="2"/>
              <w:sz w:val="22"/>
              <w:szCs w:val="22"/>
              <w:lang w:eastAsia="pl-PL"/>
              <w14:ligatures w14:val="standardContextual"/>
            </w:rPr>
          </w:pPr>
          <w:hyperlink w:anchor="_Toc141275634" w:history="1">
            <w:r w:rsidR="00CF4B75" w:rsidRPr="00CF4B75">
              <w:rPr>
                <w:rStyle w:val="Hipercze"/>
                <w:rFonts w:ascii="Arial" w:hAnsi="Arial" w:cs="Arial"/>
                <w:noProof/>
                <w:lang w:bidi="en-US"/>
              </w:rPr>
              <w:t>Załączniki</w:t>
            </w:r>
            <w:r w:rsidR="00CF4B75" w:rsidRPr="00CF4B75">
              <w:rPr>
                <w:rFonts w:ascii="Arial" w:hAnsi="Arial" w:cs="Arial"/>
                <w:noProof/>
                <w:webHidden/>
              </w:rPr>
              <w:tab/>
            </w:r>
            <w:r w:rsidR="00CF4B75" w:rsidRPr="00CF4B75">
              <w:rPr>
                <w:rFonts w:ascii="Arial" w:hAnsi="Arial" w:cs="Arial"/>
                <w:noProof/>
                <w:webHidden/>
              </w:rPr>
              <w:fldChar w:fldCharType="begin"/>
            </w:r>
            <w:r w:rsidR="00CF4B75" w:rsidRPr="00CF4B75">
              <w:rPr>
                <w:rFonts w:ascii="Arial" w:hAnsi="Arial" w:cs="Arial"/>
                <w:noProof/>
                <w:webHidden/>
              </w:rPr>
              <w:instrText xml:space="preserve"> PAGEREF _Toc141275634 \h </w:instrText>
            </w:r>
            <w:r w:rsidR="00CF4B75" w:rsidRPr="00CF4B75">
              <w:rPr>
                <w:rFonts w:ascii="Arial" w:hAnsi="Arial" w:cs="Arial"/>
                <w:noProof/>
                <w:webHidden/>
              </w:rPr>
            </w:r>
            <w:r w:rsidR="00CF4B75" w:rsidRPr="00CF4B75">
              <w:rPr>
                <w:rFonts w:ascii="Arial" w:hAnsi="Arial" w:cs="Arial"/>
                <w:noProof/>
                <w:webHidden/>
              </w:rPr>
              <w:fldChar w:fldCharType="separate"/>
            </w:r>
            <w:r w:rsidR="003E77D7">
              <w:rPr>
                <w:rFonts w:ascii="Arial" w:hAnsi="Arial" w:cs="Arial"/>
                <w:noProof/>
                <w:webHidden/>
              </w:rPr>
              <w:t>47</w:t>
            </w:r>
            <w:r w:rsidR="00CF4B75" w:rsidRPr="00CF4B75">
              <w:rPr>
                <w:rFonts w:ascii="Arial" w:hAnsi="Arial" w:cs="Arial"/>
                <w:noProof/>
                <w:webHidden/>
              </w:rPr>
              <w:fldChar w:fldCharType="end"/>
            </w:r>
          </w:hyperlink>
        </w:p>
        <w:p w14:paraId="0965A629" w14:textId="57B2669E" w:rsidR="00264BF1" w:rsidRPr="00DB62BF" w:rsidRDefault="00264BF1" w:rsidP="00CF4B75">
          <w:pPr>
            <w:jc w:val="both"/>
            <w:rPr>
              <w:rFonts w:ascii="Arial" w:hAnsi="Arial" w:cs="Arial"/>
            </w:rPr>
          </w:pPr>
          <w:r w:rsidRPr="00CF4B75">
            <w:rPr>
              <w:rFonts w:ascii="Arial" w:hAnsi="Arial" w:cs="Arial"/>
              <w:b/>
              <w:bCs/>
            </w:rPr>
            <w:fldChar w:fldCharType="end"/>
          </w:r>
        </w:p>
      </w:sdtContent>
    </w:sdt>
    <w:p w14:paraId="4B81F0CB" w14:textId="77777777" w:rsidR="00264BF1" w:rsidRPr="0032237E" w:rsidRDefault="00264BF1" w:rsidP="00F97597">
      <w:pPr>
        <w:pStyle w:val="Nagwek1"/>
        <w:rPr>
          <w:rFonts w:cs="Arial"/>
          <w:szCs w:val="24"/>
        </w:rPr>
        <w:sectPr w:rsidR="00264BF1" w:rsidRPr="0032237E">
          <w:pgSz w:w="11906" w:h="16838"/>
          <w:pgMar w:top="1417" w:right="1417" w:bottom="1417" w:left="1417" w:header="708" w:footer="708" w:gutter="0"/>
          <w:cols w:space="708"/>
          <w:docGrid w:linePitch="360"/>
        </w:sectPr>
      </w:pPr>
    </w:p>
    <w:p w14:paraId="5A4CED96" w14:textId="1E695F83" w:rsidR="0066495A" w:rsidRPr="0032237E" w:rsidRDefault="00BB1188" w:rsidP="00F97597">
      <w:pPr>
        <w:pStyle w:val="Nagwek1"/>
        <w:rPr>
          <w:rFonts w:cs="Arial"/>
          <w:szCs w:val="24"/>
          <w:lang w:val="pl-PL"/>
        </w:rPr>
      </w:pPr>
      <w:bookmarkStart w:id="0" w:name="_Toc141275609"/>
      <w:r w:rsidRPr="0032237E">
        <w:rPr>
          <w:rFonts w:cs="Arial"/>
          <w:szCs w:val="24"/>
          <w:lang w:val="pl-PL"/>
        </w:rPr>
        <w:lastRenderedPageBreak/>
        <w:t>I</w:t>
      </w:r>
      <w:r w:rsidR="0066495A" w:rsidRPr="0032237E">
        <w:rPr>
          <w:rFonts w:cs="Arial"/>
          <w:szCs w:val="24"/>
          <w:lang w:val="pl-PL"/>
        </w:rPr>
        <w:t xml:space="preserve">. </w:t>
      </w:r>
      <w:r w:rsidR="00F97597" w:rsidRPr="0032237E">
        <w:rPr>
          <w:rFonts w:cs="Arial"/>
          <w:szCs w:val="24"/>
          <w:lang w:val="pl-PL"/>
        </w:rPr>
        <w:t>Opis choroby lub problemu zdrowotnego i uzasadnienie wprowadzenia programu polityki zdrowotnej</w:t>
      </w:r>
      <w:bookmarkEnd w:id="0"/>
    </w:p>
    <w:p w14:paraId="75AA5107" w14:textId="77777777" w:rsidR="00954A9B" w:rsidRPr="0032237E" w:rsidRDefault="00954A9B" w:rsidP="007C75EE">
      <w:pPr>
        <w:tabs>
          <w:tab w:val="left" w:pos="1160"/>
        </w:tabs>
        <w:spacing w:after="0" w:line="360" w:lineRule="auto"/>
        <w:jc w:val="both"/>
        <w:rPr>
          <w:rFonts w:ascii="Arial" w:hAnsi="Arial" w:cs="Arial"/>
          <w:b/>
        </w:rPr>
      </w:pPr>
    </w:p>
    <w:p w14:paraId="544383F5" w14:textId="2D01032F" w:rsidR="0066495A" w:rsidRPr="0032237E" w:rsidRDefault="00AD7703" w:rsidP="00F97597">
      <w:pPr>
        <w:pStyle w:val="Nagwek2"/>
        <w:rPr>
          <w:rFonts w:cs="Arial"/>
          <w:szCs w:val="24"/>
        </w:rPr>
      </w:pPr>
      <w:bookmarkStart w:id="1" w:name="_Toc141275610"/>
      <w:r w:rsidRPr="0032237E">
        <w:rPr>
          <w:rFonts w:cs="Arial"/>
          <w:szCs w:val="24"/>
        </w:rPr>
        <w:t xml:space="preserve">1. </w:t>
      </w:r>
      <w:r w:rsidR="00F97597" w:rsidRPr="0032237E">
        <w:rPr>
          <w:rFonts w:cs="Arial"/>
          <w:szCs w:val="24"/>
        </w:rPr>
        <w:t>Opis problemu zdrowotnego</w:t>
      </w:r>
      <w:bookmarkEnd w:id="1"/>
    </w:p>
    <w:p w14:paraId="1F5F4E0E" w14:textId="55FF73A3" w:rsidR="00D33C1F" w:rsidRPr="00D33C1F" w:rsidRDefault="00D33C1F" w:rsidP="00D33C1F">
      <w:pPr>
        <w:tabs>
          <w:tab w:val="left" w:pos="851"/>
        </w:tabs>
        <w:spacing w:after="0" w:line="360" w:lineRule="auto"/>
        <w:jc w:val="both"/>
        <w:rPr>
          <w:rFonts w:ascii="Arial" w:hAnsi="Arial" w:cs="Arial"/>
          <w:b/>
          <w:bCs/>
        </w:rPr>
      </w:pPr>
      <w:r w:rsidRPr="00D33C1F">
        <w:rPr>
          <w:rFonts w:ascii="Arial" w:hAnsi="Arial" w:cs="Arial"/>
          <w:b/>
          <w:bCs/>
        </w:rPr>
        <w:t>1.1. Cukrzyca typu 2</w:t>
      </w:r>
    </w:p>
    <w:p w14:paraId="19869542" w14:textId="22151F52" w:rsidR="007155E6" w:rsidRPr="0032237E" w:rsidRDefault="000C64C0" w:rsidP="000C64C0">
      <w:pPr>
        <w:tabs>
          <w:tab w:val="left" w:pos="851"/>
        </w:tabs>
        <w:spacing w:after="0" w:line="360" w:lineRule="auto"/>
        <w:ind w:firstLine="567"/>
        <w:jc w:val="both"/>
        <w:rPr>
          <w:rFonts w:ascii="Arial" w:hAnsi="Arial" w:cs="Arial"/>
        </w:rPr>
      </w:pPr>
      <w:r>
        <w:rPr>
          <w:rFonts w:ascii="Arial" w:hAnsi="Arial" w:cs="Arial"/>
        </w:rPr>
        <w:tab/>
      </w:r>
      <w:r w:rsidR="007155E6" w:rsidRPr="0032237E">
        <w:rPr>
          <w:rFonts w:ascii="Arial" w:hAnsi="Arial" w:cs="Arial"/>
        </w:rPr>
        <w:t xml:space="preserve">Cukrzyca (łac. </w:t>
      </w:r>
      <w:proofErr w:type="spellStart"/>
      <w:r w:rsidR="007155E6" w:rsidRPr="0032237E">
        <w:rPr>
          <w:rFonts w:ascii="Arial" w:hAnsi="Arial" w:cs="Arial"/>
          <w:i/>
        </w:rPr>
        <w:t>diabetes</w:t>
      </w:r>
      <w:proofErr w:type="spellEnd"/>
      <w:r w:rsidR="007155E6" w:rsidRPr="0032237E">
        <w:rPr>
          <w:rFonts w:ascii="Arial" w:hAnsi="Arial" w:cs="Arial"/>
          <w:i/>
        </w:rPr>
        <w:t xml:space="preserve"> </w:t>
      </w:r>
      <w:proofErr w:type="spellStart"/>
      <w:r w:rsidR="007155E6" w:rsidRPr="0032237E">
        <w:rPr>
          <w:rFonts w:ascii="Arial" w:hAnsi="Arial" w:cs="Arial"/>
          <w:i/>
        </w:rPr>
        <w:t>mellitus</w:t>
      </w:r>
      <w:proofErr w:type="spellEnd"/>
      <w:r w:rsidR="007155E6" w:rsidRPr="0032237E">
        <w:rPr>
          <w:rFonts w:ascii="Arial" w:hAnsi="Arial" w:cs="Arial"/>
        </w:rPr>
        <w:t>) to grupa chorób metabolicznych charakteryzująca się hiperglikemią, będącą wynikiem defektu produkcji lub działania insuliny wydzielanej przez komórki beta trzustki. Uważana jest obecnie za jedną z</w:t>
      </w:r>
      <w:r>
        <w:rPr>
          <w:rFonts w:ascii="Arial" w:hAnsi="Arial" w:cs="Arial"/>
        </w:rPr>
        <w:t> </w:t>
      </w:r>
      <w:r w:rsidR="007155E6" w:rsidRPr="0032237E">
        <w:rPr>
          <w:rFonts w:ascii="Arial" w:hAnsi="Arial" w:cs="Arial"/>
        </w:rPr>
        <w:t>najczęstszych przewlekłych chorób niezakaźnych oraz czwartą lub piątą przyczynę śmierci w większości krajów o wysokim rozwoju gospodarczym (w zależności od regionu). Ze względu na etiologię i przebieg choroby wyróżnia się cukrzycę typu 1, typu 2, cukrzycę ciężarnych oraz tzw. inne specyficzne typy cukrzycy, przy czym cukrzyca typu 2 występuje najpowszechniej spośród wymienionych</w:t>
      </w:r>
      <w:r w:rsidR="007155E6" w:rsidRPr="0032237E">
        <w:rPr>
          <w:rStyle w:val="Odwoanieprzypisudolnego"/>
          <w:rFonts w:ascii="Arial" w:hAnsi="Arial" w:cs="Arial"/>
        </w:rPr>
        <w:footnoteReference w:id="2"/>
      </w:r>
      <w:r w:rsidR="007155E6" w:rsidRPr="0032237E">
        <w:rPr>
          <w:rFonts w:ascii="Arial" w:hAnsi="Arial" w:cs="Arial"/>
        </w:rPr>
        <w:t>.</w:t>
      </w:r>
    </w:p>
    <w:p w14:paraId="5B18C125" w14:textId="5B3778E5" w:rsidR="007155E6" w:rsidRPr="0032237E" w:rsidRDefault="000C64C0" w:rsidP="000C64C0">
      <w:pPr>
        <w:tabs>
          <w:tab w:val="left" w:pos="851"/>
        </w:tabs>
        <w:spacing w:after="0" w:line="360" w:lineRule="auto"/>
        <w:ind w:firstLine="567"/>
        <w:jc w:val="both"/>
        <w:rPr>
          <w:rFonts w:ascii="Arial" w:hAnsi="Arial" w:cs="Arial"/>
        </w:rPr>
      </w:pPr>
      <w:r>
        <w:rPr>
          <w:rFonts w:ascii="Arial" w:hAnsi="Arial" w:cs="Arial"/>
        </w:rPr>
        <w:tab/>
      </w:r>
      <w:r w:rsidR="007155E6" w:rsidRPr="0032237E">
        <w:rPr>
          <w:rFonts w:ascii="Arial" w:hAnsi="Arial" w:cs="Arial"/>
        </w:rPr>
        <w:t xml:space="preserve">Do niedawna uważano, że istotą cukrzycy typu 1 jest deficyt insuliny związany </w:t>
      </w:r>
      <w:r w:rsidR="007155E6" w:rsidRPr="0032237E">
        <w:rPr>
          <w:rFonts w:ascii="Arial" w:hAnsi="Arial" w:cs="Arial"/>
        </w:rPr>
        <w:br/>
        <w:t xml:space="preserve">z destrukcją komórek β, a istotą cukrzycy typu 2 jest </w:t>
      </w:r>
      <w:proofErr w:type="spellStart"/>
      <w:r w:rsidR="007155E6" w:rsidRPr="0032237E">
        <w:rPr>
          <w:rFonts w:ascii="Arial" w:hAnsi="Arial" w:cs="Arial"/>
        </w:rPr>
        <w:t>insulinooporność</w:t>
      </w:r>
      <w:proofErr w:type="spellEnd"/>
      <w:r w:rsidR="007155E6" w:rsidRPr="0032237E">
        <w:rPr>
          <w:rFonts w:ascii="Arial" w:hAnsi="Arial" w:cs="Arial"/>
        </w:rPr>
        <w:t>. W chwili obecnej wiadomo już, że w obu typach cukrzycy hiperglikemia jest wynikiem obu tych zaburzeń, a różnice są raczej ilościowe niż jakościowe. Odmienny też może być mechanizm i tempo narastania każdego z tych zaburzeń, co manifestuje się specyficznym obrazem klinicznym. Powoduje to trudności w ustaleniu typu cukrzycy wg dotychczas obowiązujących podziałów</w:t>
      </w:r>
      <w:r w:rsidR="007155E6" w:rsidRPr="0032237E">
        <w:rPr>
          <w:rStyle w:val="Odwoanieprzypisudolnego"/>
          <w:rFonts w:ascii="Arial" w:hAnsi="Arial" w:cs="Arial"/>
        </w:rPr>
        <w:footnoteReference w:id="3"/>
      </w:r>
      <w:r w:rsidR="007155E6" w:rsidRPr="0032237E">
        <w:rPr>
          <w:rFonts w:ascii="Arial" w:hAnsi="Arial" w:cs="Arial"/>
        </w:rPr>
        <w:t>.</w:t>
      </w:r>
    </w:p>
    <w:p w14:paraId="5FB67CCF" w14:textId="020CC972" w:rsidR="007155E6" w:rsidRPr="0032237E" w:rsidRDefault="000C64C0" w:rsidP="000C64C0">
      <w:pPr>
        <w:tabs>
          <w:tab w:val="left" w:pos="851"/>
        </w:tabs>
        <w:spacing w:after="0" w:line="360" w:lineRule="auto"/>
        <w:ind w:firstLine="567"/>
        <w:jc w:val="both"/>
        <w:rPr>
          <w:rFonts w:ascii="Arial" w:hAnsi="Arial" w:cs="Arial"/>
        </w:rPr>
      </w:pPr>
      <w:r>
        <w:rPr>
          <w:rFonts w:ascii="Arial" w:hAnsi="Arial" w:cs="Arial"/>
        </w:rPr>
        <w:tab/>
      </w:r>
      <w:proofErr w:type="spellStart"/>
      <w:r w:rsidR="007155E6" w:rsidRPr="0032237E">
        <w:rPr>
          <w:rFonts w:ascii="Arial" w:hAnsi="Arial" w:cs="Arial"/>
        </w:rPr>
        <w:t>Insulinooporność</w:t>
      </w:r>
      <w:proofErr w:type="spellEnd"/>
      <w:r w:rsidR="007155E6" w:rsidRPr="0032237E">
        <w:rPr>
          <w:rFonts w:ascii="Arial" w:hAnsi="Arial" w:cs="Arial"/>
        </w:rPr>
        <w:t xml:space="preserve"> to upośledzona zdolność reagowania organizmu na działanie insuliny. Skutkiem tego zjawiska jest nieefektywny wychwyt i wykorzystanie glukozy przez tkanki, co prowadzi do zaburzeń metabolizmu białek, węglowodanów oraz lipidów</w:t>
      </w:r>
      <w:r w:rsidR="007155E6" w:rsidRPr="0032237E">
        <w:rPr>
          <w:rStyle w:val="Odwoanieprzypisudolnego"/>
          <w:rFonts w:ascii="Arial" w:hAnsi="Arial" w:cs="Arial"/>
        </w:rPr>
        <w:footnoteReference w:id="4"/>
      </w:r>
      <w:r w:rsidR="007155E6" w:rsidRPr="0032237E">
        <w:rPr>
          <w:rFonts w:ascii="Arial" w:hAnsi="Arial" w:cs="Arial"/>
        </w:rPr>
        <w:t>. Nieprawidłowe wydzielanie insuliny i/lub jej upośledzone działanie prowadzi do narastania hiperglikemii. Jest to stan zwiększonego stężenia glukozy w</w:t>
      </w:r>
      <w:r>
        <w:rPr>
          <w:rFonts w:ascii="Arial" w:hAnsi="Arial" w:cs="Arial"/>
        </w:rPr>
        <w:t> </w:t>
      </w:r>
      <w:r w:rsidR="007155E6" w:rsidRPr="0032237E">
        <w:rPr>
          <w:rFonts w:ascii="Arial" w:hAnsi="Arial" w:cs="Arial"/>
        </w:rPr>
        <w:t>osoczu krwi żylnej. Typowa dla cukrzycy, utrzymująca się przewlekle hiperglikemia, przyczynia się do powstawania uszkodzeń małych i</w:t>
      </w:r>
      <w:r w:rsidR="00066482" w:rsidRPr="0032237E">
        <w:rPr>
          <w:rFonts w:ascii="Arial" w:hAnsi="Arial" w:cs="Arial"/>
        </w:rPr>
        <w:t> </w:t>
      </w:r>
      <w:r w:rsidR="007155E6" w:rsidRPr="0032237E">
        <w:rPr>
          <w:rFonts w:ascii="Arial" w:hAnsi="Arial" w:cs="Arial"/>
        </w:rPr>
        <w:t>dużych naczyń krwionośnych. Zmiany te dają początek niewydolności i upośledzenia funkcji wielu narządów.</w:t>
      </w:r>
    </w:p>
    <w:p w14:paraId="76DEFF44" w14:textId="620BAD6D" w:rsidR="007155E6" w:rsidRPr="0032237E" w:rsidRDefault="000C64C0" w:rsidP="000C64C0">
      <w:pPr>
        <w:tabs>
          <w:tab w:val="left" w:pos="851"/>
        </w:tabs>
        <w:spacing w:after="0" w:line="360" w:lineRule="auto"/>
        <w:ind w:firstLine="567"/>
        <w:jc w:val="both"/>
        <w:rPr>
          <w:rFonts w:ascii="Arial" w:hAnsi="Arial" w:cs="Arial"/>
        </w:rPr>
      </w:pPr>
      <w:r>
        <w:rPr>
          <w:rFonts w:ascii="Arial" w:hAnsi="Arial" w:cs="Arial"/>
        </w:rPr>
        <w:tab/>
      </w:r>
      <w:r w:rsidR="007155E6" w:rsidRPr="0032237E">
        <w:rPr>
          <w:rFonts w:ascii="Arial" w:hAnsi="Arial" w:cs="Arial"/>
        </w:rPr>
        <w:t>W powstawaniu cukrzycy typu 2 biorą udział zarówno czynniki środowiskowe</w:t>
      </w:r>
      <w:r w:rsidR="00CF3816" w:rsidRPr="0032237E">
        <w:rPr>
          <w:rFonts w:ascii="Arial" w:hAnsi="Arial" w:cs="Arial"/>
        </w:rPr>
        <w:t>,</w:t>
      </w:r>
      <w:r w:rsidR="007155E6" w:rsidRPr="0032237E">
        <w:rPr>
          <w:rFonts w:ascii="Arial" w:hAnsi="Arial" w:cs="Arial"/>
        </w:rPr>
        <w:t xml:space="preserve"> jak i genetyczne</w:t>
      </w:r>
      <w:r w:rsidR="003B637F" w:rsidRPr="0032237E">
        <w:rPr>
          <w:rFonts w:ascii="Arial" w:hAnsi="Arial" w:cs="Arial"/>
        </w:rPr>
        <w:t xml:space="preserve"> (występowanie cukrzycy w najbliższej rodzinie)</w:t>
      </w:r>
      <w:r w:rsidR="00045FB8" w:rsidRPr="0032237E">
        <w:rPr>
          <w:rFonts w:ascii="Arial" w:hAnsi="Arial" w:cs="Arial"/>
        </w:rPr>
        <w:t xml:space="preserve">, a sama choroba ma </w:t>
      </w:r>
      <w:r w:rsidR="00045FB8" w:rsidRPr="0032237E">
        <w:rPr>
          <w:rFonts w:ascii="Arial" w:hAnsi="Arial" w:cs="Arial"/>
        </w:rPr>
        <w:lastRenderedPageBreak/>
        <w:t>wymiar zarówno społeczno-ekonomiczny jak i terapeutyczny.</w:t>
      </w:r>
      <w:r w:rsidR="007155E6" w:rsidRPr="0032237E">
        <w:rPr>
          <w:rFonts w:ascii="Arial" w:hAnsi="Arial" w:cs="Arial"/>
        </w:rPr>
        <w:t xml:space="preserve"> Do pierwszej grupy należy przede wszystkim nadwaga i otyłość (zwłaszcza brzuszna) oraz niska aktywność fizyczna. Osoby otyłe są trzykrotnie bardziej narażone na wystąpienie cukrzycy typu 2, a około 85-90% chorych to osoby z otyłością</w:t>
      </w:r>
      <w:r w:rsidR="007155E6" w:rsidRPr="0032237E">
        <w:rPr>
          <w:rStyle w:val="Odwoanieprzypisudolnego"/>
          <w:rFonts w:ascii="Arial" w:hAnsi="Arial" w:cs="Arial"/>
        </w:rPr>
        <w:footnoteReference w:id="5"/>
      </w:r>
      <w:r w:rsidR="007155E6" w:rsidRPr="0032237E">
        <w:rPr>
          <w:rFonts w:ascii="Arial" w:hAnsi="Arial" w:cs="Arial"/>
        </w:rPr>
        <w:t xml:space="preserve">. Nadmierna masa ciała przyczynia się do wytworzenia </w:t>
      </w:r>
      <w:proofErr w:type="spellStart"/>
      <w:r w:rsidR="007155E6" w:rsidRPr="0032237E">
        <w:rPr>
          <w:rFonts w:ascii="Arial" w:hAnsi="Arial" w:cs="Arial"/>
        </w:rPr>
        <w:t>insulinooporności</w:t>
      </w:r>
      <w:proofErr w:type="spellEnd"/>
      <w:r w:rsidR="007155E6" w:rsidRPr="0032237E">
        <w:rPr>
          <w:rFonts w:ascii="Arial" w:hAnsi="Arial" w:cs="Arial"/>
        </w:rPr>
        <w:t>. Tkanka tłuszczowa powoduje nasiloną produkcję wolnych kwasów tłuszczowych, co prowadzi do zwiększonego utleniania tłuszczów m.in. w mięśniach i wątrobie, wynikiem tego procesu jest wstrzymanie metabolizmu glukozy. Odpowiedzią trzustki jest wyrównujące wydzielanie insuliny prowadzące do szybkiego wyczerpania się rezerw komórek β.</w:t>
      </w:r>
    </w:p>
    <w:p w14:paraId="63F3CD63" w14:textId="75091A1E" w:rsidR="007155E6" w:rsidRPr="0032237E" w:rsidRDefault="000C64C0" w:rsidP="000C64C0">
      <w:pPr>
        <w:pStyle w:val="NormalnyWeb"/>
        <w:shd w:val="clear" w:color="auto" w:fill="FFFFFF"/>
        <w:tabs>
          <w:tab w:val="left" w:pos="851"/>
        </w:tabs>
        <w:spacing w:before="0" w:beforeAutospacing="0" w:after="0" w:afterAutospacing="0" w:line="360" w:lineRule="auto"/>
        <w:ind w:firstLine="567"/>
        <w:jc w:val="both"/>
        <w:rPr>
          <w:rFonts w:ascii="Arial" w:hAnsi="Arial" w:cs="Arial"/>
        </w:rPr>
      </w:pPr>
      <w:r>
        <w:rPr>
          <w:rFonts w:ascii="Arial" w:hAnsi="Arial" w:cs="Arial"/>
        </w:rPr>
        <w:tab/>
      </w:r>
      <w:r w:rsidR="007155E6" w:rsidRPr="0032237E">
        <w:rPr>
          <w:rFonts w:ascii="Arial" w:hAnsi="Arial" w:cs="Arial"/>
        </w:rPr>
        <w:t>Siedzący tryb życia i brak wysiłku fizycznego przyczyniają się do rozwoju nadwagi i otyłości, a ponadto obniżenia aktywności komórkowych przenośników glukozy, hamowania jej oksydacji i wzmożenia produkcji wolnych kwasów tłuszczowych. Innymi czynnikami predysponującymi do rozwoju cukrzycy typu 2 są zaburzenia gospodarki węglowodanowej, takie jak nieprawidłowa glikemia na czczo, czy upośledzona tolerancja glukozy</w:t>
      </w:r>
      <w:r w:rsidR="007155E6" w:rsidRPr="0032237E">
        <w:rPr>
          <w:rStyle w:val="Odwoanieprzypisudolnego"/>
          <w:rFonts w:ascii="Arial" w:hAnsi="Arial" w:cs="Arial"/>
        </w:rPr>
        <w:footnoteReference w:id="6"/>
      </w:r>
      <w:r w:rsidR="007155E6" w:rsidRPr="0032237E">
        <w:rPr>
          <w:rFonts w:ascii="Arial" w:hAnsi="Arial" w:cs="Arial"/>
        </w:rPr>
        <w:t xml:space="preserve">. Ryzyko wystąpienia opisywanego zaburzenia zwiększa także obecność zespołu metabolicznego, stanów zapalnych, nadciśnienia tętniczego, </w:t>
      </w:r>
      <w:proofErr w:type="spellStart"/>
      <w:r w:rsidR="007155E6" w:rsidRPr="0032237E">
        <w:rPr>
          <w:rFonts w:ascii="Arial" w:hAnsi="Arial" w:cs="Arial"/>
        </w:rPr>
        <w:t>dyslipidemii</w:t>
      </w:r>
      <w:proofErr w:type="spellEnd"/>
      <w:r w:rsidR="007155E6" w:rsidRPr="0032237E">
        <w:rPr>
          <w:rFonts w:ascii="Arial" w:hAnsi="Arial" w:cs="Arial"/>
        </w:rPr>
        <w:t xml:space="preserve"> i chorób układu sercowo- naczyniowego. Cukrzyca typu 2</w:t>
      </w:r>
      <w:r>
        <w:rPr>
          <w:rFonts w:ascii="Arial" w:hAnsi="Arial" w:cs="Arial"/>
        </w:rPr>
        <w:t> </w:t>
      </w:r>
      <w:r w:rsidR="007155E6" w:rsidRPr="0032237E">
        <w:rPr>
          <w:rFonts w:ascii="Arial" w:hAnsi="Arial" w:cs="Arial"/>
        </w:rPr>
        <w:t>występuje statystycznie częściej u kobiet z przebytą cukrzycą ciążową, lub u matek które urodziły dziecko o masie ciała powyżej 4 kg</w:t>
      </w:r>
      <w:r w:rsidR="007155E6" w:rsidRPr="0032237E">
        <w:rPr>
          <w:rStyle w:val="Odwoanieprzypisudolnego"/>
          <w:rFonts w:ascii="Arial" w:hAnsi="Arial" w:cs="Arial"/>
        </w:rPr>
        <w:footnoteReference w:id="7"/>
      </w:r>
      <w:r w:rsidR="007155E6" w:rsidRPr="0032237E">
        <w:rPr>
          <w:rFonts w:ascii="Arial" w:hAnsi="Arial" w:cs="Arial"/>
        </w:rPr>
        <w:t>. Wymienione powyżej czynniki mają w większości charakter modyfikowalny i są możliwe do wyeliminowania poprzez zmianę stylu życia i odpowiednie leczenie, natomiast czynniki genetyczne, niepoddające się modyfikacji, to np. płeć, wiek lub obciążający wywiad rodzinny w</w:t>
      </w:r>
      <w:r>
        <w:rPr>
          <w:rFonts w:ascii="Arial" w:hAnsi="Arial" w:cs="Arial"/>
        </w:rPr>
        <w:t> </w:t>
      </w:r>
      <w:r w:rsidR="007155E6" w:rsidRPr="0032237E">
        <w:rPr>
          <w:rFonts w:ascii="Arial" w:hAnsi="Arial" w:cs="Arial"/>
        </w:rPr>
        <w:t>kierunku cukrzycy.</w:t>
      </w:r>
    </w:p>
    <w:p w14:paraId="1B1B2835" w14:textId="530197F5" w:rsidR="007155E6" w:rsidRPr="0032237E" w:rsidRDefault="00A14A1E" w:rsidP="000C64C0">
      <w:pPr>
        <w:tabs>
          <w:tab w:val="left" w:pos="851"/>
        </w:tabs>
        <w:spacing w:after="0" w:line="360" w:lineRule="auto"/>
        <w:jc w:val="both"/>
        <w:rPr>
          <w:rFonts w:ascii="Arial" w:hAnsi="Arial" w:cs="Arial"/>
        </w:rPr>
      </w:pPr>
      <w:r w:rsidRPr="0032237E">
        <w:rPr>
          <w:rFonts w:ascii="Arial" w:hAnsi="Arial" w:cs="Arial"/>
        </w:rPr>
        <w:tab/>
      </w:r>
      <w:r w:rsidR="00045FB8" w:rsidRPr="0032237E">
        <w:rPr>
          <w:rFonts w:ascii="Arial" w:hAnsi="Arial" w:cs="Arial"/>
        </w:rPr>
        <w:t xml:space="preserve">Obecnie na świecie obserwuje się niekorzystną tendencję wzrostu </w:t>
      </w:r>
      <w:proofErr w:type="spellStart"/>
      <w:r w:rsidR="00045FB8" w:rsidRPr="0032237E">
        <w:rPr>
          <w:rFonts w:ascii="Arial" w:hAnsi="Arial" w:cs="Arial"/>
        </w:rPr>
        <w:t>zachorowań</w:t>
      </w:r>
      <w:proofErr w:type="spellEnd"/>
      <w:r w:rsidR="00045FB8" w:rsidRPr="0032237E">
        <w:rPr>
          <w:rFonts w:ascii="Arial" w:hAnsi="Arial" w:cs="Arial"/>
        </w:rPr>
        <w:t xml:space="preserve"> na cukrzycę typu 2, spowodowaną głównie wadliwym trybem życia, powstawaniu tej choroby  sprzyja szczególnie nieodpowiednie odżywianie powodujące nadwagę i</w:t>
      </w:r>
      <w:r w:rsidR="000C64C0">
        <w:rPr>
          <w:rFonts w:ascii="Arial" w:hAnsi="Arial" w:cs="Arial"/>
        </w:rPr>
        <w:t> </w:t>
      </w:r>
      <w:r w:rsidR="00045FB8" w:rsidRPr="0032237E">
        <w:rPr>
          <w:rFonts w:ascii="Arial" w:hAnsi="Arial" w:cs="Arial"/>
        </w:rPr>
        <w:t>otyłość oraz mała aktywność fizyczna. Wobec powyższego c</w:t>
      </w:r>
      <w:r w:rsidR="007155E6" w:rsidRPr="0032237E">
        <w:rPr>
          <w:rFonts w:ascii="Arial" w:hAnsi="Arial" w:cs="Arial"/>
        </w:rPr>
        <w:t xml:space="preserve">ukrzyca typu 2 dotyczy statystycznie najczęściej osób otyłych w starszym wieku, gwałtowny wzrost </w:t>
      </w:r>
      <w:proofErr w:type="spellStart"/>
      <w:r w:rsidR="007155E6" w:rsidRPr="0032237E">
        <w:rPr>
          <w:rFonts w:ascii="Arial" w:hAnsi="Arial" w:cs="Arial"/>
        </w:rPr>
        <w:t>zachorowań</w:t>
      </w:r>
      <w:proofErr w:type="spellEnd"/>
      <w:r w:rsidR="007155E6" w:rsidRPr="0032237E">
        <w:rPr>
          <w:rFonts w:ascii="Arial" w:hAnsi="Arial" w:cs="Arial"/>
        </w:rPr>
        <w:t xml:space="preserve"> przypada na wiek powyżej 50 r.ż., co znajduje odzwierciedlenie również w historycznej nazwie tej choroby - cukrzyca starcza. Mechanizm patogenezy cukrzycy typu 2 wiąże się ze wzmożoną</w:t>
      </w:r>
      <w:r w:rsidR="00E41601" w:rsidRPr="0032237E">
        <w:rPr>
          <w:rFonts w:ascii="Arial" w:hAnsi="Arial" w:cs="Arial"/>
        </w:rPr>
        <w:t xml:space="preserve"> produkcją cytokin z monocytów </w:t>
      </w:r>
      <w:r w:rsidR="007155E6" w:rsidRPr="0032237E">
        <w:rPr>
          <w:rFonts w:ascii="Arial" w:hAnsi="Arial" w:cs="Arial"/>
        </w:rPr>
        <w:t xml:space="preserve">i makrofagów oraz </w:t>
      </w:r>
      <w:r w:rsidR="007155E6" w:rsidRPr="0032237E">
        <w:rPr>
          <w:rFonts w:ascii="Arial" w:hAnsi="Arial" w:cs="Arial"/>
        </w:rPr>
        <w:lastRenderedPageBreak/>
        <w:t>krążących białek fazy ostrej IL-6 i TNF-α, która zwiększa się z wiekiem, naturalnie wraz z</w:t>
      </w:r>
      <w:r w:rsidR="00066482" w:rsidRPr="0032237E">
        <w:rPr>
          <w:rFonts w:ascii="Arial" w:hAnsi="Arial" w:cs="Arial"/>
        </w:rPr>
        <w:t> </w:t>
      </w:r>
      <w:r w:rsidR="007155E6" w:rsidRPr="0032237E">
        <w:rPr>
          <w:rFonts w:ascii="Arial" w:hAnsi="Arial" w:cs="Arial"/>
        </w:rPr>
        <w:t>prawdopodobieństwem rozwoju cukrzycy typu 2</w:t>
      </w:r>
      <w:r w:rsidR="007155E6" w:rsidRPr="0032237E">
        <w:rPr>
          <w:rStyle w:val="Odwoanieprzypisudolnego"/>
          <w:rFonts w:ascii="Arial" w:hAnsi="Arial" w:cs="Arial"/>
        </w:rPr>
        <w:footnoteReference w:id="8"/>
      </w:r>
      <w:r w:rsidR="00E41601" w:rsidRPr="0032237E">
        <w:rPr>
          <w:rFonts w:ascii="Arial" w:hAnsi="Arial" w:cs="Arial"/>
        </w:rPr>
        <w:t xml:space="preserve">. Niemniej jednak </w:t>
      </w:r>
      <w:r w:rsidR="007155E6" w:rsidRPr="0032237E">
        <w:rPr>
          <w:rFonts w:ascii="Arial" w:hAnsi="Arial" w:cs="Arial"/>
        </w:rPr>
        <w:t>w związku z</w:t>
      </w:r>
      <w:r w:rsidR="000C64C0">
        <w:rPr>
          <w:rFonts w:ascii="Arial" w:hAnsi="Arial" w:cs="Arial"/>
        </w:rPr>
        <w:t> </w:t>
      </w:r>
      <w:r w:rsidR="007155E6" w:rsidRPr="0032237E">
        <w:rPr>
          <w:rFonts w:ascii="Arial" w:hAnsi="Arial" w:cs="Arial"/>
        </w:rPr>
        <w:t>epidemią otyłości, jaką obserwujemy w ostatnich latach, wiek zachorowania na cukrzycę typu 2 znacznie się o</w:t>
      </w:r>
      <w:r w:rsidR="006D0568" w:rsidRPr="0032237E">
        <w:rPr>
          <w:rFonts w:ascii="Arial" w:hAnsi="Arial" w:cs="Arial"/>
        </w:rPr>
        <w:t>bniżył, dlatego większość działań profilaktycznych dedykuje się już osobom po 45 roku życia.</w:t>
      </w:r>
      <w:r w:rsidR="007155E6" w:rsidRPr="0032237E">
        <w:rPr>
          <w:rFonts w:ascii="Arial" w:hAnsi="Arial" w:cs="Arial"/>
        </w:rPr>
        <w:t xml:space="preserve"> Niezwykle istotnym elementem zapobiegania </w:t>
      </w:r>
      <w:r w:rsidRPr="0032237E">
        <w:rPr>
          <w:rFonts w:ascii="Arial" w:hAnsi="Arial" w:cs="Arial"/>
        </w:rPr>
        <w:t>chorobie jest regularne prowadze</w:t>
      </w:r>
      <w:r w:rsidR="007155E6" w:rsidRPr="0032237E">
        <w:rPr>
          <w:rFonts w:ascii="Arial" w:hAnsi="Arial" w:cs="Arial"/>
        </w:rPr>
        <w:t xml:space="preserve">nie badań przesiewowych pozwalających na wykrycie zaburzeń gospodarki węglowodanowej. </w:t>
      </w:r>
      <w:r w:rsidR="00E41601" w:rsidRPr="0032237E">
        <w:rPr>
          <w:rFonts w:ascii="Arial" w:hAnsi="Arial" w:cs="Arial"/>
        </w:rPr>
        <w:t>Aktualne</w:t>
      </w:r>
      <w:r w:rsidR="006D0568" w:rsidRPr="0032237E">
        <w:rPr>
          <w:rFonts w:ascii="Arial" w:hAnsi="Arial" w:cs="Arial"/>
        </w:rPr>
        <w:t xml:space="preserve"> zale</w:t>
      </w:r>
      <w:r w:rsidR="00E41601" w:rsidRPr="0032237E">
        <w:rPr>
          <w:rFonts w:ascii="Arial" w:hAnsi="Arial" w:cs="Arial"/>
        </w:rPr>
        <w:t>cenia wskazują na potrzebę objęcia badaniami przesiewowymi w kierunku cukrzycy typu 2 mężczyzn i kobiet</w:t>
      </w:r>
      <w:r w:rsidR="006D0568" w:rsidRPr="0032237E">
        <w:rPr>
          <w:rFonts w:ascii="Arial" w:hAnsi="Arial" w:cs="Arial"/>
        </w:rPr>
        <w:t xml:space="preserve"> w wieku </w:t>
      </w:r>
      <w:r w:rsidR="006D0568" w:rsidRPr="0032237E">
        <w:rPr>
          <w:rFonts w:ascii="Arial" w:eastAsia="SymbolPropPL-Regular" w:hAnsi="Arial" w:cs="Arial"/>
        </w:rPr>
        <w:t xml:space="preserve">≥ </w:t>
      </w:r>
      <w:r w:rsidR="006D0568" w:rsidRPr="0032237E">
        <w:rPr>
          <w:rFonts w:ascii="Arial" w:hAnsi="Arial" w:cs="Arial"/>
        </w:rPr>
        <w:t>45 lat, szczególnie</w:t>
      </w:r>
      <w:r w:rsidR="00E41601" w:rsidRPr="0032237E">
        <w:rPr>
          <w:rFonts w:ascii="Arial" w:hAnsi="Arial" w:cs="Arial"/>
        </w:rPr>
        <w:t xml:space="preserve"> </w:t>
      </w:r>
      <w:r w:rsidR="006D0568" w:rsidRPr="0032237E">
        <w:rPr>
          <w:rFonts w:ascii="Arial" w:hAnsi="Arial" w:cs="Arial"/>
        </w:rPr>
        <w:t xml:space="preserve">jeśli wartość BMI wynosi </w:t>
      </w:r>
      <w:r w:rsidR="006D0568" w:rsidRPr="0032237E">
        <w:rPr>
          <w:rFonts w:ascii="Arial" w:eastAsia="SymbolPropPL-Regular" w:hAnsi="Arial" w:cs="Arial"/>
        </w:rPr>
        <w:t xml:space="preserve">≥ </w:t>
      </w:r>
      <w:r w:rsidR="006D0568" w:rsidRPr="0032237E">
        <w:rPr>
          <w:rFonts w:ascii="Arial" w:hAnsi="Arial" w:cs="Arial"/>
        </w:rPr>
        <w:t>25 kg/m2</w:t>
      </w:r>
      <w:r w:rsidRPr="0032237E">
        <w:rPr>
          <w:rFonts w:ascii="Arial" w:hAnsi="Arial" w:cs="Arial"/>
        </w:rPr>
        <w:t xml:space="preserve"> a obwód pasa przekracza 80 cm u kobiet i  94 cm u mężczyzn</w:t>
      </w:r>
      <w:r w:rsidR="00391C3C" w:rsidRPr="0032237E">
        <w:rPr>
          <w:rFonts w:ascii="Arial" w:hAnsi="Arial" w:cs="Arial"/>
        </w:rPr>
        <w:t xml:space="preserve">, </w:t>
      </w:r>
      <w:r w:rsidR="00E41601" w:rsidRPr="0032237E">
        <w:rPr>
          <w:rFonts w:ascii="Arial" w:hAnsi="Arial" w:cs="Arial"/>
        </w:rPr>
        <w:t xml:space="preserve">ponieważ </w:t>
      </w:r>
      <w:r w:rsidR="006D0568" w:rsidRPr="0032237E">
        <w:rPr>
          <w:rFonts w:ascii="Arial" w:hAnsi="Arial" w:cs="Arial"/>
        </w:rPr>
        <w:t>są to</w:t>
      </w:r>
      <w:r w:rsidR="00E41601" w:rsidRPr="0032237E">
        <w:rPr>
          <w:rFonts w:ascii="Arial" w:hAnsi="Arial" w:cs="Arial"/>
        </w:rPr>
        <w:t xml:space="preserve"> </w:t>
      </w:r>
      <w:r w:rsidR="006D0568" w:rsidRPr="0032237E">
        <w:rPr>
          <w:rFonts w:ascii="Arial" w:hAnsi="Arial" w:cs="Arial"/>
        </w:rPr>
        <w:t xml:space="preserve">osoby, u których ryzyko rozwoju stanów </w:t>
      </w:r>
      <w:proofErr w:type="spellStart"/>
      <w:r w:rsidR="006D0568" w:rsidRPr="0032237E">
        <w:rPr>
          <w:rFonts w:ascii="Arial" w:hAnsi="Arial" w:cs="Arial"/>
        </w:rPr>
        <w:t>przedcukrzycowych</w:t>
      </w:r>
      <w:proofErr w:type="spellEnd"/>
      <w:r w:rsidR="00E41601" w:rsidRPr="0032237E">
        <w:rPr>
          <w:rFonts w:ascii="Arial" w:hAnsi="Arial" w:cs="Arial"/>
        </w:rPr>
        <w:t xml:space="preserve"> jest podwyższone. B</w:t>
      </w:r>
      <w:r w:rsidR="006D0568" w:rsidRPr="0032237E">
        <w:rPr>
          <w:rFonts w:ascii="Arial" w:hAnsi="Arial" w:cs="Arial"/>
        </w:rPr>
        <w:t>adanie przesiewowe</w:t>
      </w:r>
      <w:r w:rsidR="00E41601" w:rsidRPr="0032237E">
        <w:rPr>
          <w:rFonts w:ascii="Arial" w:hAnsi="Arial" w:cs="Arial"/>
        </w:rPr>
        <w:t xml:space="preserve"> </w:t>
      </w:r>
      <w:r w:rsidR="006D0568" w:rsidRPr="0032237E">
        <w:rPr>
          <w:rFonts w:ascii="Arial" w:hAnsi="Arial" w:cs="Arial"/>
        </w:rPr>
        <w:t xml:space="preserve">należy także </w:t>
      </w:r>
      <w:r w:rsidR="00E41601" w:rsidRPr="0032237E">
        <w:rPr>
          <w:rFonts w:ascii="Arial" w:hAnsi="Arial" w:cs="Arial"/>
        </w:rPr>
        <w:t>p</w:t>
      </w:r>
      <w:r w:rsidR="006D0568" w:rsidRPr="0032237E">
        <w:rPr>
          <w:rFonts w:ascii="Arial" w:hAnsi="Arial" w:cs="Arial"/>
        </w:rPr>
        <w:t>rzepr</w:t>
      </w:r>
      <w:r w:rsidR="00E41601" w:rsidRPr="0032237E">
        <w:rPr>
          <w:rFonts w:ascii="Arial" w:hAnsi="Arial" w:cs="Arial"/>
        </w:rPr>
        <w:t xml:space="preserve">owadzić u osób młodszych posiadających inne czynniki ryzyka, w tym szczególnie cechujących się </w:t>
      </w:r>
      <w:r w:rsidR="00391C3C" w:rsidRPr="0032237E">
        <w:rPr>
          <w:rFonts w:ascii="Arial" w:hAnsi="Arial" w:cs="Arial"/>
        </w:rPr>
        <w:t xml:space="preserve">nieprawidłowym </w:t>
      </w:r>
      <w:r w:rsidR="00E41601" w:rsidRPr="0032237E">
        <w:rPr>
          <w:rFonts w:ascii="Arial" w:hAnsi="Arial" w:cs="Arial"/>
        </w:rPr>
        <w:t xml:space="preserve">wskaźnikiem </w:t>
      </w:r>
      <w:r w:rsidR="006D0568" w:rsidRPr="0032237E">
        <w:rPr>
          <w:rFonts w:ascii="Arial" w:hAnsi="Arial" w:cs="Arial"/>
        </w:rPr>
        <w:t>BMI</w:t>
      </w:r>
      <w:r w:rsidR="00E41601" w:rsidRPr="0032237E">
        <w:rPr>
          <w:rFonts w:ascii="Arial" w:hAnsi="Arial" w:cs="Arial"/>
        </w:rPr>
        <w:t>. U</w:t>
      </w:r>
      <w:r w:rsidR="006D0568" w:rsidRPr="0032237E">
        <w:rPr>
          <w:rFonts w:ascii="Arial" w:hAnsi="Arial" w:cs="Arial"/>
        </w:rPr>
        <w:t xml:space="preserve"> osób z</w:t>
      </w:r>
      <w:r w:rsidR="00066482" w:rsidRPr="0032237E">
        <w:rPr>
          <w:rFonts w:ascii="Arial" w:hAnsi="Arial" w:cs="Arial"/>
        </w:rPr>
        <w:t> </w:t>
      </w:r>
      <w:proofErr w:type="spellStart"/>
      <w:r w:rsidR="006D0568" w:rsidRPr="0032237E">
        <w:rPr>
          <w:rFonts w:ascii="Arial" w:hAnsi="Arial" w:cs="Arial"/>
        </w:rPr>
        <w:t>normoglikemią</w:t>
      </w:r>
      <w:proofErr w:type="spellEnd"/>
      <w:r w:rsidR="006D0568" w:rsidRPr="0032237E">
        <w:rPr>
          <w:rFonts w:ascii="Arial" w:hAnsi="Arial" w:cs="Arial"/>
        </w:rPr>
        <w:t xml:space="preserve"> </w:t>
      </w:r>
      <w:r w:rsidR="00E41601" w:rsidRPr="0032237E">
        <w:rPr>
          <w:rFonts w:ascii="Arial" w:hAnsi="Arial" w:cs="Arial"/>
        </w:rPr>
        <w:t>b</w:t>
      </w:r>
      <w:r w:rsidR="006D0568" w:rsidRPr="0032237E">
        <w:rPr>
          <w:rFonts w:ascii="Arial" w:hAnsi="Arial" w:cs="Arial"/>
        </w:rPr>
        <w:t>adanie powinno się powtarzać</w:t>
      </w:r>
      <w:r w:rsidR="00E41601" w:rsidRPr="0032237E">
        <w:rPr>
          <w:rFonts w:ascii="Arial" w:hAnsi="Arial" w:cs="Arial"/>
        </w:rPr>
        <w:t xml:space="preserve"> </w:t>
      </w:r>
      <w:r w:rsidR="006D0568" w:rsidRPr="0032237E">
        <w:rPr>
          <w:rFonts w:ascii="Arial" w:hAnsi="Arial" w:cs="Arial"/>
        </w:rPr>
        <w:t>co 3 lata</w:t>
      </w:r>
      <w:r w:rsidR="00E41601" w:rsidRPr="0032237E">
        <w:rPr>
          <w:rFonts w:ascii="Arial" w:hAnsi="Arial" w:cs="Arial"/>
        </w:rPr>
        <w:t>, u osób z podwyższonym ryzykiem co roku</w:t>
      </w:r>
      <w:r w:rsidR="00DD146E" w:rsidRPr="0032237E">
        <w:rPr>
          <w:rStyle w:val="Odwoanieprzypisudolnego"/>
          <w:rFonts w:ascii="Arial" w:hAnsi="Arial" w:cs="Arial"/>
        </w:rPr>
        <w:footnoteReference w:id="9"/>
      </w:r>
      <w:r w:rsidR="00E41601" w:rsidRPr="0032237E">
        <w:rPr>
          <w:rFonts w:ascii="Arial" w:hAnsi="Arial" w:cs="Arial"/>
        </w:rPr>
        <w:t>.</w:t>
      </w:r>
      <w:r w:rsidR="007155E6" w:rsidRPr="0032237E">
        <w:rPr>
          <w:rFonts w:ascii="Arial" w:hAnsi="Arial" w:cs="Arial"/>
        </w:rPr>
        <w:t xml:space="preserve"> </w:t>
      </w:r>
      <w:r w:rsidR="003C02F9" w:rsidRPr="0032237E">
        <w:rPr>
          <w:rFonts w:ascii="Arial" w:hAnsi="Arial" w:cs="Arial"/>
        </w:rPr>
        <w:t xml:space="preserve">Ponadto </w:t>
      </w:r>
      <w:r w:rsidR="00E41601" w:rsidRPr="0032237E">
        <w:rPr>
          <w:rFonts w:ascii="Arial" w:hAnsi="Arial" w:cs="Arial"/>
        </w:rPr>
        <w:t xml:space="preserve">wszystkie </w:t>
      </w:r>
      <w:r w:rsidR="003C02F9" w:rsidRPr="0032237E">
        <w:rPr>
          <w:rFonts w:ascii="Arial" w:hAnsi="Arial" w:cs="Arial"/>
        </w:rPr>
        <w:t xml:space="preserve">osoby </w:t>
      </w:r>
      <w:r w:rsidR="00E41601" w:rsidRPr="0032237E">
        <w:rPr>
          <w:rFonts w:ascii="Arial" w:hAnsi="Arial" w:cs="Arial"/>
        </w:rPr>
        <w:t>z</w:t>
      </w:r>
      <w:r w:rsidR="003C02F9" w:rsidRPr="0032237E">
        <w:rPr>
          <w:rFonts w:ascii="Arial" w:hAnsi="Arial" w:cs="Arial"/>
        </w:rPr>
        <w:t xml:space="preserve"> podwyższonym ryzykiem rozwoju</w:t>
      </w:r>
      <w:r w:rsidR="00E41601" w:rsidRPr="0032237E">
        <w:rPr>
          <w:rFonts w:ascii="Arial" w:hAnsi="Arial" w:cs="Arial"/>
        </w:rPr>
        <w:t xml:space="preserve"> </w:t>
      </w:r>
      <w:r w:rsidR="003C02F9" w:rsidRPr="0032237E">
        <w:rPr>
          <w:rFonts w:ascii="Arial" w:hAnsi="Arial" w:cs="Arial"/>
        </w:rPr>
        <w:t xml:space="preserve">cukrzycy </w:t>
      </w:r>
      <w:r w:rsidR="00E41601" w:rsidRPr="0032237E">
        <w:rPr>
          <w:rFonts w:ascii="Arial" w:hAnsi="Arial" w:cs="Arial"/>
        </w:rPr>
        <w:t xml:space="preserve">należy </w:t>
      </w:r>
      <w:r w:rsidR="000D7CD9" w:rsidRPr="0032237E">
        <w:rPr>
          <w:rFonts w:ascii="Arial" w:hAnsi="Arial" w:cs="Arial"/>
        </w:rPr>
        <w:t xml:space="preserve">bezwzględnie </w:t>
      </w:r>
      <w:r w:rsidR="00E41601" w:rsidRPr="0032237E">
        <w:rPr>
          <w:rFonts w:ascii="Arial" w:hAnsi="Arial" w:cs="Arial"/>
        </w:rPr>
        <w:t xml:space="preserve">objąć działaniami edukacyjnymi na temat korzyści </w:t>
      </w:r>
      <w:r w:rsidR="003C02F9" w:rsidRPr="0032237E">
        <w:rPr>
          <w:rFonts w:ascii="Arial" w:hAnsi="Arial" w:cs="Arial"/>
        </w:rPr>
        <w:t>związanych z umiarkowanym zmniejszeniem masy</w:t>
      </w:r>
      <w:r w:rsidR="00E41601" w:rsidRPr="0032237E">
        <w:rPr>
          <w:rFonts w:ascii="Arial" w:hAnsi="Arial" w:cs="Arial"/>
        </w:rPr>
        <w:t xml:space="preserve"> </w:t>
      </w:r>
      <w:r w:rsidR="003C02F9" w:rsidRPr="0032237E">
        <w:rPr>
          <w:rFonts w:ascii="Arial" w:hAnsi="Arial" w:cs="Arial"/>
        </w:rPr>
        <w:t>ciała i regularną aktywnością fizyczną</w:t>
      </w:r>
      <w:r w:rsidR="003C02F9" w:rsidRPr="0032237E">
        <w:rPr>
          <w:rStyle w:val="Odwoanieprzypisudolnego"/>
          <w:rFonts w:ascii="Arial" w:hAnsi="Arial" w:cs="Arial"/>
        </w:rPr>
        <w:footnoteReference w:id="10"/>
      </w:r>
      <w:r w:rsidR="00E41601" w:rsidRPr="0032237E">
        <w:rPr>
          <w:rFonts w:ascii="Arial" w:hAnsi="Arial" w:cs="Arial"/>
        </w:rPr>
        <w:t>.</w:t>
      </w:r>
    </w:p>
    <w:p w14:paraId="7BE2398A" w14:textId="32C61C8E" w:rsidR="007155E6" w:rsidRPr="0032237E" w:rsidRDefault="000C64C0" w:rsidP="000C64C0">
      <w:pPr>
        <w:tabs>
          <w:tab w:val="left" w:pos="851"/>
        </w:tabs>
        <w:spacing w:after="0" w:line="360" w:lineRule="auto"/>
        <w:ind w:firstLine="567"/>
        <w:jc w:val="both"/>
        <w:rPr>
          <w:rFonts w:ascii="Arial" w:hAnsi="Arial" w:cs="Arial"/>
        </w:rPr>
      </w:pPr>
      <w:r>
        <w:rPr>
          <w:rFonts w:ascii="Arial" w:hAnsi="Arial" w:cs="Arial"/>
        </w:rPr>
        <w:tab/>
      </w:r>
      <w:r w:rsidR="007155E6" w:rsidRPr="0032237E">
        <w:rPr>
          <w:rFonts w:ascii="Arial" w:hAnsi="Arial" w:cs="Arial"/>
        </w:rPr>
        <w:t>Leczenie cukrzycy ma charakter wielowymiarowy, na który składają się takie elementy jak edukacja pacjentów, leczenie niefarmakologiczne, leczenie hipoglikemizujące, zwalczanie czynników ryzyka oraz leczenie powikłań</w:t>
      </w:r>
      <w:r w:rsidR="007155E6" w:rsidRPr="0032237E">
        <w:rPr>
          <w:rStyle w:val="Odwoanieprzypisudolnego"/>
          <w:rFonts w:ascii="Arial" w:hAnsi="Arial" w:cs="Arial"/>
        </w:rPr>
        <w:footnoteReference w:id="11"/>
      </w:r>
      <w:r w:rsidR="007155E6" w:rsidRPr="0032237E">
        <w:rPr>
          <w:rFonts w:ascii="Arial" w:hAnsi="Arial" w:cs="Arial"/>
        </w:rPr>
        <w:t xml:space="preserve">. Głównym celem terapii jest osiągnięcie pożądanych wartości w zakresie glikemii, ciśnienia tętniczego, </w:t>
      </w:r>
      <w:proofErr w:type="spellStart"/>
      <w:r w:rsidR="007155E6" w:rsidRPr="0032237E">
        <w:rPr>
          <w:rFonts w:ascii="Arial" w:hAnsi="Arial" w:cs="Arial"/>
        </w:rPr>
        <w:t>lipidogramu</w:t>
      </w:r>
      <w:proofErr w:type="spellEnd"/>
      <w:r w:rsidR="007155E6" w:rsidRPr="0032237E">
        <w:rPr>
          <w:rFonts w:ascii="Arial" w:hAnsi="Arial" w:cs="Arial"/>
        </w:rPr>
        <w:t xml:space="preserve"> oraz masy ciała</w:t>
      </w:r>
      <w:r w:rsidR="007155E6" w:rsidRPr="0032237E">
        <w:rPr>
          <w:rStyle w:val="Odwoanieprzypisudolnego"/>
          <w:rFonts w:ascii="Arial" w:hAnsi="Arial" w:cs="Arial"/>
        </w:rPr>
        <w:footnoteReference w:id="12"/>
      </w:r>
      <w:r w:rsidR="007155E6" w:rsidRPr="0032237E">
        <w:rPr>
          <w:rFonts w:ascii="Arial" w:hAnsi="Arial" w:cs="Arial"/>
        </w:rPr>
        <w:t xml:space="preserve">, bowiem normalizacja tych parametrów zapobiega wystąpieniu powikłań cukrzycowych lub opóźnia ich rozwój, przyczynia się też do poprawy jakości życia diabetyka. </w:t>
      </w:r>
    </w:p>
    <w:p w14:paraId="30C65D7E" w14:textId="7542519E" w:rsidR="007155E6" w:rsidRPr="0032237E" w:rsidRDefault="000C64C0" w:rsidP="000C64C0">
      <w:pPr>
        <w:tabs>
          <w:tab w:val="left" w:pos="851"/>
        </w:tabs>
        <w:spacing w:after="0" w:line="360" w:lineRule="auto"/>
        <w:ind w:firstLine="567"/>
        <w:jc w:val="both"/>
        <w:rPr>
          <w:rFonts w:ascii="Arial" w:hAnsi="Arial" w:cs="Arial"/>
        </w:rPr>
      </w:pPr>
      <w:r>
        <w:rPr>
          <w:rFonts w:ascii="Arial" w:hAnsi="Arial" w:cs="Arial"/>
        </w:rPr>
        <w:tab/>
      </w:r>
      <w:r w:rsidR="007155E6" w:rsidRPr="0032237E">
        <w:rPr>
          <w:rFonts w:ascii="Arial" w:hAnsi="Arial" w:cs="Arial"/>
        </w:rPr>
        <w:t>Kluczowym sk</w:t>
      </w:r>
      <w:r w:rsidR="002816DB" w:rsidRPr="0032237E">
        <w:rPr>
          <w:rFonts w:ascii="Arial" w:hAnsi="Arial" w:cs="Arial"/>
        </w:rPr>
        <w:t xml:space="preserve">ładnikiem terapii cukrzycy, jak wspomniano powyżej, jest </w:t>
      </w:r>
      <w:r w:rsidR="007155E6" w:rsidRPr="0032237E">
        <w:rPr>
          <w:rFonts w:ascii="Arial" w:hAnsi="Arial" w:cs="Arial"/>
        </w:rPr>
        <w:t xml:space="preserve">edukacja chorego, która prowadzi do pogłębienia wiedzy pacjentów i ich bliskich na temat choroby, pozwala wykształcić umiejętności praktyczne oraz przygotowuje </w:t>
      </w:r>
      <w:r w:rsidR="007155E6" w:rsidRPr="0032237E">
        <w:rPr>
          <w:rFonts w:ascii="Arial" w:hAnsi="Arial" w:cs="Arial"/>
        </w:rPr>
        <w:lastRenderedPageBreak/>
        <w:t>pacjenta do prowadzenia skutecznej samokontroli. Edukacja w znacznym stopniu zmniejsza ryzyko wystąpienia powikłań cukrzycy (ostrych i przewlekłych), przez co zapobiega inwalidztwu i przedwczesnej śmierci</w:t>
      </w:r>
      <w:r w:rsidR="007155E6" w:rsidRPr="0032237E">
        <w:rPr>
          <w:rStyle w:val="Odwoanieprzypisudolnego"/>
          <w:rFonts w:ascii="Arial" w:hAnsi="Arial" w:cs="Arial"/>
        </w:rPr>
        <w:footnoteReference w:id="13"/>
      </w:r>
      <w:r w:rsidR="007155E6" w:rsidRPr="0032237E">
        <w:rPr>
          <w:rFonts w:ascii="Arial" w:hAnsi="Arial" w:cs="Arial"/>
        </w:rPr>
        <w:t xml:space="preserve">. Zmiana stylu życia bazująca przede wszystkim na stosowaniu odpowiedniego leczenia żywieniowego (diety) oraz wysiłku fizycznego, stanowi podstawowy element leczenia niefarmakologicznego cukrzycy. Dopiero, gdy sposób odżywiania i regularna aktywność fizyczna nie są w stanie unormować glikemii, do leczenia wprowadza się doustne leki przeciwcukrzycowe (hipoglikemizujące, </w:t>
      </w:r>
      <w:proofErr w:type="spellStart"/>
      <w:r w:rsidR="007155E6" w:rsidRPr="0032237E">
        <w:rPr>
          <w:rFonts w:ascii="Arial" w:hAnsi="Arial" w:cs="Arial"/>
        </w:rPr>
        <w:t>hiperglikemiczne</w:t>
      </w:r>
      <w:proofErr w:type="spellEnd"/>
      <w:r w:rsidR="007155E6" w:rsidRPr="0032237E">
        <w:rPr>
          <w:rFonts w:ascii="Arial" w:hAnsi="Arial" w:cs="Arial"/>
        </w:rPr>
        <w:t xml:space="preserve">, działające na układ </w:t>
      </w:r>
      <w:proofErr w:type="spellStart"/>
      <w:r w:rsidR="007155E6" w:rsidRPr="0032237E">
        <w:rPr>
          <w:rFonts w:ascii="Arial" w:hAnsi="Arial" w:cs="Arial"/>
        </w:rPr>
        <w:t>inkretynowy</w:t>
      </w:r>
      <w:proofErr w:type="spellEnd"/>
      <w:r w:rsidR="007155E6" w:rsidRPr="0032237E">
        <w:rPr>
          <w:rFonts w:ascii="Arial" w:hAnsi="Arial" w:cs="Arial"/>
        </w:rPr>
        <w:t>) i/lub insulinę</w:t>
      </w:r>
      <w:r w:rsidR="007155E6" w:rsidRPr="0032237E">
        <w:rPr>
          <w:rStyle w:val="Odwoanieprzypisudolnego"/>
          <w:rFonts w:ascii="Arial" w:hAnsi="Arial" w:cs="Arial"/>
        </w:rPr>
        <w:footnoteReference w:id="14"/>
      </w:r>
      <w:r w:rsidR="007155E6" w:rsidRPr="0032237E">
        <w:rPr>
          <w:rFonts w:ascii="Arial" w:hAnsi="Arial" w:cs="Arial"/>
        </w:rPr>
        <w:t>.</w:t>
      </w:r>
    </w:p>
    <w:p w14:paraId="44FD7614" w14:textId="7D81009A" w:rsidR="007155E6" w:rsidRPr="0032237E" w:rsidRDefault="000C64C0" w:rsidP="000C64C0">
      <w:pPr>
        <w:tabs>
          <w:tab w:val="left" w:pos="851"/>
        </w:tabs>
        <w:spacing w:after="0" w:line="360" w:lineRule="auto"/>
        <w:ind w:firstLine="567"/>
        <w:jc w:val="both"/>
        <w:rPr>
          <w:rFonts w:ascii="Arial" w:hAnsi="Arial" w:cs="Arial"/>
        </w:rPr>
      </w:pPr>
      <w:r>
        <w:rPr>
          <w:rFonts w:ascii="Arial" w:hAnsi="Arial" w:cs="Arial"/>
        </w:rPr>
        <w:tab/>
      </w:r>
      <w:r w:rsidR="00A15F57" w:rsidRPr="0032237E">
        <w:rPr>
          <w:rFonts w:ascii="Arial" w:hAnsi="Arial" w:cs="Arial"/>
        </w:rPr>
        <w:t xml:space="preserve">Cukrzyca typu 2 jest z jednej strony jednostką chorobową, z drugiej czynnikiem ryzyka innych chorób, zwłaszcza chorób sercowo-naczyniowych i chorób naczyń mózgowych. </w:t>
      </w:r>
      <w:r w:rsidR="007155E6" w:rsidRPr="0032237E">
        <w:rPr>
          <w:rFonts w:ascii="Arial" w:hAnsi="Arial" w:cs="Arial"/>
        </w:rPr>
        <w:t>Nieodpowiednio leczona może prowadzić do uszkodzeń, zaburzenia czynności, a nawet niewydolności wielu układów i narządów oraz przedwczesnej śmierci. Utrzymujący się przez długi o</w:t>
      </w:r>
      <w:r w:rsidR="00A8054C" w:rsidRPr="0032237E">
        <w:rPr>
          <w:rFonts w:ascii="Arial" w:hAnsi="Arial" w:cs="Arial"/>
        </w:rPr>
        <w:t xml:space="preserve">kres stan hiperglikemii, otyłości, </w:t>
      </w:r>
      <w:proofErr w:type="spellStart"/>
      <w:r w:rsidR="00A8054C" w:rsidRPr="0032237E">
        <w:rPr>
          <w:rFonts w:ascii="Arial" w:hAnsi="Arial" w:cs="Arial"/>
        </w:rPr>
        <w:t>hiperlipidemii</w:t>
      </w:r>
      <w:proofErr w:type="spellEnd"/>
      <w:r w:rsidR="00A8054C" w:rsidRPr="0032237E">
        <w:rPr>
          <w:rFonts w:ascii="Arial" w:hAnsi="Arial" w:cs="Arial"/>
        </w:rPr>
        <w:t xml:space="preserve"> i</w:t>
      </w:r>
      <w:r w:rsidR="000C2E6B">
        <w:rPr>
          <w:rFonts w:ascii="Arial" w:hAnsi="Arial" w:cs="Arial"/>
        </w:rPr>
        <w:t> </w:t>
      </w:r>
      <w:r w:rsidR="00A8054C" w:rsidRPr="0032237E">
        <w:rPr>
          <w:rFonts w:ascii="Arial" w:hAnsi="Arial" w:cs="Arial"/>
        </w:rPr>
        <w:t>nadciśnienia</w:t>
      </w:r>
      <w:r w:rsidR="007155E6" w:rsidRPr="0032237E">
        <w:rPr>
          <w:rFonts w:ascii="Arial" w:hAnsi="Arial" w:cs="Arial"/>
        </w:rPr>
        <w:t xml:space="preserve"> tętnicze</w:t>
      </w:r>
      <w:r w:rsidR="00A8054C" w:rsidRPr="0032237E">
        <w:rPr>
          <w:rFonts w:ascii="Arial" w:hAnsi="Arial" w:cs="Arial"/>
        </w:rPr>
        <w:t>go</w:t>
      </w:r>
      <w:r w:rsidR="007155E6" w:rsidRPr="0032237E">
        <w:rPr>
          <w:rFonts w:ascii="Arial" w:hAnsi="Arial" w:cs="Arial"/>
        </w:rPr>
        <w:t xml:space="preserve"> dają początek powikłaniom cukrzycowym. Chorujący na cukrzycę typu 2 predysponowani są przede wszystkim do rozwoju powikłań o</w:t>
      </w:r>
      <w:r w:rsidR="000C2E6B">
        <w:rPr>
          <w:rFonts w:ascii="Arial" w:hAnsi="Arial" w:cs="Arial"/>
        </w:rPr>
        <w:t> </w:t>
      </w:r>
      <w:r w:rsidR="007155E6" w:rsidRPr="0032237E">
        <w:rPr>
          <w:rFonts w:ascii="Arial" w:hAnsi="Arial" w:cs="Arial"/>
        </w:rPr>
        <w:t xml:space="preserve">charakterze </w:t>
      </w:r>
      <w:proofErr w:type="spellStart"/>
      <w:r w:rsidR="007155E6" w:rsidRPr="0032237E">
        <w:rPr>
          <w:rFonts w:ascii="Arial" w:hAnsi="Arial" w:cs="Arial"/>
        </w:rPr>
        <w:t>mikroangiopatii</w:t>
      </w:r>
      <w:proofErr w:type="spellEnd"/>
      <w:r w:rsidR="007155E6" w:rsidRPr="0032237E">
        <w:rPr>
          <w:rFonts w:ascii="Arial" w:hAnsi="Arial" w:cs="Arial"/>
        </w:rPr>
        <w:t xml:space="preserve"> i </w:t>
      </w:r>
      <w:proofErr w:type="spellStart"/>
      <w:r w:rsidR="007155E6" w:rsidRPr="0032237E">
        <w:rPr>
          <w:rFonts w:ascii="Arial" w:hAnsi="Arial" w:cs="Arial"/>
        </w:rPr>
        <w:t>makroangiopatii</w:t>
      </w:r>
      <w:proofErr w:type="spellEnd"/>
      <w:r w:rsidR="007155E6" w:rsidRPr="0032237E">
        <w:rPr>
          <w:rStyle w:val="Odwoanieprzypisudolnego"/>
          <w:rFonts w:ascii="Arial" w:hAnsi="Arial" w:cs="Arial"/>
        </w:rPr>
        <w:footnoteReference w:id="15"/>
      </w:r>
      <w:r w:rsidR="007155E6" w:rsidRPr="0032237E">
        <w:rPr>
          <w:rFonts w:ascii="Arial" w:hAnsi="Arial" w:cs="Arial"/>
        </w:rPr>
        <w:t xml:space="preserve">. </w:t>
      </w:r>
    </w:p>
    <w:p w14:paraId="68590E10" w14:textId="32E1EA1E" w:rsidR="00ED43F9" w:rsidRDefault="00ED43F9" w:rsidP="00D33C1F">
      <w:pPr>
        <w:spacing w:after="0" w:line="360" w:lineRule="auto"/>
        <w:jc w:val="both"/>
        <w:rPr>
          <w:rFonts w:ascii="Arial" w:hAnsi="Arial" w:cs="Arial"/>
          <w:b/>
        </w:rPr>
      </w:pPr>
    </w:p>
    <w:p w14:paraId="605C9AD0" w14:textId="0CB636CF" w:rsidR="00D33C1F" w:rsidRPr="00961BFF" w:rsidRDefault="00D33C1F" w:rsidP="00D33C1F">
      <w:pPr>
        <w:tabs>
          <w:tab w:val="left" w:pos="851"/>
        </w:tabs>
        <w:spacing w:after="0" w:line="360" w:lineRule="auto"/>
        <w:jc w:val="both"/>
        <w:rPr>
          <w:rFonts w:ascii="Arial" w:hAnsi="Arial" w:cs="Arial"/>
          <w:b/>
          <w:bCs/>
        </w:rPr>
      </w:pPr>
      <w:r w:rsidRPr="00961BFF">
        <w:rPr>
          <w:rFonts w:ascii="Arial" w:hAnsi="Arial" w:cs="Arial"/>
          <w:b/>
          <w:bCs/>
        </w:rPr>
        <w:t xml:space="preserve">1.2. Choroby układu </w:t>
      </w:r>
      <w:r w:rsidR="004A0684" w:rsidRPr="00961BFF">
        <w:rPr>
          <w:rFonts w:ascii="Arial" w:hAnsi="Arial" w:cs="Arial"/>
          <w:b/>
          <w:bCs/>
        </w:rPr>
        <w:t>sercowo-naczyniowego</w:t>
      </w:r>
    </w:p>
    <w:p w14:paraId="121DB93A" w14:textId="7E1AC717" w:rsidR="00961BFF" w:rsidRPr="00961BFF" w:rsidRDefault="00961BFF" w:rsidP="00961BFF">
      <w:pPr>
        <w:tabs>
          <w:tab w:val="left" w:pos="851"/>
        </w:tabs>
        <w:spacing w:after="0" w:line="360" w:lineRule="auto"/>
        <w:ind w:firstLine="567"/>
        <w:jc w:val="both"/>
        <w:rPr>
          <w:rFonts w:ascii="Arial" w:hAnsi="Arial" w:cs="Arial"/>
        </w:rPr>
      </w:pPr>
      <w:r w:rsidRPr="00961BFF">
        <w:rPr>
          <w:rFonts w:ascii="Arial" w:hAnsi="Arial" w:cs="Arial"/>
        </w:rPr>
        <w:t>Choroby układu krążenia przez WHO postrzegane są jako jeden z głównych problemów zdrowotnych współczesnego świata. Szacuje się, że w skali globalnej stanowią one 30% przyczyn wszystkich zgonów, co w połowie ubiegłej dekady przekładało się na około 17 milionów osób umierających z ich powodu. W tej grupie 46% zgonów dotyczyło osób poniżej 70 roku życia, 18% - poniżej 60 roku życia, a więc w dużej mierze dotyczyły one osób będących wciąż w wieku produkcyjnym. Dla tej grupy wiekowej 79% obciążenia chorobami przypadało właśnie na choroby układu krążenia</w:t>
      </w:r>
      <w:r w:rsidRPr="00961BFF">
        <w:rPr>
          <w:rStyle w:val="Odwoanieprzypisudolnego1"/>
          <w:rFonts w:ascii="Arial" w:hAnsi="Arial" w:cs="Arial"/>
        </w:rPr>
        <w:footnoteReference w:id="16"/>
      </w:r>
      <w:r w:rsidRPr="00961BFF">
        <w:rPr>
          <w:rFonts w:ascii="Arial" w:hAnsi="Arial" w:cs="Arial"/>
        </w:rPr>
        <w:t>. Dane te wskazują na znaczące obciążenie ekonomiczne związane z</w:t>
      </w:r>
      <w:r>
        <w:rPr>
          <w:rFonts w:ascii="Arial" w:hAnsi="Arial" w:cs="Arial"/>
        </w:rPr>
        <w:t> </w:t>
      </w:r>
      <w:r w:rsidRPr="00961BFF">
        <w:rPr>
          <w:rFonts w:ascii="Arial" w:hAnsi="Arial" w:cs="Arial"/>
        </w:rPr>
        <w:t>przedmiotowymi chorobami, wywierające negatywny wpływ na ogół społeczeństwa i</w:t>
      </w:r>
      <w:r>
        <w:rPr>
          <w:rFonts w:ascii="Arial" w:hAnsi="Arial" w:cs="Arial"/>
        </w:rPr>
        <w:t> </w:t>
      </w:r>
      <w:r w:rsidRPr="00961BFF">
        <w:rPr>
          <w:rFonts w:ascii="Arial" w:hAnsi="Arial" w:cs="Arial"/>
        </w:rPr>
        <w:t xml:space="preserve">gospodarki państw świata, związane zarówno z kosztami leczenia osób dotkniętych </w:t>
      </w:r>
      <w:r w:rsidRPr="00961BFF">
        <w:rPr>
          <w:rFonts w:ascii="Arial" w:hAnsi="Arial" w:cs="Arial"/>
        </w:rPr>
        <w:lastRenderedPageBreak/>
        <w:t>chorobami układu krążenia, jak i z kosztami makroekonomicznymi (wynikającymi z</w:t>
      </w:r>
      <w:r>
        <w:rPr>
          <w:rFonts w:ascii="Arial" w:hAnsi="Arial" w:cs="Arial"/>
        </w:rPr>
        <w:t> </w:t>
      </w:r>
      <w:r w:rsidRPr="00961BFF">
        <w:rPr>
          <w:rFonts w:ascii="Arial" w:hAnsi="Arial" w:cs="Arial"/>
        </w:rPr>
        <w:t>dużej liczby utraconych lat życia) oraz obniżoną produktywnością chorujących osób. Są to jednocześnie dane uzasadniające konieczność podejmowania działań prewencji pierwotnej i wtórnej, w tym – adresowanych do grup wiekowych w największym stopniu narażonych na ryzyko przedwczesnego zgonu związanego z chorobami układu krążenia. Zadanie to jest tym istotniejsze i tym bardziej uzasadnione, że występowanie omawianych chorób w znacznej mierze zależne jest od kontrolowanych czynników ryzyka, związanych ze stylem życia i </w:t>
      </w:r>
      <w:proofErr w:type="spellStart"/>
      <w:r w:rsidRPr="00961BFF">
        <w:rPr>
          <w:rFonts w:ascii="Arial" w:hAnsi="Arial" w:cs="Arial"/>
        </w:rPr>
        <w:t>zachowaniami</w:t>
      </w:r>
      <w:proofErr w:type="spellEnd"/>
      <w:r w:rsidRPr="00961BFF">
        <w:rPr>
          <w:rFonts w:ascii="Arial" w:hAnsi="Arial" w:cs="Arial"/>
        </w:rPr>
        <w:t xml:space="preserve"> zdrowotnymi jednostek, co daje bardzo duże szanse na skuteczne zmniejszenie obciążenia chorobami układu krążenia w wymiarze zdrowotnym, społecznym i ekonomicznym, w przypadku podjęcia stosownych działań prewencyjnych.</w:t>
      </w:r>
    </w:p>
    <w:p w14:paraId="1957955A" w14:textId="4DE7ED66" w:rsidR="00961BFF" w:rsidRPr="00961BFF" w:rsidRDefault="00961BFF" w:rsidP="00961BFF">
      <w:pPr>
        <w:tabs>
          <w:tab w:val="left" w:pos="567"/>
        </w:tabs>
        <w:spacing w:after="0" w:line="360" w:lineRule="auto"/>
        <w:ind w:firstLine="851"/>
        <w:jc w:val="both"/>
        <w:rPr>
          <w:rFonts w:ascii="Arial" w:hAnsi="Arial" w:cs="Arial"/>
        </w:rPr>
      </w:pPr>
      <w:r w:rsidRPr="00961BFF">
        <w:rPr>
          <w:rFonts w:ascii="Arial" w:hAnsi="Arial" w:cs="Arial"/>
        </w:rPr>
        <w:t>Choroby układu krążenia to dość liczna grupa chorób, w międzynarodowej klasyfikacji chorób i problemów zdrowotnych ICD-10 są umieszczone pod pozycjami od I00 do I99. W przedziale tym znajduje się łącznie 10 następujących grup klasyfikacyjnych chorób</w:t>
      </w:r>
      <w:r w:rsidRPr="00961BFF">
        <w:rPr>
          <w:rStyle w:val="Odwoanieprzypisudolnego"/>
          <w:rFonts w:ascii="Arial" w:hAnsi="Arial" w:cs="Arial"/>
        </w:rPr>
        <w:footnoteReference w:id="17"/>
      </w:r>
      <w:r w:rsidRPr="00961BFF">
        <w:rPr>
          <w:rFonts w:ascii="Arial" w:hAnsi="Arial" w:cs="Arial"/>
        </w:rPr>
        <w:t>:</w:t>
      </w:r>
    </w:p>
    <w:p w14:paraId="500968C6" w14:textId="77777777" w:rsidR="00961BFF" w:rsidRPr="00961BFF" w:rsidRDefault="00961BFF" w:rsidP="00961BFF">
      <w:pPr>
        <w:numPr>
          <w:ilvl w:val="0"/>
          <w:numId w:val="44"/>
        </w:numPr>
        <w:suppressAutoHyphens/>
        <w:spacing w:after="0" w:line="360" w:lineRule="auto"/>
        <w:jc w:val="both"/>
        <w:rPr>
          <w:rFonts w:ascii="Arial" w:hAnsi="Arial" w:cs="Arial"/>
        </w:rPr>
      </w:pPr>
      <w:r w:rsidRPr="00961BFF">
        <w:rPr>
          <w:rFonts w:ascii="Arial" w:hAnsi="Arial" w:cs="Arial"/>
        </w:rPr>
        <w:t>Ostra choroba reumatyczna,</w:t>
      </w:r>
    </w:p>
    <w:p w14:paraId="14054DEC" w14:textId="77777777" w:rsidR="00961BFF" w:rsidRPr="00961BFF" w:rsidRDefault="00961BFF" w:rsidP="00961BFF">
      <w:pPr>
        <w:numPr>
          <w:ilvl w:val="0"/>
          <w:numId w:val="44"/>
        </w:numPr>
        <w:suppressAutoHyphens/>
        <w:spacing w:after="0" w:line="360" w:lineRule="auto"/>
        <w:jc w:val="both"/>
        <w:rPr>
          <w:rFonts w:ascii="Arial" w:hAnsi="Arial" w:cs="Arial"/>
        </w:rPr>
      </w:pPr>
      <w:r w:rsidRPr="00961BFF">
        <w:rPr>
          <w:rFonts w:ascii="Arial" w:hAnsi="Arial" w:cs="Arial"/>
        </w:rPr>
        <w:t>Przewlekła choroba reumatyczna serca,</w:t>
      </w:r>
    </w:p>
    <w:p w14:paraId="2A8B0FFB" w14:textId="77777777" w:rsidR="00961BFF" w:rsidRPr="00961BFF" w:rsidRDefault="00961BFF" w:rsidP="00961BFF">
      <w:pPr>
        <w:numPr>
          <w:ilvl w:val="0"/>
          <w:numId w:val="44"/>
        </w:numPr>
        <w:suppressAutoHyphens/>
        <w:spacing w:after="0" w:line="360" w:lineRule="auto"/>
        <w:jc w:val="both"/>
        <w:rPr>
          <w:rFonts w:ascii="Arial" w:hAnsi="Arial" w:cs="Arial"/>
        </w:rPr>
      </w:pPr>
      <w:r w:rsidRPr="00961BFF">
        <w:rPr>
          <w:rFonts w:ascii="Arial" w:hAnsi="Arial" w:cs="Arial"/>
        </w:rPr>
        <w:t>Nadciśnienie tętnicze,</w:t>
      </w:r>
    </w:p>
    <w:p w14:paraId="33F0E155" w14:textId="77777777" w:rsidR="00961BFF" w:rsidRPr="00961BFF" w:rsidRDefault="00961BFF" w:rsidP="00961BFF">
      <w:pPr>
        <w:numPr>
          <w:ilvl w:val="0"/>
          <w:numId w:val="44"/>
        </w:numPr>
        <w:suppressAutoHyphens/>
        <w:spacing w:after="0" w:line="360" w:lineRule="auto"/>
        <w:jc w:val="both"/>
        <w:rPr>
          <w:rFonts w:ascii="Arial" w:hAnsi="Arial" w:cs="Arial"/>
        </w:rPr>
      </w:pPr>
      <w:r w:rsidRPr="00961BFF">
        <w:rPr>
          <w:rFonts w:ascii="Arial" w:hAnsi="Arial" w:cs="Arial"/>
        </w:rPr>
        <w:t>Choroba niedokrwienna serca,</w:t>
      </w:r>
    </w:p>
    <w:p w14:paraId="3B0148DB" w14:textId="77777777" w:rsidR="00961BFF" w:rsidRPr="00961BFF" w:rsidRDefault="00961BFF" w:rsidP="00961BFF">
      <w:pPr>
        <w:numPr>
          <w:ilvl w:val="0"/>
          <w:numId w:val="44"/>
        </w:numPr>
        <w:suppressAutoHyphens/>
        <w:spacing w:after="0" w:line="360" w:lineRule="auto"/>
        <w:jc w:val="both"/>
        <w:rPr>
          <w:rFonts w:ascii="Arial" w:hAnsi="Arial" w:cs="Arial"/>
        </w:rPr>
      </w:pPr>
      <w:r w:rsidRPr="00961BFF">
        <w:rPr>
          <w:rFonts w:ascii="Arial" w:hAnsi="Arial" w:cs="Arial"/>
        </w:rPr>
        <w:t>Zespół sercowo-płucny i choroby krążenia płucnego,</w:t>
      </w:r>
    </w:p>
    <w:p w14:paraId="3B54BE45" w14:textId="77777777" w:rsidR="00961BFF" w:rsidRPr="00961BFF" w:rsidRDefault="00961BFF" w:rsidP="00961BFF">
      <w:pPr>
        <w:numPr>
          <w:ilvl w:val="0"/>
          <w:numId w:val="44"/>
        </w:numPr>
        <w:suppressAutoHyphens/>
        <w:spacing w:after="0" w:line="360" w:lineRule="auto"/>
        <w:jc w:val="both"/>
        <w:rPr>
          <w:rFonts w:ascii="Arial" w:hAnsi="Arial" w:cs="Arial"/>
        </w:rPr>
      </w:pPr>
      <w:r w:rsidRPr="00961BFF">
        <w:rPr>
          <w:rFonts w:ascii="Arial" w:hAnsi="Arial" w:cs="Arial"/>
        </w:rPr>
        <w:t>Inne choroby serca (w tym I50 – niewydolność serca oraz I47-49 – zaburzenia rytmu serca),</w:t>
      </w:r>
    </w:p>
    <w:p w14:paraId="3D142632" w14:textId="77777777" w:rsidR="00961BFF" w:rsidRPr="00961BFF" w:rsidRDefault="00961BFF" w:rsidP="00961BFF">
      <w:pPr>
        <w:numPr>
          <w:ilvl w:val="0"/>
          <w:numId w:val="44"/>
        </w:numPr>
        <w:suppressAutoHyphens/>
        <w:spacing w:after="0" w:line="360" w:lineRule="auto"/>
        <w:jc w:val="both"/>
        <w:rPr>
          <w:rFonts w:ascii="Arial" w:hAnsi="Arial" w:cs="Arial"/>
        </w:rPr>
      </w:pPr>
      <w:r w:rsidRPr="00961BFF">
        <w:rPr>
          <w:rFonts w:ascii="Arial" w:hAnsi="Arial" w:cs="Arial"/>
        </w:rPr>
        <w:t>Choroby naczyń mózgowych,</w:t>
      </w:r>
    </w:p>
    <w:p w14:paraId="490A30CB" w14:textId="77777777" w:rsidR="00961BFF" w:rsidRPr="00961BFF" w:rsidRDefault="00961BFF" w:rsidP="00961BFF">
      <w:pPr>
        <w:numPr>
          <w:ilvl w:val="0"/>
          <w:numId w:val="44"/>
        </w:numPr>
        <w:suppressAutoHyphens/>
        <w:spacing w:after="0" w:line="360" w:lineRule="auto"/>
        <w:jc w:val="both"/>
        <w:rPr>
          <w:rFonts w:ascii="Arial" w:hAnsi="Arial" w:cs="Arial"/>
        </w:rPr>
      </w:pPr>
      <w:r w:rsidRPr="00961BFF">
        <w:rPr>
          <w:rFonts w:ascii="Arial" w:hAnsi="Arial" w:cs="Arial"/>
        </w:rPr>
        <w:t>Choroby tętnic, tętniczek i naczyń włosowatych,</w:t>
      </w:r>
    </w:p>
    <w:p w14:paraId="26FEB36A" w14:textId="77777777" w:rsidR="00961BFF" w:rsidRPr="00961BFF" w:rsidRDefault="00961BFF" w:rsidP="00961BFF">
      <w:pPr>
        <w:numPr>
          <w:ilvl w:val="0"/>
          <w:numId w:val="44"/>
        </w:numPr>
        <w:suppressAutoHyphens/>
        <w:spacing w:after="0" w:line="360" w:lineRule="auto"/>
        <w:jc w:val="both"/>
        <w:rPr>
          <w:rFonts w:ascii="Arial" w:hAnsi="Arial" w:cs="Arial"/>
        </w:rPr>
      </w:pPr>
      <w:r w:rsidRPr="00961BFF">
        <w:rPr>
          <w:rFonts w:ascii="Arial" w:hAnsi="Arial" w:cs="Arial"/>
        </w:rPr>
        <w:t>Choroby żył, naczyń limfatycznych i węzłów chłonnych, niesklasyfikowane gdzie indziej,</w:t>
      </w:r>
    </w:p>
    <w:p w14:paraId="1435B0EB" w14:textId="77777777" w:rsidR="00961BFF" w:rsidRPr="00961BFF" w:rsidRDefault="00961BFF" w:rsidP="00961BFF">
      <w:pPr>
        <w:numPr>
          <w:ilvl w:val="0"/>
          <w:numId w:val="44"/>
        </w:numPr>
        <w:suppressAutoHyphens/>
        <w:spacing w:after="0" w:line="360" w:lineRule="auto"/>
        <w:jc w:val="both"/>
        <w:rPr>
          <w:rFonts w:ascii="Arial" w:hAnsi="Arial" w:cs="Arial"/>
        </w:rPr>
      </w:pPr>
      <w:r w:rsidRPr="00961BFF">
        <w:rPr>
          <w:rFonts w:ascii="Arial" w:hAnsi="Arial" w:cs="Arial"/>
        </w:rPr>
        <w:t>Inne i nieokreślone zaburzenia układu krążenia.</w:t>
      </w:r>
    </w:p>
    <w:p w14:paraId="6AD0DED1" w14:textId="4FC6415C" w:rsidR="00961BFF" w:rsidRPr="00961BFF" w:rsidRDefault="00961BFF" w:rsidP="00961BFF">
      <w:pPr>
        <w:autoSpaceDE w:val="0"/>
        <w:autoSpaceDN w:val="0"/>
        <w:adjustRightInd w:val="0"/>
        <w:spacing w:after="0" w:line="360" w:lineRule="auto"/>
        <w:ind w:firstLine="851"/>
        <w:jc w:val="both"/>
        <w:rPr>
          <w:rFonts w:ascii="Arial" w:hAnsi="Arial" w:cs="Arial"/>
        </w:rPr>
      </w:pPr>
      <w:r w:rsidRPr="00961BFF">
        <w:rPr>
          <w:rFonts w:ascii="Arial" w:hAnsi="Arial" w:cs="Arial"/>
          <w:szCs w:val="23"/>
        </w:rPr>
        <w:t xml:space="preserve">Kluczową rolę w rozwoju chorób układu krążenia odgrywają niektóre wzorce </w:t>
      </w:r>
      <w:proofErr w:type="spellStart"/>
      <w:r w:rsidRPr="00961BFF">
        <w:rPr>
          <w:rFonts w:ascii="Arial" w:hAnsi="Arial" w:cs="Arial"/>
          <w:szCs w:val="23"/>
        </w:rPr>
        <w:t>zachowań</w:t>
      </w:r>
      <w:proofErr w:type="spellEnd"/>
      <w:r w:rsidRPr="00961BFF">
        <w:rPr>
          <w:rFonts w:ascii="Arial" w:hAnsi="Arial" w:cs="Arial"/>
          <w:szCs w:val="23"/>
        </w:rPr>
        <w:t xml:space="preserve"> składające się na współczesny styl życia, takie jak: niewłaściwe odżywianie się, mała aktywność ruchowa, palenie papierosów, picie alkoholu, czy przewlekły stres, uważane obecnie za podstawowe czynniki ryzyka chorób układu krążenia. </w:t>
      </w:r>
      <w:r w:rsidRPr="00961BFF">
        <w:rPr>
          <w:rFonts w:ascii="Arial" w:hAnsi="Arial" w:cs="Arial"/>
          <w:szCs w:val="23"/>
        </w:rPr>
        <w:lastRenderedPageBreak/>
        <w:t xml:space="preserve">Powielanie tych </w:t>
      </w:r>
      <w:proofErr w:type="spellStart"/>
      <w:r w:rsidRPr="00961BFF">
        <w:rPr>
          <w:rFonts w:ascii="Arial" w:hAnsi="Arial" w:cs="Arial"/>
          <w:szCs w:val="23"/>
        </w:rPr>
        <w:t>zachowań</w:t>
      </w:r>
      <w:proofErr w:type="spellEnd"/>
      <w:r w:rsidRPr="00961BFF">
        <w:rPr>
          <w:rFonts w:ascii="Arial" w:hAnsi="Arial" w:cs="Arial"/>
          <w:szCs w:val="23"/>
        </w:rPr>
        <w:t xml:space="preserve"> przez dłuższy czas może prowadzić do zaburzeń biochemicznych i fizjologicznych, których konsekwencją będą m.in. otyłość, cukrzyca, czy nadciśnienie tętnicze krwi</w:t>
      </w:r>
      <w:r w:rsidRPr="00961BFF">
        <w:rPr>
          <w:rStyle w:val="Odwoanieprzypisudolnego"/>
          <w:rFonts w:ascii="Arial" w:hAnsi="Arial" w:cs="Arial"/>
          <w:szCs w:val="23"/>
        </w:rPr>
        <w:footnoteReference w:id="18"/>
      </w:r>
      <w:r w:rsidRPr="00961BFF">
        <w:rPr>
          <w:rFonts w:ascii="Arial" w:hAnsi="Arial" w:cs="Arial"/>
          <w:szCs w:val="23"/>
        </w:rPr>
        <w:t>. Światowa Organizacja Zdrowia uznała, że najistotniejsze w przypadku chorób układu krążenia są następujące czynniki ryzyka</w:t>
      </w:r>
      <w:r w:rsidRPr="00961BFF">
        <w:rPr>
          <w:rStyle w:val="Odwoanieprzypisudolnego"/>
          <w:rFonts w:ascii="Arial" w:hAnsi="Arial" w:cs="Arial"/>
          <w:szCs w:val="23"/>
        </w:rPr>
        <w:footnoteReference w:id="19"/>
      </w:r>
      <w:r w:rsidRPr="00961BFF">
        <w:rPr>
          <w:rFonts w:ascii="Arial" w:hAnsi="Arial" w:cs="Arial"/>
          <w:szCs w:val="23"/>
        </w:rPr>
        <w:t xml:space="preserve">: nadciśnienie tętnicze krwi (wartość RR &gt; 140/90 mmHg), zaburzenia gospodarki lipidowej (podwyższone stężenie we krwi cholesterolu całkowitego, LDL-cholesterolu, </w:t>
      </w:r>
      <w:proofErr w:type="spellStart"/>
      <w:r w:rsidRPr="00961BFF">
        <w:rPr>
          <w:rFonts w:ascii="Arial" w:hAnsi="Arial" w:cs="Arial"/>
          <w:szCs w:val="23"/>
        </w:rPr>
        <w:t>triglicerydów</w:t>
      </w:r>
      <w:proofErr w:type="spellEnd"/>
      <w:r w:rsidRPr="00961BFF">
        <w:rPr>
          <w:rFonts w:ascii="Arial" w:hAnsi="Arial" w:cs="Arial"/>
          <w:szCs w:val="23"/>
        </w:rPr>
        <w:t xml:space="preserve"> i niskie stężenie HDL-cholesterolu), palenie tytoniu, niska aktywność ruchowa, nadwaga i otyłość, upośledzona tolerancja glukozy, wzrost stężenia fibrynogenu, wzrost stężenia kwasu moczowego, nadmierny stres, nieracjonalne odżywianie, wiek, płeć męska, czy obciążenia genetyczne. </w:t>
      </w:r>
      <w:r w:rsidRPr="00961BFF">
        <w:rPr>
          <w:rFonts w:ascii="Arial" w:hAnsi="Arial" w:cs="Arial"/>
        </w:rPr>
        <w:t>Oddziaływanie o</w:t>
      </w:r>
      <w:r>
        <w:rPr>
          <w:rFonts w:ascii="Arial" w:hAnsi="Arial" w:cs="Arial"/>
        </w:rPr>
        <w:t> </w:t>
      </w:r>
      <w:r w:rsidRPr="00961BFF">
        <w:rPr>
          <w:rFonts w:ascii="Arial" w:hAnsi="Arial" w:cs="Arial"/>
        </w:rPr>
        <w:t xml:space="preserve">charakterze prewencji bezpośrednio na poszczególne czynniki ryzyka chorób układu krążenia będzie skutkować obniżeniem zachorowalności i umieralności z ich powodu. </w:t>
      </w:r>
    </w:p>
    <w:p w14:paraId="6A00E1A6" w14:textId="77777777" w:rsidR="00961BFF" w:rsidRPr="00961BFF" w:rsidRDefault="00961BFF" w:rsidP="00961BFF">
      <w:pPr>
        <w:autoSpaceDE w:val="0"/>
        <w:autoSpaceDN w:val="0"/>
        <w:adjustRightInd w:val="0"/>
        <w:spacing w:after="0" w:line="360" w:lineRule="auto"/>
        <w:ind w:firstLine="851"/>
        <w:jc w:val="both"/>
        <w:rPr>
          <w:rFonts w:ascii="Arial" w:eastAsia="Times New Roman" w:hAnsi="Arial" w:cs="Arial"/>
          <w:lang w:eastAsia="pl-PL"/>
        </w:rPr>
      </w:pPr>
      <w:r w:rsidRPr="00961BFF">
        <w:rPr>
          <w:rFonts w:ascii="Arial" w:eastAsia="Times New Roman" w:hAnsi="Arial" w:cs="Arial"/>
          <w:lang w:eastAsia="pl-PL"/>
        </w:rPr>
        <w:t>Profilaktyka pierwotna obejmuje wszelkie działania, których celem jest zmniejszenie narażenia na różnego rodzaju czynniki usposabiające do wystąpienia zaburzenia. Działania związane z profilaktyką pierwotną powinny być wdrażane natychmiast po stwierdzeniu podwyższonego ryzyka choroby. Niezwykle ważnym elementem oddziaływania na tym etapie jest odpowiednia edukacja zdrowotna, zmierzająca do modyfikacji stylu życia pacjenta tak, aby ograniczyć bądź całkowicie zniwelować czynniki ryzyka. Jeśli jednak choroba rozpoznawana jest zbyt późno może się okazać konieczne wdrożenie działań profilaktyki drugiej fazy, czyli profilaktyki wtórnej. Działania te mają na celu szybkie rozpoczęcie leczenia, aby nie dopuścić do rozwoju choroby, zaostrzenia objawów bądź pojawienia się powikłań. Wyróżniamy również profilaktykę III fazy (profilaktyka późna), której działania są nakierowane na ograniczenie skutków choroby oraz niepełnosprawności, mogących powstać z jej powodu</w:t>
      </w:r>
      <w:r w:rsidRPr="00961BFF">
        <w:rPr>
          <w:rStyle w:val="Odwoanieprzypisudolnego"/>
          <w:rFonts w:ascii="Arial" w:eastAsia="Times New Roman" w:hAnsi="Arial" w:cs="Arial"/>
          <w:lang w:eastAsia="pl-PL"/>
        </w:rPr>
        <w:footnoteReference w:id="20"/>
      </w:r>
      <w:r w:rsidRPr="00961BFF">
        <w:rPr>
          <w:rFonts w:ascii="Arial" w:eastAsia="Times New Roman" w:hAnsi="Arial" w:cs="Arial"/>
          <w:vertAlign w:val="superscript"/>
          <w:lang w:eastAsia="pl-PL"/>
        </w:rPr>
        <w:t>,</w:t>
      </w:r>
      <w:r w:rsidRPr="00961BFF">
        <w:rPr>
          <w:rStyle w:val="Odwoanieprzypisudolnego"/>
          <w:rFonts w:ascii="Arial" w:eastAsia="Times New Roman" w:hAnsi="Arial" w:cs="Arial"/>
          <w:lang w:eastAsia="pl-PL"/>
        </w:rPr>
        <w:footnoteReference w:id="21"/>
      </w:r>
      <w:r w:rsidRPr="00961BFF">
        <w:rPr>
          <w:rFonts w:ascii="Arial" w:eastAsia="Times New Roman" w:hAnsi="Arial" w:cs="Arial"/>
          <w:lang w:eastAsia="pl-PL"/>
        </w:rPr>
        <w:t xml:space="preserve">. </w:t>
      </w:r>
    </w:p>
    <w:p w14:paraId="7401C541" w14:textId="77777777" w:rsidR="00D33C1F" w:rsidRDefault="00D33C1F" w:rsidP="00D33C1F">
      <w:pPr>
        <w:spacing w:after="0" w:line="360" w:lineRule="auto"/>
        <w:jc w:val="both"/>
        <w:rPr>
          <w:rFonts w:ascii="Arial" w:hAnsi="Arial" w:cs="Arial"/>
          <w:b/>
        </w:rPr>
      </w:pPr>
    </w:p>
    <w:p w14:paraId="4753B6F6" w14:textId="77777777" w:rsidR="00636D1D" w:rsidRDefault="00636D1D" w:rsidP="00D33C1F">
      <w:pPr>
        <w:spacing w:after="0" w:line="360" w:lineRule="auto"/>
        <w:jc w:val="both"/>
        <w:rPr>
          <w:rFonts w:ascii="Arial" w:hAnsi="Arial" w:cs="Arial"/>
          <w:b/>
        </w:rPr>
      </w:pPr>
    </w:p>
    <w:p w14:paraId="770F90C8" w14:textId="77777777" w:rsidR="00636D1D" w:rsidRPr="0032237E" w:rsidRDefault="00636D1D" w:rsidP="00D33C1F">
      <w:pPr>
        <w:spacing w:after="0" w:line="360" w:lineRule="auto"/>
        <w:jc w:val="both"/>
        <w:rPr>
          <w:rFonts w:ascii="Arial" w:hAnsi="Arial" w:cs="Arial"/>
          <w:b/>
        </w:rPr>
      </w:pPr>
    </w:p>
    <w:p w14:paraId="317B8671" w14:textId="2E94722A" w:rsidR="0066495A" w:rsidRPr="0032237E" w:rsidRDefault="00AD7703" w:rsidP="000D75C1">
      <w:pPr>
        <w:pStyle w:val="Nagwek2"/>
        <w:rPr>
          <w:rFonts w:cs="Arial"/>
          <w:szCs w:val="24"/>
        </w:rPr>
      </w:pPr>
      <w:bookmarkStart w:id="2" w:name="_Toc141275611"/>
      <w:r w:rsidRPr="0032237E">
        <w:rPr>
          <w:rFonts w:cs="Arial"/>
          <w:szCs w:val="24"/>
        </w:rPr>
        <w:lastRenderedPageBreak/>
        <w:t xml:space="preserve">2. </w:t>
      </w:r>
      <w:r w:rsidR="000D75C1" w:rsidRPr="0032237E">
        <w:rPr>
          <w:rFonts w:cs="Arial"/>
          <w:szCs w:val="24"/>
        </w:rPr>
        <w:t>Dane epidemiologiczne</w:t>
      </w:r>
      <w:bookmarkEnd w:id="2"/>
    </w:p>
    <w:p w14:paraId="4105ACE3" w14:textId="6C4E0596" w:rsidR="009615A5" w:rsidRPr="009615A5" w:rsidRDefault="009615A5" w:rsidP="009615A5">
      <w:pPr>
        <w:pStyle w:val="HTML-wstpniesformatowany"/>
        <w:tabs>
          <w:tab w:val="clear" w:pos="10076"/>
        </w:tabs>
        <w:spacing w:before="100" w:after="100" w:line="360" w:lineRule="auto"/>
        <w:jc w:val="both"/>
        <w:rPr>
          <w:rFonts w:ascii="Arial" w:hAnsi="Arial" w:cs="Arial"/>
          <w:b/>
          <w:bCs/>
          <w:sz w:val="24"/>
          <w:szCs w:val="24"/>
        </w:rPr>
      </w:pPr>
      <w:r w:rsidRPr="009615A5">
        <w:rPr>
          <w:rFonts w:ascii="Arial" w:hAnsi="Arial" w:cs="Arial"/>
          <w:b/>
          <w:bCs/>
          <w:sz w:val="24"/>
          <w:szCs w:val="24"/>
        </w:rPr>
        <w:t>2.1. Cukrzyca typu 2</w:t>
      </w:r>
    </w:p>
    <w:p w14:paraId="3EAF4819" w14:textId="7D04ED04" w:rsidR="004C4CE1" w:rsidRPr="004C4CE1" w:rsidRDefault="004C4CE1" w:rsidP="004C4CE1">
      <w:pPr>
        <w:pStyle w:val="HTML-wstpniesformatowany"/>
        <w:tabs>
          <w:tab w:val="clear" w:pos="10076"/>
        </w:tabs>
        <w:spacing w:before="100" w:after="100" w:line="360" w:lineRule="auto"/>
        <w:ind w:firstLine="851"/>
        <w:jc w:val="both"/>
        <w:rPr>
          <w:rFonts w:ascii="Arial" w:hAnsi="Arial" w:cs="Arial"/>
          <w:sz w:val="24"/>
          <w:szCs w:val="24"/>
        </w:rPr>
      </w:pPr>
      <w:r w:rsidRPr="004C4CE1">
        <w:rPr>
          <w:rFonts w:ascii="Arial" w:hAnsi="Arial" w:cs="Arial"/>
          <w:sz w:val="24"/>
          <w:szCs w:val="24"/>
        </w:rPr>
        <w:t>Opracowywanie globalnych statystyk chorobowości i dynamiki zmian z powodu cukrzycy typu 2 rozpoczęto w roku 1990. Ze względu na częste występowanie bezobjawowej, a więc nierozpoznawanej postaci cukrzycy typu 2, dokładne ustalenie wskaźnika zapadalności na tę chorobę jest trudne. Zgodnie z danymi Międzynarodowej Federacji Diabetologicznej już w 2007 roku było 246 milionów osób chorych na cukrzycę na świecie, a w 2010 – aż 285 mln. Liczba ta wzrosła od 2010 r. 1,5 - krotnie i w 2015 r. zanotowano już 422 mln osób z cukrzycą. W 2019 r. globalne, standaryzowane wiekowo współczynniki chorobowości i zgonów z powodu cukrzycy typu 2 wyniosły 5282,9 i 18,5 na 100 000 tys. ludności, co oznacza wzrost odpowiednio o 49% i 10,8% w stosunku do roku 1990. Szczególnie niepokojące są przewidywania dotyczące rozpowszechnienia cukrzycy wśród populacji światowej w roku 2035, kiedy to liczba chorych ma osiągnąć 592 mln osób – 10,1% populacji (wzrost o 55%). Jeśli te tendencje się utrzymają to do 2040 r. liczba ta wzrośnie do 10,4% (642 mln)</w:t>
      </w:r>
      <w:r w:rsidRPr="004C4CE1">
        <w:rPr>
          <w:rStyle w:val="Odwoanieprzypisudolnego"/>
          <w:rFonts w:ascii="Arial" w:hAnsi="Arial" w:cs="Arial"/>
          <w:sz w:val="24"/>
          <w:szCs w:val="24"/>
        </w:rPr>
        <w:footnoteReference w:id="22"/>
      </w:r>
      <w:r w:rsidRPr="004C4CE1">
        <w:rPr>
          <w:rFonts w:ascii="Arial" w:hAnsi="Arial" w:cs="Arial"/>
          <w:sz w:val="24"/>
          <w:szCs w:val="24"/>
        </w:rPr>
        <w:t xml:space="preserve">. </w:t>
      </w:r>
    </w:p>
    <w:p w14:paraId="656DABDE" w14:textId="77777777" w:rsidR="004C4CE1" w:rsidRPr="004C4CE1" w:rsidRDefault="004C4CE1" w:rsidP="004C4CE1">
      <w:pPr>
        <w:tabs>
          <w:tab w:val="left" w:pos="851"/>
        </w:tabs>
        <w:spacing w:after="0" w:line="360" w:lineRule="auto"/>
        <w:jc w:val="both"/>
        <w:rPr>
          <w:rFonts w:ascii="Arial" w:hAnsi="Arial" w:cs="Arial"/>
          <w:color w:val="000000"/>
        </w:rPr>
      </w:pPr>
      <w:r w:rsidRPr="004C4CE1">
        <w:rPr>
          <w:rFonts w:ascii="Arial" w:hAnsi="Arial" w:cs="Arial"/>
        </w:rPr>
        <w:tab/>
        <w:t>Wzrost rozpowszechnienia cukrzycy w Europie prognozowany jest na ponad 22% (do 68,9 mln) w roku 2035. Posługując się danymi z roku 2019 można stwierdzić, że największe rozpowszechnienie cukrzycy w Europie odnotowuje się w Portugalii (13%) i w Niemczech (11,9%), a najmniejsze - w Litwie (4,9%). W Polsce, zgodnie z danymi Głównego Urzędu Statystycznego rozpowszechnienie cukrzycy w przedziale wiekowym 40-49 lat wynosiło w roku 2019 2,7%, a w grupie osób w wieku 50-59 lat – 8,5%. Osoby starsze 60-69 lat cechowało znacznie wyższe rozpowszechnienie, osiągające poziom 16,1%</w:t>
      </w:r>
      <w:r w:rsidRPr="004C4CE1">
        <w:rPr>
          <w:rStyle w:val="Odwoanieprzypisudolnego"/>
          <w:rFonts w:ascii="Arial" w:hAnsi="Arial" w:cs="Arial"/>
        </w:rPr>
        <w:footnoteReference w:id="23"/>
      </w:r>
      <w:r w:rsidRPr="004C4CE1">
        <w:rPr>
          <w:rFonts w:ascii="Arial" w:hAnsi="Arial" w:cs="Arial"/>
        </w:rPr>
        <w:t>. Zdecydowana większość chorych zamieszkuje tereny miejskie (ponad 61%), ponad 51% przypadków to chorzy w wieku 60-79 lat, a kolejne 40% w wieku 40-59 lat</w:t>
      </w:r>
      <w:r w:rsidRPr="004C4CE1">
        <w:rPr>
          <w:rStyle w:val="Odwoanieprzypisudolnego"/>
          <w:rFonts w:ascii="Arial" w:hAnsi="Arial" w:cs="Arial"/>
        </w:rPr>
        <w:footnoteReference w:id="24"/>
      </w:r>
      <w:r w:rsidRPr="004C4CE1">
        <w:rPr>
          <w:rFonts w:ascii="Arial" w:hAnsi="Arial" w:cs="Arial"/>
        </w:rPr>
        <w:t>. W latach 2022–2031 prognozuje się w Polsce wzrost zapadalności rejestrowanej; w roku 2022 wyniosła 230,9 tys. a do 2031 r. wzrośnie do 249,5 tys. (wzrost o 8,1%)</w:t>
      </w:r>
      <w:r w:rsidRPr="004C4CE1">
        <w:rPr>
          <w:rStyle w:val="Odwoanieprzypisudolnego"/>
          <w:rFonts w:ascii="Arial" w:hAnsi="Arial" w:cs="Arial"/>
        </w:rPr>
        <w:footnoteReference w:id="25"/>
      </w:r>
      <w:r w:rsidRPr="004C4CE1">
        <w:rPr>
          <w:rFonts w:ascii="Arial" w:hAnsi="Arial" w:cs="Arial"/>
        </w:rPr>
        <w:t>. Wg najnowszego raportu „</w:t>
      </w:r>
      <w:r w:rsidRPr="004C4CE1">
        <w:rPr>
          <w:rStyle w:val="A1"/>
          <w:rFonts w:ascii="Arial" w:hAnsi="Arial" w:cs="Arial"/>
        </w:rPr>
        <w:t>S</w:t>
      </w:r>
      <w:r w:rsidRPr="004C4CE1">
        <w:rPr>
          <w:rStyle w:val="A0"/>
          <w:rFonts w:ascii="Arial" w:hAnsi="Arial" w:cs="Arial"/>
          <w:b w:val="0"/>
          <w:bCs w:val="0"/>
          <w:sz w:val="24"/>
          <w:szCs w:val="24"/>
        </w:rPr>
        <w:t xml:space="preserve">ytuacja zdrowotna ludności </w:t>
      </w:r>
      <w:r w:rsidRPr="004C4CE1">
        <w:rPr>
          <w:rStyle w:val="A0"/>
          <w:rFonts w:ascii="Arial" w:hAnsi="Arial" w:cs="Arial"/>
          <w:b w:val="0"/>
          <w:bCs w:val="0"/>
          <w:sz w:val="24"/>
          <w:szCs w:val="24"/>
        </w:rPr>
        <w:lastRenderedPageBreak/>
        <w:t xml:space="preserve">Polski i jej uwarunkowania 2022” </w:t>
      </w:r>
      <w:r w:rsidRPr="004C4CE1">
        <w:rPr>
          <w:rFonts w:ascii="Arial" w:hAnsi="Arial" w:cs="Arial"/>
        </w:rPr>
        <w:t>Narodowego Instytutu Zdrowia Publicznego, ponad połowa obciążenia chorobowego spowodo</w:t>
      </w:r>
      <w:r w:rsidRPr="004C4CE1">
        <w:rPr>
          <w:rFonts w:ascii="Arial" w:hAnsi="Arial" w:cs="Arial"/>
        </w:rPr>
        <w:softHyphen/>
        <w:t>wanego cukrzycą, obok wypadków, zaburzeń neurologicznych oraz chorób nerek, przyczynia się do życia z obniżoną sprawnością (YLD)</w:t>
      </w:r>
      <w:r w:rsidRPr="004C4CE1">
        <w:rPr>
          <w:rStyle w:val="Odwoanieprzypisudolnego"/>
          <w:rFonts w:ascii="Arial" w:hAnsi="Arial" w:cs="Arial"/>
        </w:rPr>
        <w:footnoteReference w:id="26"/>
      </w:r>
      <w:r w:rsidRPr="004C4CE1">
        <w:rPr>
          <w:rFonts w:ascii="Arial" w:hAnsi="Arial" w:cs="Arial"/>
        </w:rPr>
        <w:t>.</w:t>
      </w:r>
    </w:p>
    <w:p w14:paraId="3B673F36" w14:textId="77777777" w:rsidR="004C4CE1" w:rsidRPr="004C4CE1" w:rsidRDefault="004C4CE1" w:rsidP="004C4CE1">
      <w:pPr>
        <w:autoSpaceDE w:val="0"/>
        <w:autoSpaceDN w:val="0"/>
        <w:adjustRightInd w:val="0"/>
        <w:spacing w:after="0" w:line="360" w:lineRule="auto"/>
        <w:ind w:firstLine="851"/>
        <w:jc w:val="both"/>
        <w:rPr>
          <w:rFonts w:ascii="Arial" w:hAnsi="Arial" w:cs="Arial"/>
          <w:color w:val="000000"/>
        </w:rPr>
      </w:pPr>
      <w:r w:rsidRPr="004C4CE1">
        <w:rPr>
          <w:rFonts w:ascii="Arial" w:hAnsi="Arial" w:cs="Arial"/>
        </w:rPr>
        <w:t xml:space="preserve">Ciężar cukrzycy znajduje odzwierciedlenie nie tylko w rosnących liczbach zapadalności, ale również w rosnącej globalnej liczbie zgonów, w tym zgonów przedwczesnych (przed 65 r.ż.). </w:t>
      </w:r>
      <w:r w:rsidRPr="004C4CE1">
        <w:rPr>
          <w:rStyle w:val="y2iqfc"/>
          <w:rFonts w:ascii="Arial" w:hAnsi="Arial" w:cs="Arial"/>
        </w:rPr>
        <w:t xml:space="preserve">W 2019 roku z powodu cukrzycy typu 2 odnotowano 1,5 miliona zgonów. Zaobserwowano znaczny wzrost częstości występowania zgonów i </w:t>
      </w:r>
      <w:r w:rsidRPr="004C4CE1">
        <w:rPr>
          <w:rFonts w:ascii="Arial" w:hAnsi="Arial" w:cs="Arial"/>
        </w:rPr>
        <w:t>wskaźnika DALY</w:t>
      </w:r>
      <w:r w:rsidRPr="004C4CE1">
        <w:rPr>
          <w:rStyle w:val="y2iqfc"/>
          <w:rFonts w:ascii="Arial" w:hAnsi="Arial" w:cs="Arial"/>
        </w:rPr>
        <w:t>, odpowiednio o 10,8% i 27,6%</w:t>
      </w:r>
      <w:r w:rsidRPr="004C4CE1">
        <w:rPr>
          <w:rStyle w:val="Odwoanieprzypisudolnego"/>
          <w:rFonts w:ascii="Arial" w:hAnsi="Arial" w:cs="Arial"/>
        </w:rPr>
        <w:footnoteReference w:id="27"/>
      </w:r>
      <w:r w:rsidRPr="004C4CE1">
        <w:rPr>
          <w:rStyle w:val="y2iqfc"/>
          <w:rFonts w:ascii="Arial" w:hAnsi="Arial" w:cs="Arial"/>
        </w:rPr>
        <w:t xml:space="preserve">. </w:t>
      </w:r>
      <w:r w:rsidRPr="004C4CE1">
        <w:rPr>
          <w:rFonts w:ascii="Arial" w:eastAsia="MinionPro-Regular" w:hAnsi="Arial" w:cs="Arial"/>
          <w:color w:val="000000"/>
        </w:rPr>
        <w:t xml:space="preserve">W porównaniu do roku 1990, </w:t>
      </w:r>
      <w:r w:rsidRPr="004C4CE1">
        <w:rPr>
          <w:rFonts w:ascii="Arial" w:eastAsia="MinionPro-Regular" w:hAnsi="Arial" w:cs="Arial"/>
          <w:color w:val="000000"/>
        </w:rPr>
        <w:br/>
        <w:t>w roku 2019 w odniesieniu do najczęstszych 15 przyczyn chorób i zgonów zmieniła się pozycja cukrzycy typu 2 w obciążeniu chorobowym z miejsca 9 na 5</w:t>
      </w:r>
      <w:r w:rsidRPr="004C4CE1">
        <w:rPr>
          <w:rFonts w:ascii="Arial" w:hAnsi="Arial" w:cs="Arial"/>
        </w:rPr>
        <w:t xml:space="preserve"> (wartość wskaźnika DALY wynosi obecnie 3,87%)</w:t>
      </w:r>
      <w:r w:rsidRPr="004C4CE1">
        <w:rPr>
          <w:rStyle w:val="Odwoanieprzypisudolnego"/>
          <w:rFonts w:ascii="Arial" w:hAnsi="Arial" w:cs="Arial"/>
        </w:rPr>
        <w:footnoteReference w:id="28"/>
      </w:r>
      <w:r w:rsidRPr="004C4CE1">
        <w:rPr>
          <w:rFonts w:ascii="Arial" w:hAnsi="Arial" w:cs="Arial"/>
        </w:rPr>
        <w:t xml:space="preserve">. </w:t>
      </w:r>
      <w:r w:rsidRPr="004C4CE1">
        <w:rPr>
          <w:rFonts w:ascii="Arial" w:eastAsia="MyriadPro-Cond" w:hAnsi="Arial" w:cs="Arial"/>
        </w:rPr>
        <w:t xml:space="preserve">Ranking czynników ryzyka związanych ze zgonami w Polsce u obu płci w latach 1990 i 2019 na podstawie standaryzowanych względem wieku wartości współczynnika zgonów na 100 tys. wskazuje, że </w:t>
      </w:r>
      <w:r w:rsidRPr="004C4CE1">
        <w:rPr>
          <w:rFonts w:ascii="Arial" w:eastAsia="MinionPro-Regular" w:hAnsi="Arial" w:cs="Arial"/>
        </w:rPr>
        <w:t xml:space="preserve">największe znaczenie miało wysokie ciśnienie skurczowe krwi. Na pierwszych pozycjach tego rankingu znajdowały się także wysokie stężenie glukozy na czczo (z miejsca 5 w 1990 roku trafiło na 3 w roku 2019), wysoka wartość wskaźnika BMI (niezmiennie ta sama pozycja 4) oraz wysokie stężenie LDL-cholesterolu (spadek z pozycji 3 w 1990 roku na miejsce 5 w roku 2019), w porównaniu do roku 1990. Warto w tym miejscu podkreślić raz jeszcze, że wszystkie wymienione czynniki wykazują ścisłe powiązanie z cukrzycą typu 2. </w:t>
      </w:r>
      <w:r w:rsidRPr="004C4CE1">
        <w:rPr>
          <w:rFonts w:ascii="Arial" w:hAnsi="Arial" w:cs="Arial"/>
        </w:rPr>
        <w:t>W okresie epidemii i pandemii COVID-19, w latach 2019-2022, zaobserwowano znaczną nadwyżkę umieralności z powodu cukrzycy, co może wynikać z dwóch przyczyn: braku dostępności do świadczeń systemu ochrony zdrowia oraz współwystępowania z cukrzycą niezdiagnozowanego COVID-19, co skutkowało wzrostem liczby zgonów orzekanych z powodu tej choroby. Standaryzowane współczynniki zgonów zwiększyły się u obu płci, wyraźniej wśród mężczyzn (z 30,9 w roku 2019 do 35,3 w roku 2022 na 100 tys. mieszkańców), niż wśród kobiet (z 23,8 w roku 2019 do 27,5 w roku 2022 na 100 tys. mieszkańców)</w:t>
      </w:r>
      <w:r w:rsidRPr="004C4CE1">
        <w:rPr>
          <w:rStyle w:val="Odwoanieprzypisudolnego"/>
          <w:rFonts w:ascii="Arial" w:hAnsi="Arial" w:cs="Arial"/>
        </w:rPr>
        <w:footnoteReference w:id="29"/>
      </w:r>
      <w:r w:rsidRPr="004C4CE1">
        <w:rPr>
          <w:rFonts w:ascii="Arial" w:hAnsi="Arial" w:cs="Arial"/>
        </w:rPr>
        <w:t>.</w:t>
      </w:r>
    </w:p>
    <w:p w14:paraId="01769E9B" w14:textId="664FF94D" w:rsidR="004C4CE1" w:rsidRPr="0032237E" w:rsidRDefault="004C4CE1" w:rsidP="00A21474">
      <w:pPr>
        <w:autoSpaceDE w:val="0"/>
        <w:autoSpaceDN w:val="0"/>
        <w:adjustRightInd w:val="0"/>
        <w:spacing w:after="0" w:line="360" w:lineRule="auto"/>
        <w:ind w:firstLine="851"/>
        <w:jc w:val="both"/>
        <w:rPr>
          <w:rFonts w:ascii="Arial" w:hAnsi="Arial" w:cs="Arial"/>
        </w:rPr>
      </w:pPr>
      <w:r w:rsidRPr="004C4CE1">
        <w:rPr>
          <w:rFonts w:ascii="Arial" w:hAnsi="Arial" w:cs="Arial"/>
        </w:rPr>
        <w:lastRenderedPageBreak/>
        <w:t xml:space="preserve">Liczba hospitalizacji w niektórych chorobach przewlekłych jest znacznie wyższa niż wskazywałaby na to etiologia choroby. Wśród pacjentów chorujących na choroby przewlekłe, np. chorobę niedokrwienną serca, cukrzycę, astmę czy reumatoidalne zapalenie stawów, występuje wysoki odsetek hospitalizacji. </w:t>
      </w:r>
      <w:r w:rsidRPr="004C4CE1">
        <w:rPr>
          <w:rFonts w:ascii="Arial" w:eastAsia="Times New Roman" w:hAnsi="Arial" w:cs="Arial"/>
          <w:lang w:eastAsia="pl-PL"/>
        </w:rPr>
        <w:t xml:space="preserve">Cukrzyca jest również jednym z </w:t>
      </w:r>
      <w:r w:rsidRPr="004C4CE1">
        <w:rPr>
          <w:rFonts w:ascii="Arial" w:hAnsi="Arial" w:cs="Arial"/>
        </w:rPr>
        <w:t xml:space="preserve">najczęstszych </w:t>
      </w:r>
      <w:proofErr w:type="spellStart"/>
      <w:r w:rsidRPr="004C4CE1">
        <w:rPr>
          <w:rFonts w:ascii="Arial" w:hAnsi="Arial" w:cs="Arial"/>
        </w:rPr>
        <w:t>rozpoznań</w:t>
      </w:r>
      <w:proofErr w:type="spellEnd"/>
      <w:r w:rsidRPr="004C4CE1">
        <w:rPr>
          <w:rFonts w:ascii="Arial" w:hAnsi="Arial" w:cs="Arial"/>
        </w:rPr>
        <w:t>, z jakim pacjenci trafiali do opieki długoterminowej w 2019 r.</w:t>
      </w:r>
      <w:r w:rsidRPr="004C4CE1">
        <w:rPr>
          <w:rStyle w:val="Odwoanieprzypisudolnego"/>
          <w:rFonts w:ascii="Arial" w:hAnsi="Arial" w:cs="Arial"/>
        </w:rPr>
        <w:footnoteReference w:id="30"/>
      </w:r>
      <w:r w:rsidRPr="004C4CE1">
        <w:rPr>
          <w:rFonts w:ascii="Arial" w:hAnsi="Arial" w:cs="Arial"/>
        </w:rPr>
        <w:t xml:space="preserve"> </w:t>
      </w:r>
      <w:r w:rsidRPr="004C4CE1">
        <w:rPr>
          <w:rFonts w:ascii="Arial" w:eastAsia="MinionPro-Regular" w:hAnsi="Arial" w:cs="Arial"/>
          <w:color w:val="000000"/>
        </w:rPr>
        <w:t xml:space="preserve">Porównanie standaryzowanych współczynników hospitalizacji mężczyzn i kobiet wskazuje, że z powodu cukrzycy hospitalizowano </w:t>
      </w:r>
      <w:r w:rsidRPr="004C4CE1">
        <w:rPr>
          <w:rFonts w:ascii="Arial" w:eastAsia="MyriadPro-Cond" w:hAnsi="Arial" w:cs="Arial"/>
        </w:rPr>
        <w:t xml:space="preserve">187,0 osób 100 tys. ludności, w tym więcej mężczyzn (204,1) niż kobiet (171,1), co może świadczyć o późnym diagnozowaniu, lub częstszych powikłaniach u mężczyzn. Eksperci z krajów </w:t>
      </w:r>
      <w:r w:rsidRPr="004C4CE1">
        <w:rPr>
          <w:rFonts w:ascii="Arial" w:eastAsia="MinionPro-Regular" w:hAnsi="Arial" w:cs="Arial"/>
        </w:rPr>
        <w:t xml:space="preserve">OECD uznali cukrzycę, obok  choroby nadciśnieniowej i  astmy, za jednostki chorobowe hospitalizowane w nadmiarze. </w:t>
      </w:r>
      <w:r w:rsidRPr="004C4CE1">
        <w:rPr>
          <w:rFonts w:ascii="Arial" w:eastAsia="MinionPro-Regular" w:hAnsi="Arial" w:cs="Arial"/>
          <w:color w:val="000000"/>
        </w:rPr>
        <w:t>Polska należy do krajów, które najczęściej hospitalizują cukrzycę, ponieważ współczynnik hospitalizacji dla Polski wynosi 178 na 100 tys. i jest 3 krotnie wyższy niż na przykład dla Włoch w 2018 r.</w:t>
      </w:r>
      <w:r w:rsidRPr="004C4CE1">
        <w:rPr>
          <w:rStyle w:val="Odwoanieprzypisudolnego"/>
          <w:rFonts w:ascii="Arial" w:eastAsia="MinionPro-Regular" w:hAnsi="Arial" w:cs="Arial"/>
          <w:color w:val="000000"/>
        </w:rPr>
        <w:footnoteReference w:id="31"/>
      </w:r>
      <w:r w:rsidRPr="004C4CE1">
        <w:rPr>
          <w:rFonts w:ascii="Arial" w:eastAsia="MinionPro-Regular" w:hAnsi="Arial" w:cs="Arial"/>
          <w:color w:val="000000"/>
        </w:rPr>
        <w:t xml:space="preserve">. </w:t>
      </w:r>
      <w:r w:rsidRPr="004C4CE1">
        <w:rPr>
          <w:rFonts w:ascii="Arial" w:eastAsia="MinionPro-Regular" w:hAnsi="Arial" w:cs="Arial"/>
          <w:color w:val="000000"/>
        </w:rPr>
        <w:br/>
        <w:t xml:space="preserve">W opinii diabetologów system opieki na chorymi z cukrzycą powinien zapewniać ciągłość leczenia w trybie ambulatoryjnym tej choroby przewlekłej. </w:t>
      </w:r>
      <w:r w:rsidRPr="004C4CE1">
        <w:rPr>
          <w:rFonts w:ascii="Arial" w:hAnsi="Arial" w:cs="Arial"/>
        </w:rPr>
        <w:t>Tymczasem liczba zgonów z powodu cukrzycy wyniosła w roku 2021 ogółem 10 834</w:t>
      </w:r>
      <w:r w:rsidRPr="004C4CE1">
        <w:rPr>
          <w:rStyle w:val="Odwoanieprzypisudolnego"/>
          <w:rFonts w:ascii="Arial" w:hAnsi="Arial" w:cs="Arial"/>
        </w:rPr>
        <w:footnoteReference w:id="32"/>
      </w:r>
      <w:r w:rsidRPr="004C4CE1">
        <w:rPr>
          <w:rFonts w:ascii="Arial" w:hAnsi="Arial" w:cs="Arial"/>
        </w:rPr>
        <w:t>.</w:t>
      </w:r>
    </w:p>
    <w:p w14:paraId="1A255766" w14:textId="7EF6978B" w:rsidR="000164A6" w:rsidRPr="00A21474" w:rsidRDefault="000C2E6B" w:rsidP="00A21474">
      <w:pPr>
        <w:tabs>
          <w:tab w:val="left" w:pos="851"/>
        </w:tabs>
        <w:spacing w:after="0" w:line="360" w:lineRule="auto"/>
        <w:ind w:firstLine="567"/>
        <w:jc w:val="both"/>
        <w:rPr>
          <w:rFonts w:ascii="Arial" w:hAnsi="Arial" w:cs="Arial"/>
        </w:rPr>
      </w:pPr>
      <w:r>
        <w:rPr>
          <w:rFonts w:ascii="Arial" w:hAnsi="Arial" w:cs="Arial"/>
        </w:rPr>
        <w:tab/>
      </w:r>
      <w:r w:rsidR="00B86B18" w:rsidRPr="0032237E">
        <w:rPr>
          <w:rFonts w:ascii="Arial" w:hAnsi="Arial" w:cs="Arial"/>
        </w:rPr>
        <w:t xml:space="preserve">W Polsce zgodnie z danymi </w:t>
      </w:r>
      <w:r w:rsidR="00A21474">
        <w:rPr>
          <w:rFonts w:ascii="Arial" w:hAnsi="Arial" w:cs="Arial"/>
        </w:rPr>
        <w:t xml:space="preserve">GUS, cukrzyca jest chorobą, z którą zmaga się </w:t>
      </w:r>
      <w:r w:rsidR="00B86B18" w:rsidRPr="0032237E">
        <w:rPr>
          <w:rFonts w:ascii="Arial" w:hAnsi="Arial" w:cs="Arial"/>
        </w:rPr>
        <w:t xml:space="preserve">ponad </w:t>
      </w:r>
      <w:r w:rsidR="00A21474">
        <w:rPr>
          <w:rFonts w:ascii="Arial" w:hAnsi="Arial" w:cs="Arial"/>
        </w:rPr>
        <w:t>3</w:t>
      </w:r>
      <w:r w:rsidR="00B86B18" w:rsidRPr="0032237E">
        <w:rPr>
          <w:rFonts w:ascii="Arial" w:hAnsi="Arial" w:cs="Arial"/>
        </w:rPr>
        <w:t xml:space="preserve"> mln osób, co przekłada się na rozpowszechnienie na poziomie </w:t>
      </w:r>
      <w:r w:rsidR="00A21474">
        <w:rPr>
          <w:rFonts w:ascii="Arial" w:hAnsi="Arial" w:cs="Arial"/>
        </w:rPr>
        <w:t>8</w:t>
      </w:r>
      <w:r w:rsidR="00B86B18" w:rsidRPr="0032237E">
        <w:rPr>
          <w:rFonts w:ascii="Arial" w:hAnsi="Arial" w:cs="Arial"/>
        </w:rPr>
        <w:t>,</w:t>
      </w:r>
      <w:r w:rsidR="00A21474">
        <w:rPr>
          <w:rFonts w:ascii="Arial" w:hAnsi="Arial" w:cs="Arial"/>
        </w:rPr>
        <w:t>1</w:t>
      </w:r>
      <w:r w:rsidR="00B86B18" w:rsidRPr="0032237E">
        <w:rPr>
          <w:rFonts w:ascii="Arial" w:hAnsi="Arial" w:cs="Arial"/>
        </w:rPr>
        <w:t xml:space="preserve">%. </w:t>
      </w:r>
      <w:r w:rsidR="00A21474">
        <w:rPr>
          <w:rFonts w:ascii="Arial" w:hAnsi="Arial" w:cs="Arial"/>
        </w:rPr>
        <w:t>P</w:t>
      </w:r>
      <w:r w:rsidR="00B86B18" w:rsidRPr="0032237E">
        <w:rPr>
          <w:rFonts w:ascii="Arial" w:hAnsi="Arial" w:cs="Arial"/>
        </w:rPr>
        <w:t>onad 5</w:t>
      </w:r>
      <w:r w:rsidR="00A21474">
        <w:rPr>
          <w:rFonts w:ascii="Arial" w:hAnsi="Arial" w:cs="Arial"/>
        </w:rPr>
        <w:t>7</w:t>
      </w:r>
      <w:r w:rsidR="00B86B18" w:rsidRPr="0032237E">
        <w:rPr>
          <w:rFonts w:ascii="Arial" w:hAnsi="Arial" w:cs="Arial"/>
        </w:rPr>
        <w:t xml:space="preserve">% przypadków to chorzy w wieku </w:t>
      </w:r>
      <w:r w:rsidR="00A21474">
        <w:rPr>
          <w:rFonts w:ascii="Arial" w:hAnsi="Arial" w:cs="Arial"/>
        </w:rPr>
        <w:t>powyżej 60 lat</w:t>
      </w:r>
      <w:r w:rsidR="00B86B18" w:rsidRPr="0032237E">
        <w:rPr>
          <w:rStyle w:val="Odwoanieprzypisudolnego"/>
          <w:rFonts w:ascii="Arial" w:hAnsi="Arial" w:cs="Arial"/>
        </w:rPr>
        <w:footnoteReference w:id="33"/>
      </w:r>
      <w:r w:rsidR="00B86B18" w:rsidRPr="0032237E">
        <w:rPr>
          <w:rFonts w:ascii="Arial" w:hAnsi="Arial" w:cs="Arial"/>
        </w:rPr>
        <w:t>. Zgodnie z mapą potrzeb zdrowotnych w zakresie cukrzycy</w:t>
      </w:r>
      <w:r w:rsidR="002331C1" w:rsidRPr="0032237E">
        <w:rPr>
          <w:rFonts w:ascii="Arial" w:hAnsi="Arial" w:cs="Arial"/>
        </w:rPr>
        <w:t>,</w:t>
      </w:r>
      <w:r w:rsidR="00B86B18" w:rsidRPr="0032237E">
        <w:rPr>
          <w:rFonts w:ascii="Arial" w:hAnsi="Arial" w:cs="Arial"/>
        </w:rPr>
        <w:t xml:space="preserve"> </w:t>
      </w:r>
      <w:r w:rsidR="002331C1" w:rsidRPr="0032237E">
        <w:rPr>
          <w:rFonts w:ascii="Arial" w:eastAsia="Times New Roman" w:hAnsi="Arial" w:cs="Arial"/>
          <w:lang w:eastAsia="pl-PL"/>
        </w:rPr>
        <w:t>w latach 2022–2031 prognozuje się w Polsce wzrost zapadalności rejestrowanej i w roku 2022 zapadalność rejestrowana będzie wynosiła 230,9 tys. a do 2031 r. wzr</w:t>
      </w:r>
      <w:r w:rsidR="00F5271B" w:rsidRPr="0032237E">
        <w:rPr>
          <w:rFonts w:ascii="Arial" w:eastAsia="Times New Roman" w:hAnsi="Arial" w:cs="Arial"/>
          <w:lang w:eastAsia="pl-PL"/>
        </w:rPr>
        <w:t>ośnie do 249,5 tys. (wzrost o 8,</w:t>
      </w:r>
      <w:r w:rsidR="002331C1" w:rsidRPr="0032237E">
        <w:rPr>
          <w:rFonts w:ascii="Arial" w:eastAsia="Times New Roman" w:hAnsi="Arial" w:cs="Arial"/>
          <w:lang w:eastAsia="pl-PL"/>
        </w:rPr>
        <w:t xml:space="preserve">1%). </w:t>
      </w:r>
    </w:p>
    <w:p w14:paraId="4894DC5D" w14:textId="60FAA3E9" w:rsidR="000E5BE4" w:rsidRDefault="00F7483B" w:rsidP="000E5BE4">
      <w:pPr>
        <w:spacing w:after="0" w:line="360" w:lineRule="auto"/>
        <w:ind w:firstLine="567"/>
        <w:jc w:val="both"/>
        <w:rPr>
          <w:rStyle w:val="markedcontent"/>
          <w:rFonts w:ascii="Arial" w:hAnsi="Arial" w:cs="Arial"/>
          <w:color w:val="FF0000"/>
        </w:rPr>
      </w:pPr>
      <w:r w:rsidRPr="0032237E">
        <w:rPr>
          <w:rStyle w:val="markedcontent"/>
          <w:rFonts w:ascii="Arial" w:hAnsi="Arial" w:cs="Arial"/>
        </w:rPr>
        <w:t>Mapa Potrzeb Zdrowotnych na lata 2022-2026</w:t>
      </w:r>
      <w:r w:rsidR="004F58BA" w:rsidRPr="0032237E">
        <w:rPr>
          <w:rStyle w:val="Odwoanieprzypisudolnego"/>
          <w:rFonts w:ascii="Arial" w:hAnsi="Arial" w:cs="Arial"/>
        </w:rPr>
        <w:footnoteReference w:id="34"/>
      </w:r>
      <w:r w:rsidRPr="0032237E">
        <w:rPr>
          <w:rStyle w:val="markedcontent"/>
          <w:rFonts w:ascii="Arial" w:hAnsi="Arial" w:cs="Arial"/>
        </w:rPr>
        <w:t xml:space="preserve"> wskazuje, że wartość DALY</w:t>
      </w:r>
      <w:r w:rsidR="00095B6C" w:rsidRPr="0032237E">
        <w:rPr>
          <w:rStyle w:val="Odwoanieprzypisudolnego"/>
          <w:rFonts w:ascii="Arial" w:hAnsi="Arial" w:cs="Arial"/>
        </w:rPr>
        <w:footnoteReference w:id="35"/>
      </w:r>
      <w:r w:rsidRPr="0032237E">
        <w:rPr>
          <w:rStyle w:val="markedcontent"/>
          <w:rFonts w:ascii="Arial" w:hAnsi="Arial" w:cs="Arial"/>
        </w:rPr>
        <w:t xml:space="preserve"> w</w:t>
      </w:r>
      <w:r w:rsidR="00734317">
        <w:rPr>
          <w:rStyle w:val="markedcontent"/>
          <w:rFonts w:ascii="Arial" w:hAnsi="Arial" w:cs="Arial"/>
        </w:rPr>
        <w:t> </w:t>
      </w:r>
      <w:r w:rsidRPr="0032237E">
        <w:rPr>
          <w:rStyle w:val="markedcontent"/>
          <w:rFonts w:ascii="Arial" w:hAnsi="Arial" w:cs="Arial"/>
        </w:rPr>
        <w:t xml:space="preserve">2019 r. dla </w:t>
      </w:r>
      <w:r w:rsidRPr="0032237E">
        <w:rPr>
          <w:rStyle w:val="highlight"/>
          <w:rFonts w:ascii="Arial" w:hAnsi="Arial" w:cs="Arial"/>
        </w:rPr>
        <w:t>cukrzyc</w:t>
      </w:r>
      <w:r w:rsidRPr="0032237E">
        <w:rPr>
          <w:rStyle w:val="markedcontent"/>
          <w:rFonts w:ascii="Arial" w:hAnsi="Arial" w:cs="Arial"/>
        </w:rPr>
        <w:t>y wyniosła w Polsce 0,49 mln (1,2 tys. na 100 tys. ludności). Dla porównania u kobiet wartość bezwzględna wyniosła 0,24 mln (1,2 tys. na 100 tys. kobiet), a u mężczyzn 0,25 mln (1,3 tys. na 100 tys. mężczyzn). Wartość DALY na 100 tys. ludności była najwyższa w województwie śląskim (1,6 tys.), a najniższa w</w:t>
      </w:r>
      <w:r w:rsidR="00734317">
        <w:rPr>
          <w:rStyle w:val="markedcontent"/>
          <w:rFonts w:ascii="Arial" w:hAnsi="Arial" w:cs="Arial"/>
        </w:rPr>
        <w:t> </w:t>
      </w:r>
      <w:r w:rsidRPr="0032237E">
        <w:rPr>
          <w:rStyle w:val="markedcontent"/>
          <w:rFonts w:ascii="Arial" w:hAnsi="Arial" w:cs="Arial"/>
        </w:rPr>
        <w:t xml:space="preserve">województwie </w:t>
      </w:r>
      <w:r w:rsidRPr="00CA58A9">
        <w:rPr>
          <w:rStyle w:val="markedcontent"/>
          <w:rFonts w:ascii="Arial" w:hAnsi="Arial" w:cs="Arial"/>
        </w:rPr>
        <w:t xml:space="preserve">podkarpackim (0,9 tys.). </w:t>
      </w:r>
      <w:r w:rsidR="00DF55E9" w:rsidRPr="00CA58A9">
        <w:rPr>
          <w:rStyle w:val="markedcontent"/>
          <w:rFonts w:ascii="Arial" w:hAnsi="Arial" w:cs="Arial"/>
        </w:rPr>
        <w:t xml:space="preserve">W województwie </w:t>
      </w:r>
      <w:r w:rsidR="00CA58A9" w:rsidRPr="00CA58A9">
        <w:rPr>
          <w:rStyle w:val="markedcontent"/>
          <w:rFonts w:ascii="Arial" w:hAnsi="Arial" w:cs="Arial"/>
        </w:rPr>
        <w:t>zachodniopomorskim</w:t>
      </w:r>
      <w:r w:rsidR="00DF55E9" w:rsidRPr="00CA58A9">
        <w:rPr>
          <w:rStyle w:val="markedcontent"/>
          <w:rFonts w:ascii="Arial" w:hAnsi="Arial" w:cs="Arial"/>
        </w:rPr>
        <w:t xml:space="preserve"> </w:t>
      </w:r>
      <w:r w:rsidR="00CA58A9" w:rsidRPr="00CA58A9">
        <w:rPr>
          <w:rStyle w:val="markedcontent"/>
          <w:rFonts w:ascii="Arial" w:hAnsi="Arial" w:cs="Arial"/>
        </w:rPr>
        <w:t xml:space="preserve">w ciągu ostatnich 20 lat wartość wskaźnika DALY dla cukrzycy wzrosła o 62%. Wpływ </w:t>
      </w:r>
      <w:r w:rsidR="00CA58A9" w:rsidRPr="00CA58A9">
        <w:rPr>
          <w:rStyle w:val="markedcontent"/>
          <w:rFonts w:ascii="Arial" w:hAnsi="Arial" w:cs="Arial"/>
        </w:rPr>
        <w:lastRenderedPageBreak/>
        <w:t xml:space="preserve">na tę sytuację miał wskaźnik YLD, którego wartość wzrosła niemal dwukrotnie w porównaniu z 1999 r. Prognozy dla cukrzycy są niekorzystne. Wartość wskaźnika chorobowości w Polsce wzrośnie od 2020 r. do 2028 r. o 20,28%, a szacowany wzrost będzie trzecim największym wzrostem spośród wszystkich problemów zdrowotnych, po zaburzeniach depresyjnych i zakażeniach dolnych dróg </w:t>
      </w:r>
      <w:r w:rsidR="00CA58A9" w:rsidRPr="00CA58A9">
        <w:rPr>
          <w:rStyle w:val="markedcontent"/>
          <w:rFonts w:ascii="Arial'" w:hAnsi="Arial'" w:cs="Arial"/>
        </w:rPr>
        <w:t>oddechowych</w:t>
      </w:r>
      <w:r w:rsidR="00850DBB" w:rsidRPr="0032237E">
        <w:rPr>
          <w:rStyle w:val="Odwoanieprzypisudolnego"/>
          <w:rFonts w:ascii="Arial" w:hAnsi="Arial" w:cs="Arial"/>
        </w:rPr>
        <w:footnoteReference w:id="36"/>
      </w:r>
      <w:r w:rsidR="00850DBB" w:rsidRPr="0032237E">
        <w:rPr>
          <w:rStyle w:val="markedcontent"/>
          <w:rFonts w:ascii="Arial" w:hAnsi="Arial" w:cs="Arial"/>
        </w:rPr>
        <w:t>.</w:t>
      </w:r>
    </w:p>
    <w:p w14:paraId="3E8672CA" w14:textId="35940459" w:rsidR="009615A5" w:rsidRDefault="000E5BE4" w:rsidP="009D193C">
      <w:pPr>
        <w:spacing w:after="0" w:line="360" w:lineRule="auto"/>
        <w:ind w:firstLine="708"/>
        <w:jc w:val="both"/>
        <w:rPr>
          <w:rFonts w:ascii="Arial" w:hAnsi="Arial" w:cs="Arial"/>
          <w:b/>
          <w:bCs/>
        </w:rPr>
      </w:pPr>
      <w:r w:rsidRPr="000E5BE4">
        <w:rPr>
          <w:rFonts w:ascii="Arial" w:hAnsi="Arial" w:cs="Arial"/>
        </w:rPr>
        <w:t xml:space="preserve">W roku 2022 dorosłych mieszkańców miasta Cieszyna korzystających z publicznego rynku usług zdrowotnych dotyczyło prawie 5,9 tys. </w:t>
      </w:r>
      <w:proofErr w:type="spellStart"/>
      <w:r w:rsidRPr="000E5BE4">
        <w:rPr>
          <w:rFonts w:ascii="Arial" w:hAnsi="Arial" w:cs="Arial"/>
        </w:rPr>
        <w:t>rozpoznań</w:t>
      </w:r>
      <w:proofErr w:type="spellEnd"/>
      <w:r w:rsidRPr="000E5BE4">
        <w:rPr>
          <w:rFonts w:ascii="Arial" w:hAnsi="Arial" w:cs="Arial"/>
        </w:rPr>
        <w:t xml:space="preserve"> w zakresie zaburzeń wydzielania wewnętrznego i przemian metabolicznych</w:t>
      </w:r>
      <w:r>
        <w:rPr>
          <w:rFonts w:ascii="Arial" w:hAnsi="Arial" w:cs="Arial"/>
        </w:rPr>
        <w:t xml:space="preserve">, w tym ponad 1,9 tys. </w:t>
      </w:r>
      <w:proofErr w:type="spellStart"/>
      <w:r>
        <w:rPr>
          <w:rFonts w:ascii="Arial" w:hAnsi="Arial" w:cs="Arial"/>
        </w:rPr>
        <w:t>rozpoznań</w:t>
      </w:r>
      <w:proofErr w:type="spellEnd"/>
      <w:r>
        <w:rPr>
          <w:rFonts w:ascii="Arial" w:hAnsi="Arial" w:cs="Arial"/>
        </w:rPr>
        <w:t xml:space="preserve"> cukrzycy </w:t>
      </w:r>
      <w:proofErr w:type="spellStart"/>
      <w:r>
        <w:rPr>
          <w:rFonts w:ascii="Arial" w:hAnsi="Arial" w:cs="Arial"/>
        </w:rPr>
        <w:t>insulinoniezależnej</w:t>
      </w:r>
      <w:proofErr w:type="spellEnd"/>
      <w:r>
        <w:rPr>
          <w:rFonts w:ascii="Arial" w:hAnsi="Arial" w:cs="Arial"/>
        </w:rPr>
        <w:t xml:space="preserve">. Z ww. problemem w systemie tak samo często pojawiały się kobiety, jak i mężczyźni. </w:t>
      </w:r>
      <w:r w:rsidRPr="000E5BE4">
        <w:rPr>
          <w:rFonts w:ascii="Arial" w:hAnsi="Arial" w:cs="Arial"/>
        </w:rPr>
        <w:t xml:space="preserve">Największy odsetek </w:t>
      </w:r>
      <w:proofErr w:type="spellStart"/>
      <w:r w:rsidRPr="000E5BE4">
        <w:rPr>
          <w:rFonts w:ascii="Arial" w:hAnsi="Arial" w:cs="Arial"/>
        </w:rPr>
        <w:t>rozpoznań</w:t>
      </w:r>
      <w:proofErr w:type="spellEnd"/>
      <w:r w:rsidRPr="000E5BE4">
        <w:rPr>
          <w:rFonts w:ascii="Arial" w:hAnsi="Arial" w:cs="Arial"/>
        </w:rPr>
        <w:t xml:space="preserve"> dotyczył dorosłych mieszkańców miasta w wieku 60 lat i więcej (ponad </w:t>
      </w:r>
      <w:r>
        <w:rPr>
          <w:rFonts w:ascii="Arial" w:hAnsi="Arial" w:cs="Arial"/>
        </w:rPr>
        <w:t>84</w:t>
      </w:r>
      <w:r w:rsidRPr="000E5BE4">
        <w:rPr>
          <w:rFonts w:ascii="Arial" w:hAnsi="Arial" w:cs="Arial"/>
        </w:rPr>
        <w:t>%)</w:t>
      </w:r>
      <w:r w:rsidR="009D193C">
        <w:rPr>
          <w:rStyle w:val="Odwoanieprzypisudolnego"/>
          <w:rFonts w:ascii="Arial" w:hAnsi="Arial" w:cs="Arial"/>
        </w:rPr>
        <w:footnoteReference w:id="37"/>
      </w:r>
      <w:r w:rsidRPr="000E5BE4">
        <w:rPr>
          <w:rFonts w:ascii="Arial" w:hAnsi="Arial" w:cs="Arial"/>
        </w:rPr>
        <w:t>.</w:t>
      </w:r>
    </w:p>
    <w:p w14:paraId="2BD93289" w14:textId="77777777" w:rsidR="009D193C" w:rsidRDefault="009D193C" w:rsidP="00961BFF">
      <w:pPr>
        <w:pStyle w:val="HTML-wstpniesformatowany"/>
        <w:tabs>
          <w:tab w:val="clear" w:pos="10076"/>
        </w:tabs>
        <w:spacing w:line="360" w:lineRule="auto"/>
        <w:jc w:val="both"/>
        <w:rPr>
          <w:rFonts w:ascii="Arial" w:hAnsi="Arial" w:cs="Arial"/>
          <w:b/>
          <w:bCs/>
          <w:sz w:val="24"/>
          <w:szCs w:val="24"/>
        </w:rPr>
      </w:pPr>
    </w:p>
    <w:p w14:paraId="04CAC88C" w14:textId="0A77AA9E" w:rsidR="009615A5" w:rsidRPr="00961BFF" w:rsidRDefault="009615A5" w:rsidP="00961BFF">
      <w:pPr>
        <w:pStyle w:val="HTML-wstpniesformatowany"/>
        <w:tabs>
          <w:tab w:val="clear" w:pos="10076"/>
        </w:tabs>
        <w:spacing w:line="360" w:lineRule="auto"/>
        <w:jc w:val="both"/>
        <w:rPr>
          <w:rFonts w:ascii="Arial" w:hAnsi="Arial" w:cs="Arial"/>
          <w:b/>
          <w:bCs/>
          <w:sz w:val="24"/>
          <w:szCs w:val="24"/>
        </w:rPr>
      </w:pPr>
      <w:r w:rsidRPr="009615A5">
        <w:rPr>
          <w:rFonts w:ascii="Arial" w:hAnsi="Arial" w:cs="Arial"/>
          <w:b/>
          <w:bCs/>
          <w:sz w:val="24"/>
          <w:szCs w:val="24"/>
        </w:rPr>
        <w:t>2</w:t>
      </w:r>
      <w:r w:rsidRPr="00961BFF">
        <w:rPr>
          <w:rFonts w:ascii="Arial" w:hAnsi="Arial" w:cs="Arial"/>
          <w:b/>
          <w:bCs/>
          <w:sz w:val="24"/>
          <w:szCs w:val="24"/>
        </w:rPr>
        <w:t xml:space="preserve">.2. Choroby układu </w:t>
      </w:r>
      <w:r w:rsidR="004A0684" w:rsidRPr="00961BFF">
        <w:rPr>
          <w:rFonts w:ascii="Arial" w:hAnsi="Arial" w:cs="Arial"/>
          <w:b/>
          <w:bCs/>
          <w:sz w:val="24"/>
          <w:szCs w:val="24"/>
        </w:rPr>
        <w:t>sercowo-naczyniowego</w:t>
      </w:r>
    </w:p>
    <w:p w14:paraId="16DE1584" w14:textId="77777777" w:rsidR="00961BFF" w:rsidRDefault="00961BFF" w:rsidP="00961BFF">
      <w:pPr>
        <w:pStyle w:val="HTML-wstpniesformatowany"/>
        <w:spacing w:line="360" w:lineRule="auto"/>
        <w:jc w:val="both"/>
        <w:rPr>
          <w:rFonts w:ascii="Arial" w:hAnsi="Arial" w:cs="Arial"/>
          <w:sz w:val="24"/>
          <w:szCs w:val="24"/>
        </w:rPr>
      </w:pPr>
      <w:r w:rsidRPr="00961BFF">
        <w:rPr>
          <w:rFonts w:ascii="Arial" w:hAnsi="Arial" w:cs="Arial"/>
          <w:sz w:val="24"/>
          <w:szCs w:val="24"/>
        </w:rPr>
        <w:tab/>
        <w:t>W skali globalnej choroby układu sercowo-naczyniowego pozostają główną przyczyną zgonów, odpowiadając za nawet połowę wszystkich przypadków zgonów z</w:t>
      </w:r>
      <w:r>
        <w:rPr>
          <w:rFonts w:ascii="Arial" w:hAnsi="Arial" w:cs="Arial"/>
          <w:sz w:val="24"/>
          <w:szCs w:val="24"/>
        </w:rPr>
        <w:t> </w:t>
      </w:r>
      <w:r w:rsidRPr="00961BFF">
        <w:rPr>
          <w:rFonts w:ascii="Arial" w:hAnsi="Arial" w:cs="Arial"/>
          <w:sz w:val="24"/>
          <w:szCs w:val="24"/>
        </w:rPr>
        <w:t>powodu chorób niezakaźnych</w:t>
      </w:r>
      <w:r w:rsidRPr="00961BFF">
        <w:rPr>
          <w:rStyle w:val="Odwoanieprzypisudolnego1"/>
          <w:rFonts w:ascii="Arial" w:hAnsi="Arial" w:cs="Arial"/>
          <w:sz w:val="24"/>
          <w:szCs w:val="24"/>
        </w:rPr>
        <w:footnoteReference w:id="38"/>
      </w:r>
      <w:r w:rsidRPr="00961BFF">
        <w:rPr>
          <w:rFonts w:ascii="Arial" w:hAnsi="Arial" w:cs="Arial"/>
          <w:sz w:val="24"/>
          <w:szCs w:val="24"/>
        </w:rPr>
        <w:t>. Szacuje się, że w 2019 r. z powodu chorób układu krążenia zmarło 17,9 mln osób, co stanowi 32% wszystkich zgonów na świecie. Spośród tych zgonów 85% było spowodowanych zawałem serca i udarem mózgu. Ponad trzy czwarte zgonów z powodu chorób układu sercowo-naczyniowego ma miejsce w krajach o niskim i średnim dochodzie. Spośród 17 milionów przedwczesnych zgonów (w wieku poniżej 70 lat) z powodu chorób niezakaźnych w 2019 r. 38% było spowodowanych chorobami układu krążenia</w:t>
      </w:r>
      <w:r w:rsidRPr="00961BFF">
        <w:rPr>
          <w:rStyle w:val="Odwoanieprzypisudolnego"/>
          <w:rFonts w:ascii="Arial" w:hAnsi="Arial" w:cs="Arial"/>
          <w:sz w:val="24"/>
          <w:szCs w:val="24"/>
        </w:rPr>
        <w:footnoteReference w:id="39"/>
      </w:r>
      <w:r w:rsidRPr="00961BFF">
        <w:rPr>
          <w:rFonts w:ascii="Arial" w:hAnsi="Arial" w:cs="Arial"/>
          <w:sz w:val="24"/>
          <w:szCs w:val="24"/>
        </w:rPr>
        <w:t xml:space="preserve">. </w:t>
      </w:r>
    </w:p>
    <w:p w14:paraId="08D57BB3" w14:textId="77777777" w:rsidR="003A11ED" w:rsidRDefault="00961BFF" w:rsidP="003A11ED">
      <w:pPr>
        <w:pStyle w:val="HTML-wstpniesformatowany"/>
        <w:spacing w:line="360" w:lineRule="auto"/>
        <w:jc w:val="both"/>
        <w:rPr>
          <w:rFonts w:ascii="Arial" w:hAnsi="Arial" w:cs="Arial"/>
          <w:sz w:val="24"/>
          <w:szCs w:val="24"/>
        </w:rPr>
      </w:pPr>
      <w:r>
        <w:rPr>
          <w:rFonts w:ascii="Arial" w:hAnsi="Arial" w:cs="Arial"/>
          <w:sz w:val="24"/>
          <w:szCs w:val="24"/>
        </w:rPr>
        <w:tab/>
      </w:r>
      <w:r w:rsidRPr="00961BFF">
        <w:rPr>
          <w:rFonts w:ascii="Arial" w:hAnsi="Arial" w:cs="Arial"/>
          <w:sz w:val="24"/>
          <w:szCs w:val="24"/>
        </w:rPr>
        <w:t xml:space="preserve">Choroby układu krążenia pozostają nie tylko główną przyczyną zgonów ogółem, ale też najważniejszą przyczyną zgonów przedwczesnych, które są możliwe do uniknięcia w przypadku redukcji ekspozycji na czynniki ryzyka (w tym przypadku przede wszystkim powiązane z </w:t>
      </w:r>
      <w:proofErr w:type="spellStart"/>
      <w:r w:rsidRPr="00961BFF">
        <w:rPr>
          <w:rFonts w:ascii="Arial" w:hAnsi="Arial" w:cs="Arial"/>
          <w:sz w:val="24"/>
          <w:szCs w:val="24"/>
        </w:rPr>
        <w:t>zachowaniami</w:t>
      </w:r>
      <w:proofErr w:type="spellEnd"/>
      <w:r w:rsidRPr="00961BFF">
        <w:rPr>
          <w:rFonts w:ascii="Arial" w:hAnsi="Arial" w:cs="Arial"/>
          <w:sz w:val="24"/>
          <w:szCs w:val="24"/>
        </w:rPr>
        <w:t xml:space="preserve"> zdrowotnymi) oraz zapewnienia dostępu do skutecznego leczenia. W Europie choroby z tej grupy odpowiadają za ponad 650 tys. zgonów osób poniżej 65 roku życia rocznie, co stanowi 29% wszystkich zgonów w tej grupie wiekowej. W przypadku mężczyzn jest to najliczniej stwierdzana przyczyna zgonu (odpowiada za 31% wszystkich przypadków śmierci osób poniżej 65 </w:t>
      </w:r>
      <w:r w:rsidRPr="00961BFF">
        <w:rPr>
          <w:rFonts w:ascii="Arial" w:hAnsi="Arial" w:cs="Arial"/>
          <w:sz w:val="24"/>
          <w:szCs w:val="24"/>
        </w:rPr>
        <w:lastRenderedPageBreak/>
        <w:t>roku życia), zaś w przypadku kobiet – druga w kolejności po nowotworach, odpowiadając za 26% zgonów w tej grupie wiekowej. W obu przypadkach najczęściej jest to choroba niedokrwienna serca</w:t>
      </w:r>
      <w:r w:rsidRPr="00961BFF">
        <w:rPr>
          <w:rStyle w:val="Odwoanieprzypisudolnego1"/>
          <w:rFonts w:ascii="Arial" w:hAnsi="Arial" w:cs="Arial"/>
          <w:sz w:val="24"/>
          <w:szCs w:val="24"/>
        </w:rPr>
        <w:footnoteReference w:id="40"/>
      </w:r>
      <w:r w:rsidRPr="00961BFF">
        <w:rPr>
          <w:rFonts w:ascii="Arial" w:hAnsi="Arial" w:cs="Arial"/>
          <w:sz w:val="24"/>
          <w:szCs w:val="24"/>
        </w:rPr>
        <w:t>.</w:t>
      </w:r>
    </w:p>
    <w:p w14:paraId="2D892366" w14:textId="6F982F8E" w:rsidR="003A11ED" w:rsidRDefault="003A11ED" w:rsidP="00294DDD">
      <w:pPr>
        <w:pStyle w:val="HTML-wstpniesformatowany"/>
        <w:spacing w:line="360" w:lineRule="auto"/>
        <w:jc w:val="both"/>
        <w:rPr>
          <w:rFonts w:ascii="Arial" w:hAnsi="Arial" w:cs="Arial"/>
          <w:sz w:val="24"/>
          <w:szCs w:val="24"/>
        </w:rPr>
      </w:pPr>
      <w:r>
        <w:rPr>
          <w:rFonts w:ascii="Arial" w:hAnsi="Arial" w:cs="Arial"/>
          <w:sz w:val="24"/>
          <w:szCs w:val="24"/>
        </w:rPr>
        <w:tab/>
      </w:r>
      <w:r w:rsidRPr="003A11ED">
        <w:rPr>
          <w:rFonts w:ascii="Arial" w:hAnsi="Arial" w:cs="Arial"/>
          <w:sz w:val="24"/>
          <w:szCs w:val="24"/>
        </w:rPr>
        <w:t>Według ostatnich analiz</w:t>
      </w:r>
      <w:r>
        <w:rPr>
          <w:rFonts w:ascii="Arial" w:hAnsi="Arial" w:cs="Arial"/>
          <w:sz w:val="24"/>
          <w:szCs w:val="24"/>
        </w:rPr>
        <w:t xml:space="preserve"> </w:t>
      </w:r>
      <w:r w:rsidRPr="003A11ED">
        <w:rPr>
          <w:rFonts w:ascii="Arial" w:hAnsi="Arial" w:cs="Arial"/>
          <w:sz w:val="24"/>
          <w:szCs w:val="24"/>
        </w:rPr>
        <w:t xml:space="preserve">przeprowadzonych w ramach projektu Global </w:t>
      </w:r>
      <w:proofErr w:type="spellStart"/>
      <w:r w:rsidRPr="003A11ED">
        <w:rPr>
          <w:rFonts w:ascii="Arial" w:hAnsi="Arial" w:cs="Arial"/>
          <w:sz w:val="24"/>
          <w:szCs w:val="24"/>
        </w:rPr>
        <w:t>Burden</w:t>
      </w:r>
      <w:proofErr w:type="spellEnd"/>
      <w:r w:rsidRPr="003A11ED">
        <w:rPr>
          <w:rFonts w:ascii="Arial" w:hAnsi="Arial" w:cs="Arial"/>
          <w:sz w:val="24"/>
          <w:szCs w:val="24"/>
        </w:rPr>
        <w:t xml:space="preserve"> of </w:t>
      </w:r>
      <w:proofErr w:type="spellStart"/>
      <w:r w:rsidRPr="003A11ED">
        <w:rPr>
          <w:rFonts w:ascii="Arial" w:hAnsi="Arial" w:cs="Arial"/>
          <w:sz w:val="24"/>
          <w:szCs w:val="24"/>
        </w:rPr>
        <w:t>Disease</w:t>
      </w:r>
      <w:proofErr w:type="spellEnd"/>
      <w:r w:rsidRPr="003A11ED">
        <w:rPr>
          <w:rFonts w:ascii="Arial" w:hAnsi="Arial" w:cs="Arial"/>
          <w:sz w:val="24"/>
          <w:szCs w:val="24"/>
        </w:rPr>
        <w:t xml:space="preserve"> w 2019 r. </w:t>
      </w:r>
      <w:proofErr w:type="spellStart"/>
      <w:r w:rsidRPr="003A11ED">
        <w:rPr>
          <w:rFonts w:ascii="Arial" w:hAnsi="Arial" w:cs="Arial"/>
          <w:sz w:val="24"/>
          <w:szCs w:val="24"/>
        </w:rPr>
        <w:t>ChUK</w:t>
      </w:r>
      <w:proofErr w:type="spellEnd"/>
      <w:r w:rsidRPr="003A11ED">
        <w:rPr>
          <w:rFonts w:ascii="Arial" w:hAnsi="Arial" w:cs="Arial"/>
          <w:sz w:val="24"/>
          <w:szCs w:val="24"/>
        </w:rPr>
        <w:t xml:space="preserve"> były</w:t>
      </w:r>
      <w:r>
        <w:rPr>
          <w:rFonts w:ascii="Arial" w:hAnsi="Arial" w:cs="Arial"/>
          <w:sz w:val="24"/>
          <w:szCs w:val="24"/>
        </w:rPr>
        <w:t xml:space="preserve"> </w:t>
      </w:r>
      <w:r w:rsidRPr="003A11ED">
        <w:rPr>
          <w:rFonts w:ascii="Arial" w:hAnsi="Arial" w:cs="Arial"/>
          <w:sz w:val="24"/>
          <w:szCs w:val="24"/>
        </w:rPr>
        <w:t xml:space="preserve">odpowiedzialne za </w:t>
      </w:r>
      <w:r w:rsidR="00294DDD">
        <w:rPr>
          <w:rFonts w:ascii="Arial" w:hAnsi="Arial" w:cs="Arial"/>
          <w:sz w:val="24"/>
          <w:szCs w:val="24"/>
        </w:rPr>
        <w:t>wiele</w:t>
      </w:r>
      <w:r w:rsidRPr="003A11ED">
        <w:rPr>
          <w:rFonts w:ascii="Arial" w:hAnsi="Arial" w:cs="Arial"/>
          <w:sz w:val="24"/>
          <w:szCs w:val="24"/>
        </w:rPr>
        <w:t xml:space="preserve"> utraconych lat życia w</w:t>
      </w:r>
      <w:r w:rsidR="00294DDD">
        <w:rPr>
          <w:rFonts w:ascii="Arial" w:hAnsi="Arial" w:cs="Arial"/>
          <w:sz w:val="24"/>
          <w:szCs w:val="24"/>
        </w:rPr>
        <w:t> </w:t>
      </w:r>
      <w:r w:rsidRPr="003A11ED">
        <w:rPr>
          <w:rFonts w:ascii="Arial" w:hAnsi="Arial" w:cs="Arial"/>
          <w:sz w:val="24"/>
          <w:szCs w:val="24"/>
        </w:rPr>
        <w:t xml:space="preserve">zdrowiu </w:t>
      </w:r>
      <w:r w:rsidR="00294DDD">
        <w:rPr>
          <w:rFonts w:ascii="Arial" w:hAnsi="Arial" w:cs="Arial"/>
          <w:sz w:val="24"/>
          <w:szCs w:val="24"/>
        </w:rPr>
        <w:t xml:space="preserve">i </w:t>
      </w:r>
      <w:r w:rsidRPr="003A11ED">
        <w:rPr>
          <w:rFonts w:ascii="Arial" w:hAnsi="Arial" w:cs="Arial"/>
          <w:sz w:val="24"/>
          <w:szCs w:val="24"/>
        </w:rPr>
        <w:t>utraconych</w:t>
      </w:r>
      <w:r>
        <w:rPr>
          <w:rFonts w:ascii="Arial" w:hAnsi="Arial" w:cs="Arial"/>
          <w:sz w:val="24"/>
          <w:szCs w:val="24"/>
        </w:rPr>
        <w:t xml:space="preserve"> </w:t>
      </w:r>
      <w:r w:rsidRPr="003A11ED">
        <w:rPr>
          <w:rFonts w:ascii="Arial" w:hAnsi="Arial" w:cs="Arial"/>
          <w:sz w:val="24"/>
          <w:szCs w:val="24"/>
        </w:rPr>
        <w:t xml:space="preserve">lat życia z powodu przedwczesnego zgonu. </w:t>
      </w:r>
      <w:r w:rsidR="00294DDD" w:rsidRPr="00294DDD">
        <w:rPr>
          <w:rFonts w:ascii="Arial" w:hAnsi="Arial" w:cs="Arial"/>
          <w:sz w:val="24"/>
          <w:szCs w:val="24"/>
        </w:rPr>
        <w:t>Ogółem w Polsce w 2019 r. wskaźnik DALY wyniósł 12,6 mln (wartość bezwzględna), z czego</w:t>
      </w:r>
      <w:r w:rsidR="00294DDD">
        <w:rPr>
          <w:rFonts w:ascii="Arial" w:hAnsi="Arial" w:cs="Arial"/>
          <w:sz w:val="24"/>
          <w:szCs w:val="24"/>
        </w:rPr>
        <w:t xml:space="preserve"> </w:t>
      </w:r>
      <w:r w:rsidR="00294DDD" w:rsidRPr="00294DDD">
        <w:rPr>
          <w:rFonts w:ascii="Arial" w:hAnsi="Arial" w:cs="Arial"/>
          <w:sz w:val="24"/>
          <w:szCs w:val="24"/>
        </w:rPr>
        <w:t>85% wartości stanowiły choroby niezakaźne. W porównaniu z 1999 r. udział ten zwiększył się</w:t>
      </w:r>
      <w:r w:rsidR="00294DDD">
        <w:rPr>
          <w:rFonts w:ascii="Arial" w:hAnsi="Arial" w:cs="Arial"/>
          <w:sz w:val="24"/>
          <w:szCs w:val="24"/>
        </w:rPr>
        <w:t xml:space="preserve"> </w:t>
      </w:r>
      <w:r w:rsidR="00294DDD" w:rsidRPr="00294DDD">
        <w:rPr>
          <w:rFonts w:ascii="Arial" w:hAnsi="Arial" w:cs="Arial"/>
          <w:sz w:val="24"/>
          <w:szCs w:val="24"/>
        </w:rPr>
        <w:t>o około 4 punkty procentowe. Za połowę wartości DALY w grupie chorób niezakaźnych</w:t>
      </w:r>
      <w:r w:rsidR="00294DDD">
        <w:rPr>
          <w:rFonts w:ascii="Arial" w:hAnsi="Arial" w:cs="Arial"/>
          <w:sz w:val="24"/>
          <w:szCs w:val="24"/>
        </w:rPr>
        <w:t xml:space="preserve"> </w:t>
      </w:r>
      <w:r w:rsidR="00294DDD" w:rsidRPr="00294DDD">
        <w:rPr>
          <w:rFonts w:ascii="Arial" w:hAnsi="Arial" w:cs="Arial"/>
          <w:sz w:val="24"/>
          <w:szCs w:val="24"/>
        </w:rPr>
        <w:t>odpowiadały choroby układu krążenia (przede wszystkim choroba niedokrwienna serca</w:t>
      </w:r>
      <w:r w:rsidR="00294DDD">
        <w:rPr>
          <w:rFonts w:ascii="Arial" w:hAnsi="Arial" w:cs="Arial"/>
          <w:sz w:val="24"/>
          <w:szCs w:val="24"/>
        </w:rPr>
        <w:t xml:space="preserve"> </w:t>
      </w:r>
      <w:r w:rsidR="00294DDD" w:rsidRPr="00294DDD">
        <w:rPr>
          <w:rFonts w:ascii="Arial" w:hAnsi="Arial" w:cs="Arial"/>
          <w:sz w:val="24"/>
          <w:szCs w:val="24"/>
        </w:rPr>
        <w:t>i udar) oraz nowotwory.</w:t>
      </w:r>
      <w:r w:rsidR="00294DDD">
        <w:rPr>
          <w:rFonts w:ascii="Arial" w:hAnsi="Arial" w:cs="Arial"/>
          <w:sz w:val="24"/>
          <w:szCs w:val="24"/>
        </w:rPr>
        <w:t xml:space="preserve">  Z kolei wskaźnik YLL w</w:t>
      </w:r>
      <w:r w:rsidR="00294DDD" w:rsidRPr="00294DDD">
        <w:rPr>
          <w:rFonts w:ascii="Arial" w:hAnsi="Arial" w:cs="Arial"/>
          <w:sz w:val="24"/>
          <w:szCs w:val="24"/>
        </w:rPr>
        <w:t xml:space="preserve"> 2019 r. w Polsce przyjął wartość 7,7 mln (wartość bezwzględna), a</w:t>
      </w:r>
      <w:r w:rsidR="00294DDD">
        <w:rPr>
          <w:rFonts w:ascii="Arial" w:hAnsi="Arial" w:cs="Arial"/>
          <w:sz w:val="24"/>
          <w:szCs w:val="24"/>
        </w:rPr>
        <w:t> </w:t>
      </w:r>
      <w:r w:rsidR="00294DDD" w:rsidRPr="00294DDD">
        <w:rPr>
          <w:rFonts w:ascii="Arial" w:hAnsi="Arial" w:cs="Arial"/>
          <w:sz w:val="24"/>
          <w:szCs w:val="24"/>
        </w:rPr>
        <w:t>jego</w:t>
      </w:r>
      <w:r w:rsidR="00294DDD">
        <w:rPr>
          <w:rFonts w:ascii="Arial" w:hAnsi="Arial" w:cs="Arial"/>
          <w:sz w:val="24"/>
          <w:szCs w:val="24"/>
        </w:rPr>
        <w:t xml:space="preserve"> </w:t>
      </w:r>
      <w:r w:rsidR="00294DDD" w:rsidRPr="00294DDD">
        <w:rPr>
          <w:rFonts w:ascii="Arial" w:hAnsi="Arial" w:cs="Arial"/>
          <w:sz w:val="24"/>
          <w:szCs w:val="24"/>
        </w:rPr>
        <w:t>rozkład na poszczególne grupy chorób kształtował się analogicznie do DALY – 87% wartości</w:t>
      </w:r>
      <w:r w:rsidR="00294DDD">
        <w:rPr>
          <w:rFonts w:ascii="Arial" w:hAnsi="Arial" w:cs="Arial"/>
          <w:sz w:val="24"/>
          <w:szCs w:val="24"/>
        </w:rPr>
        <w:t xml:space="preserve"> </w:t>
      </w:r>
      <w:r w:rsidR="00294DDD" w:rsidRPr="00294DDD">
        <w:rPr>
          <w:rFonts w:ascii="Arial" w:hAnsi="Arial" w:cs="Arial"/>
          <w:sz w:val="24"/>
          <w:szCs w:val="24"/>
        </w:rPr>
        <w:t>dotyczyło grupy chorób niezakaźnych, wśród których większość stanowiły nowotwory (39%)</w:t>
      </w:r>
      <w:r w:rsidR="00294DDD">
        <w:rPr>
          <w:rFonts w:ascii="Arial" w:hAnsi="Arial" w:cs="Arial"/>
          <w:sz w:val="24"/>
          <w:szCs w:val="24"/>
        </w:rPr>
        <w:t xml:space="preserve"> </w:t>
      </w:r>
      <w:r w:rsidR="00294DDD" w:rsidRPr="00294DDD">
        <w:rPr>
          <w:rFonts w:ascii="Arial" w:hAnsi="Arial" w:cs="Arial"/>
          <w:sz w:val="24"/>
          <w:szCs w:val="24"/>
        </w:rPr>
        <w:t>i choroby układu krążenia (39%)</w:t>
      </w:r>
      <w:r w:rsidR="00294DDD">
        <w:rPr>
          <w:rStyle w:val="Odwoanieprzypisudolnego"/>
          <w:rFonts w:ascii="Arial" w:hAnsi="Arial" w:cs="Arial"/>
          <w:sz w:val="24"/>
          <w:szCs w:val="24"/>
        </w:rPr>
        <w:footnoteReference w:id="41"/>
      </w:r>
      <w:r w:rsidR="00294DDD" w:rsidRPr="00294DDD">
        <w:rPr>
          <w:rFonts w:ascii="Arial" w:hAnsi="Arial" w:cs="Arial"/>
          <w:sz w:val="24"/>
          <w:szCs w:val="24"/>
        </w:rPr>
        <w:t>.</w:t>
      </w:r>
    </w:p>
    <w:p w14:paraId="03A70E04" w14:textId="680B23A4" w:rsidR="00961BFF" w:rsidRPr="00961BFF" w:rsidRDefault="00961BFF" w:rsidP="00961BFF">
      <w:pPr>
        <w:pStyle w:val="HTML-wstpniesformatowany"/>
        <w:spacing w:line="360" w:lineRule="auto"/>
        <w:jc w:val="both"/>
        <w:rPr>
          <w:rFonts w:ascii="Arial" w:hAnsi="Arial" w:cs="Arial"/>
          <w:sz w:val="24"/>
          <w:szCs w:val="24"/>
        </w:rPr>
      </w:pPr>
      <w:r>
        <w:rPr>
          <w:rFonts w:ascii="Arial" w:hAnsi="Arial" w:cs="Arial"/>
          <w:sz w:val="24"/>
          <w:szCs w:val="24"/>
        </w:rPr>
        <w:tab/>
      </w:r>
      <w:r w:rsidRPr="00961BFF">
        <w:rPr>
          <w:rFonts w:ascii="Arial" w:hAnsi="Arial" w:cs="Arial"/>
          <w:sz w:val="24"/>
          <w:szCs w:val="24"/>
        </w:rPr>
        <w:t xml:space="preserve">Choroby układu </w:t>
      </w:r>
      <w:r>
        <w:rPr>
          <w:rFonts w:ascii="Arial" w:hAnsi="Arial" w:cs="Arial"/>
          <w:sz w:val="24"/>
          <w:szCs w:val="24"/>
        </w:rPr>
        <w:t>sercowo-naczyniowego</w:t>
      </w:r>
      <w:r w:rsidRPr="00961BFF">
        <w:rPr>
          <w:rFonts w:ascii="Arial" w:hAnsi="Arial" w:cs="Arial"/>
          <w:sz w:val="24"/>
          <w:szCs w:val="24"/>
        </w:rPr>
        <w:t xml:space="preserve"> stanowią od około 50 lat najczęstszą przyczynę zgonów w Polsce, choć dzięki szeregu akcji o charakterze profilaktycznym, jak również poprawie dostępu do ich diagnostyki i leczenia, odsetek ten stopniowo maleje. Udział tych chorób w ogólnej liczbie zgonów obniżył się w naszym kraju z poziomu 52% w roku 1992 do 34,8% w 2021 r. Choroby układu krążenia częściej dotykają kobiet, zarówno jeżeli chodzi o wskaźniki zachorowalności, jak i umieralności z powodu tych schorzeń. Współczynnik umieralności z tego powodu wyniósł 499,3</w:t>
      </w:r>
      <w:r w:rsidR="002828A2">
        <w:rPr>
          <w:rFonts w:ascii="Arial" w:hAnsi="Arial" w:cs="Arial"/>
          <w:sz w:val="24"/>
          <w:szCs w:val="24"/>
        </w:rPr>
        <w:t> </w:t>
      </w:r>
      <w:r w:rsidRPr="00961BFF">
        <w:rPr>
          <w:rFonts w:ascii="Arial" w:hAnsi="Arial" w:cs="Arial"/>
          <w:sz w:val="24"/>
          <w:szCs w:val="24"/>
        </w:rPr>
        <w:t xml:space="preserve">zgonów kobiet na 100 tys. kobiet oraz 450,7 zgonów mężczyzn na 100 tys. mężczyzn. Należy jednak zaznaczyć, że w roku 1990 odsetek zgonów kobiet wskutek chorób układu krążenia wynosił 57%, a wśród mężczyzn 48%. W powiecie cieszyńskim odsetek zgonów z powodu </w:t>
      </w:r>
      <w:proofErr w:type="spellStart"/>
      <w:r w:rsidRPr="00961BFF">
        <w:rPr>
          <w:rFonts w:ascii="Arial" w:hAnsi="Arial" w:cs="Arial"/>
          <w:sz w:val="24"/>
          <w:szCs w:val="24"/>
        </w:rPr>
        <w:t>ChUK</w:t>
      </w:r>
      <w:proofErr w:type="spellEnd"/>
      <w:r w:rsidRPr="00961BFF">
        <w:rPr>
          <w:rFonts w:ascii="Arial" w:hAnsi="Arial" w:cs="Arial"/>
          <w:sz w:val="24"/>
          <w:szCs w:val="24"/>
        </w:rPr>
        <w:t xml:space="preserve"> w roku 2021 (37,8%)  osiągnął wartość znacznie wyższą od ogólnopolskiej (34,8%) oraz wojewódzkiej (35,1%)</w:t>
      </w:r>
      <w:r w:rsidRPr="00961BFF">
        <w:rPr>
          <w:rStyle w:val="Odwoanieprzypisudolnego"/>
          <w:rFonts w:ascii="Arial" w:hAnsi="Arial" w:cs="Arial"/>
          <w:sz w:val="24"/>
          <w:szCs w:val="24"/>
        </w:rPr>
        <w:footnoteReference w:id="42"/>
      </w:r>
      <w:r w:rsidRPr="00961BFF">
        <w:rPr>
          <w:rFonts w:ascii="Arial" w:hAnsi="Arial" w:cs="Arial"/>
          <w:sz w:val="24"/>
          <w:szCs w:val="24"/>
          <w:vertAlign w:val="superscript"/>
        </w:rPr>
        <w:t>,</w:t>
      </w:r>
      <w:r w:rsidRPr="00961BFF">
        <w:rPr>
          <w:rStyle w:val="Odwoanieprzypisudolnego"/>
          <w:rFonts w:ascii="Arial" w:hAnsi="Arial" w:cs="Arial"/>
          <w:sz w:val="24"/>
          <w:szCs w:val="24"/>
        </w:rPr>
        <w:footnoteReference w:id="43"/>
      </w:r>
      <w:r w:rsidRPr="00961BFF">
        <w:rPr>
          <w:rFonts w:ascii="Arial" w:hAnsi="Arial" w:cs="Arial"/>
          <w:sz w:val="24"/>
          <w:szCs w:val="24"/>
        </w:rPr>
        <w:t xml:space="preserve">. Przyczyną największej liczby zgonów kardiologicznych, tak w Polsce, jak i w województwie śląskim, jest choroba niedokrwienna serca (I20-I25), która w 2021 r. odpowiadała za 40,4% zgonów kardiologicznych, w tym w wielu przypadkach był to ostry zawał serca. </w:t>
      </w:r>
      <w:r w:rsidRPr="00961BFF">
        <w:rPr>
          <w:rFonts w:ascii="Arial" w:hAnsi="Arial" w:cs="Arial"/>
          <w:sz w:val="24"/>
          <w:szCs w:val="24"/>
        </w:rPr>
        <w:lastRenderedPageBreak/>
        <w:t>Drugą istotną przyczyną są choroby naczyń mózgowych (I60-I69), odpowiadające za 17,4% zgonów kardiologicznych, a kolejne to: miażdżyca (I70), która w 2021 r. dotyczyła w Polsce ponad 13,7% zgonów kardiologicznych i choroba nadciśnieniowa (I10-I13) – 7,7% zgonów z powodów kardiologicznych</w:t>
      </w:r>
      <w:r w:rsidRPr="00961BFF">
        <w:rPr>
          <w:rStyle w:val="Odwoanieprzypisudolnego"/>
          <w:rFonts w:ascii="Arial" w:hAnsi="Arial" w:cs="Arial"/>
          <w:sz w:val="24"/>
          <w:szCs w:val="24"/>
        </w:rPr>
        <w:footnoteReference w:id="44"/>
      </w:r>
      <w:r w:rsidRPr="00961BFF">
        <w:rPr>
          <w:rFonts w:ascii="Arial" w:hAnsi="Arial" w:cs="Arial"/>
          <w:sz w:val="24"/>
          <w:szCs w:val="24"/>
        </w:rPr>
        <w:t xml:space="preserve">. </w:t>
      </w:r>
    </w:p>
    <w:p w14:paraId="74E484C8" w14:textId="44001CA0" w:rsidR="00961BFF" w:rsidRDefault="00961BFF" w:rsidP="00961BFF">
      <w:pPr>
        <w:pStyle w:val="HTML-wstpniesformatowany"/>
        <w:tabs>
          <w:tab w:val="clear" w:pos="10076"/>
        </w:tabs>
        <w:spacing w:line="360" w:lineRule="auto"/>
        <w:jc w:val="both"/>
        <w:rPr>
          <w:rFonts w:ascii="Arial" w:hAnsi="Arial" w:cs="Arial"/>
          <w:sz w:val="24"/>
          <w:szCs w:val="24"/>
        </w:rPr>
      </w:pPr>
      <w:r w:rsidRPr="00961BFF">
        <w:rPr>
          <w:rFonts w:ascii="Arial" w:hAnsi="Arial" w:cs="Arial"/>
          <w:sz w:val="24"/>
          <w:szCs w:val="24"/>
        </w:rPr>
        <w:tab/>
        <w:t xml:space="preserve">W roku 2022 dorosłych mieszkańców miasta Cieszyna korzystających z publicznego rynku usług zdrowotnych dotyczyło ponad 9,7 tys. </w:t>
      </w:r>
      <w:proofErr w:type="spellStart"/>
      <w:r w:rsidRPr="00961BFF">
        <w:rPr>
          <w:rFonts w:ascii="Arial" w:hAnsi="Arial" w:cs="Arial"/>
          <w:sz w:val="24"/>
          <w:szCs w:val="24"/>
        </w:rPr>
        <w:t>rozpoznań</w:t>
      </w:r>
      <w:proofErr w:type="spellEnd"/>
      <w:r w:rsidRPr="00961BFF">
        <w:rPr>
          <w:rFonts w:ascii="Arial" w:hAnsi="Arial" w:cs="Arial"/>
          <w:sz w:val="24"/>
          <w:szCs w:val="24"/>
        </w:rPr>
        <w:t xml:space="preserve"> w zakresie chorób układu krążenia (11,7% ogółu </w:t>
      </w:r>
      <w:proofErr w:type="spellStart"/>
      <w:r w:rsidRPr="00961BFF">
        <w:rPr>
          <w:rFonts w:ascii="Arial" w:hAnsi="Arial" w:cs="Arial"/>
          <w:sz w:val="24"/>
          <w:szCs w:val="24"/>
        </w:rPr>
        <w:t>rozpoznań</w:t>
      </w:r>
      <w:proofErr w:type="spellEnd"/>
      <w:r w:rsidRPr="00961BFF">
        <w:rPr>
          <w:rFonts w:ascii="Arial" w:hAnsi="Arial" w:cs="Arial"/>
          <w:sz w:val="24"/>
          <w:szCs w:val="24"/>
        </w:rPr>
        <w:t xml:space="preserve">). Wśród najczęściej pojawiających się problemów zdrowotnych w tym obszarze wskazać należy samoistne (pierwotne) nadciśnienie tętnicze (38,9% ogółu </w:t>
      </w:r>
      <w:proofErr w:type="spellStart"/>
      <w:r w:rsidRPr="00961BFF">
        <w:rPr>
          <w:rFonts w:ascii="Arial" w:hAnsi="Arial" w:cs="Arial"/>
          <w:sz w:val="24"/>
          <w:szCs w:val="24"/>
        </w:rPr>
        <w:t>rozpoznań</w:t>
      </w:r>
      <w:proofErr w:type="spellEnd"/>
      <w:r w:rsidRPr="00961BFF">
        <w:rPr>
          <w:rFonts w:ascii="Arial" w:hAnsi="Arial" w:cs="Arial"/>
          <w:sz w:val="24"/>
          <w:szCs w:val="24"/>
        </w:rPr>
        <w:t xml:space="preserve"> w tej grupie), przewlekłą chorobę niedokrwienną serca (5,4%) oraz migotanie i trzepotanie przedsionków (4,4%). Z diagnozą ww. schorzeń, poza przewlekłą chorobą niedokrwienną serca, częściej w systemie pojawiały się kobiety. Ok. 90% </w:t>
      </w:r>
      <w:proofErr w:type="spellStart"/>
      <w:r w:rsidRPr="00961BFF">
        <w:rPr>
          <w:rFonts w:ascii="Arial" w:hAnsi="Arial" w:cs="Arial"/>
          <w:sz w:val="24"/>
          <w:szCs w:val="24"/>
        </w:rPr>
        <w:t>rozpoznań</w:t>
      </w:r>
      <w:proofErr w:type="spellEnd"/>
      <w:r w:rsidRPr="00961BFF">
        <w:rPr>
          <w:rFonts w:ascii="Arial" w:hAnsi="Arial" w:cs="Arial"/>
          <w:sz w:val="24"/>
          <w:szCs w:val="24"/>
        </w:rPr>
        <w:t xml:space="preserve"> w tej grupie chorobowej dotyczyło mieszkańców po 50 r.ż.</w:t>
      </w:r>
      <w:r w:rsidR="001A7416">
        <w:rPr>
          <w:rStyle w:val="Odwoanieprzypisudolnego"/>
          <w:rFonts w:ascii="Arial" w:hAnsi="Arial" w:cs="Arial"/>
          <w:sz w:val="24"/>
          <w:szCs w:val="24"/>
        </w:rPr>
        <w:footnoteReference w:id="45"/>
      </w:r>
    </w:p>
    <w:p w14:paraId="531FC4B9" w14:textId="77777777" w:rsidR="009615A5" w:rsidRDefault="009615A5" w:rsidP="002C3860">
      <w:pPr>
        <w:pStyle w:val="Nagwek2"/>
      </w:pPr>
    </w:p>
    <w:p w14:paraId="06C65C59" w14:textId="6DA44CB6" w:rsidR="00CA373E" w:rsidRPr="0032237E" w:rsidRDefault="00E401C5" w:rsidP="002C3860">
      <w:pPr>
        <w:pStyle w:val="Nagwek2"/>
      </w:pPr>
      <w:bookmarkStart w:id="3" w:name="_Toc141275612"/>
      <w:r w:rsidRPr="0032237E">
        <w:t>3</w:t>
      </w:r>
      <w:r w:rsidR="00AD7703" w:rsidRPr="0032237E">
        <w:t xml:space="preserve">. </w:t>
      </w:r>
      <w:r w:rsidR="0049266B" w:rsidRPr="0032237E">
        <w:t>Opis obecnego postępowania</w:t>
      </w:r>
      <w:bookmarkEnd w:id="3"/>
    </w:p>
    <w:p w14:paraId="6A52B1C9" w14:textId="0BD7D9DF" w:rsidR="005679EB" w:rsidRPr="005679EB" w:rsidRDefault="005679EB" w:rsidP="005679EB">
      <w:pPr>
        <w:tabs>
          <w:tab w:val="left" w:pos="851"/>
        </w:tabs>
        <w:spacing w:after="0" w:line="360" w:lineRule="auto"/>
        <w:jc w:val="both"/>
        <w:rPr>
          <w:rFonts w:ascii="Arial" w:hAnsi="Arial" w:cs="Arial"/>
          <w:b/>
          <w:bCs/>
        </w:rPr>
      </w:pPr>
      <w:r w:rsidRPr="005679EB">
        <w:rPr>
          <w:rFonts w:ascii="Arial" w:hAnsi="Arial" w:cs="Arial"/>
          <w:b/>
          <w:bCs/>
        </w:rPr>
        <w:t>3.1. Cukrzyca typu 2</w:t>
      </w:r>
    </w:p>
    <w:p w14:paraId="18DFABA2" w14:textId="017B4A95" w:rsidR="00B86B18" w:rsidRPr="0032237E" w:rsidRDefault="005679EB" w:rsidP="002C3860">
      <w:pPr>
        <w:pStyle w:val="Akapitzlist"/>
        <w:tabs>
          <w:tab w:val="left" w:pos="851"/>
        </w:tabs>
        <w:spacing w:after="0" w:line="360" w:lineRule="auto"/>
        <w:ind w:left="0" w:firstLine="567"/>
        <w:jc w:val="both"/>
        <w:rPr>
          <w:rFonts w:ascii="Arial" w:hAnsi="Arial" w:cs="Arial"/>
        </w:rPr>
      </w:pPr>
      <w:r>
        <w:rPr>
          <w:rFonts w:ascii="Arial" w:hAnsi="Arial" w:cs="Arial"/>
        </w:rPr>
        <w:tab/>
      </w:r>
      <w:r w:rsidR="00B86B18" w:rsidRPr="0032237E">
        <w:rPr>
          <w:rFonts w:ascii="Arial" w:hAnsi="Arial" w:cs="Arial"/>
        </w:rPr>
        <w:t xml:space="preserve">Uznanie cukrzycy typu 2 </w:t>
      </w:r>
      <w:r w:rsidR="002E3B61" w:rsidRPr="0032237E">
        <w:rPr>
          <w:rFonts w:ascii="Arial" w:hAnsi="Arial" w:cs="Arial"/>
        </w:rPr>
        <w:t>za chorobę cywilizacyjną</w:t>
      </w:r>
      <w:r w:rsidR="00B86B18" w:rsidRPr="0032237E">
        <w:rPr>
          <w:rFonts w:ascii="Arial" w:hAnsi="Arial" w:cs="Arial"/>
        </w:rPr>
        <w:t xml:space="preserve"> zmieniło postrzeganie edukacji zdrowotnej</w:t>
      </w:r>
      <w:r w:rsidR="007E7904" w:rsidRPr="0032237E">
        <w:rPr>
          <w:rFonts w:ascii="Arial" w:hAnsi="Arial" w:cs="Arial"/>
        </w:rPr>
        <w:t xml:space="preserve"> w tym zakresie</w:t>
      </w:r>
      <w:r w:rsidR="00B86B18" w:rsidRPr="0032237E">
        <w:rPr>
          <w:rFonts w:ascii="Arial" w:hAnsi="Arial" w:cs="Arial"/>
        </w:rPr>
        <w:t xml:space="preserve"> i obecnie uważa się ją za jeden z czynników terapeutycznych. Edukacja pacjentów stanowi klucz do poprawy stanu zdrowia i</w:t>
      </w:r>
      <w:r w:rsidR="001018DD">
        <w:rPr>
          <w:rFonts w:ascii="Arial" w:hAnsi="Arial" w:cs="Arial"/>
        </w:rPr>
        <w:t> </w:t>
      </w:r>
      <w:r w:rsidR="00B86B18" w:rsidRPr="0032237E">
        <w:rPr>
          <w:rFonts w:ascii="Arial" w:hAnsi="Arial" w:cs="Arial"/>
        </w:rPr>
        <w:t xml:space="preserve">zapobiegania powikłaniom </w:t>
      </w:r>
      <w:r w:rsidR="002E3B61" w:rsidRPr="0032237E">
        <w:rPr>
          <w:rFonts w:ascii="Arial" w:hAnsi="Arial" w:cs="Arial"/>
        </w:rPr>
        <w:t>choroby</w:t>
      </w:r>
      <w:r w:rsidR="00B86B18" w:rsidRPr="0032237E">
        <w:rPr>
          <w:rFonts w:ascii="Arial" w:hAnsi="Arial" w:cs="Arial"/>
        </w:rPr>
        <w:t>.</w:t>
      </w:r>
    </w:p>
    <w:p w14:paraId="57C81D13" w14:textId="5C16BBBE" w:rsidR="00B86B18" w:rsidRPr="0032237E" w:rsidRDefault="001018DD" w:rsidP="001018DD">
      <w:pPr>
        <w:tabs>
          <w:tab w:val="left" w:pos="851"/>
        </w:tabs>
        <w:spacing w:after="0" w:line="360" w:lineRule="auto"/>
        <w:ind w:firstLine="567"/>
        <w:jc w:val="both"/>
        <w:rPr>
          <w:rFonts w:ascii="Arial" w:hAnsi="Arial" w:cs="Arial"/>
        </w:rPr>
      </w:pPr>
      <w:r>
        <w:rPr>
          <w:rFonts w:ascii="Arial" w:hAnsi="Arial" w:cs="Arial"/>
        </w:rPr>
        <w:tab/>
      </w:r>
      <w:r w:rsidR="00B86B18" w:rsidRPr="0032237E">
        <w:rPr>
          <w:rFonts w:ascii="Arial" w:hAnsi="Arial" w:cs="Arial"/>
        </w:rPr>
        <w:t xml:space="preserve">W 2006 roku w Polsce utworzone zostało Polskie Stowarzyszenie Edukacji </w:t>
      </w:r>
      <w:r w:rsidR="00B86B18" w:rsidRPr="0032237E">
        <w:rPr>
          <w:rFonts w:ascii="Arial" w:hAnsi="Arial" w:cs="Arial"/>
        </w:rPr>
        <w:br/>
        <w:t xml:space="preserve">w Diabetologii (PFED). Aktualnie stowarzyszenie organizuje szkolenia, konferencje, zjazdy oraz bierze udział w opracowywaniu projektów edukacyjnych i kursów dla personelu medycznego. Celem PFED jest dokształcanie członków zespołu edukacyjnego, diabetyków oraz udoskonalenie standardów opieki medycznej. Działania te mają prowadzić do poprawienia stanu zdrowia populacji polskiej. Dzięki inicjatywie firmy farmaceutycznej Eli </w:t>
      </w:r>
      <w:proofErr w:type="spellStart"/>
      <w:r w:rsidR="00B86B18" w:rsidRPr="0032237E">
        <w:rPr>
          <w:rFonts w:ascii="Arial" w:hAnsi="Arial" w:cs="Arial"/>
        </w:rPr>
        <w:t>Lilly</w:t>
      </w:r>
      <w:proofErr w:type="spellEnd"/>
      <w:r w:rsidR="00B86B18" w:rsidRPr="0032237E">
        <w:rPr>
          <w:rFonts w:ascii="Arial" w:hAnsi="Arial" w:cs="Arial"/>
        </w:rPr>
        <w:t xml:space="preserve">, pod patronatem PFED powstały pierwsze w Polsce centra edukacji </w:t>
      </w:r>
      <w:proofErr w:type="spellStart"/>
      <w:r w:rsidR="00B86B18" w:rsidRPr="0032237E">
        <w:rPr>
          <w:rFonts w:ascii="Arial" w:hAnsi="Arial" w:cs="Arial"/>
        </w:rPr>
        <w:t>Lilly</w:t>
      </w:r>
      <w:proofErr w:type="spellEnd"/>
      <w:r w:rsidR="00B86B18" w:rsidRPr="0032237E">
        <w:rPr>
          <w:rFonts w:ascii="Arial" w:hAnsi="Arial" w:cs="Arial"/>
        </w:rPr>
        <w:t xml:space="preserve"> (</w:t>
      </w:r>
      <w:proofErr w:type="spellStart"/>
      <w:r w:rsidR="00B86B18" w:rsidRPr="0032237E">
        <w:rPr>
          <w:rFonts w:ascii="Arial" w:hAnsi="Arial" w:cs="Arial"/>
        </w:rPr>
        <w:t>cCEL</w:t>
      </w:r>
      <w:proofErr w:type="spellEnd"/>
      <w:r w:rsidR="00B86B18" w:rsidRPr="0032237E">
        <w:rPr>
          <w:rFonts w:ascii="Arial" w:hAnsi="Arial" w:cs="Arial"/>
        </w:rPr>
        <w:t xml:space="preserve">) oraz infolinia, dzięki którym pacjenci zyskali bezpłatny dostęp do wiedzy na temat cukrzycy. Doskonaleniem lekarzy i innych przedstawicieli zawodów powiązanych z diabetologią zajmuje się także Polskie Towarzystwo Diabetologiczne. </w:t>
      </w:r>
    </w:p>
    <w:p w14:paraId="331036B9" w14:textId="77777777" w:rsidR="00B86B18" w:rsidRPr="0032237E" w:rsidRDefault="00B86B18" w:rsidP="001018DD">
      <w:pPr>
        <w:spacing w:after="0" w:line="360" w:lineRule="auto"/>
        <w:ind w:firstLine="851"/>
        <w:jc w:val="both"/>
        <w:rPr>
          <w:rFonts w:ascii="Arial" w:hAnsi="Arial" w:cs="Arial"/>
        </w:rPr>
      </w:pPr>
      <w:r w:rsidRPr="0032237E">
        <w:rPr>
          <w:rFonts w:ascii="Arial" w:hAnsi="Arial" w:cs="Arial"/>
        </w:rPr>
        <w:lastRenderedPageBreak/>
        <w:t>W połowie 1981 roku powstało Polskie Stowarzyszenie Diabetyków (PSD), którego celem do dzisiaj jest pomoc chorym na cukrzycę w wielu aspektach np. leczeniu i edukacji. PSD realizuje wiele turnusów edukacyjno-rehabilitacyjnych dla dorosłych oraz obejmuje edukacją diabetyków i ich rodziny</w:t>
      </w:r>
      <w:r w:rsidRPr="0032237E">
        <w:rPr>
          <w:rStyle w:val="Odwoanieprzypisudolnego"/>
          <w:rFonts w:ascii="Arial" w:hAnsi="Arial" w:cs="Arial"/>
        </w:rPr>
        <w:footnoteReference w:id="46"/>
      </w:r>
      <w:r w:rsidRPr="0032237E">
        <w:rPr>
          <w:rFonts w:ascii="Arial" w:hAnsi="Arial" w:cs="Arial"/>
        </w:rPr>
        <w:t>.</w:t>
      </w:r>
    </w:p>
    <w:p w14:paraId="1010225D" w14:textId="77777777" w:rsidR="00B86B18" w:rsidRPr="0032237E" w:rsidRDefault="00B86B18" w:rsidP="001018DD">
      <w:pPr>
        <w:spacing w:after="0" w:line="360" w:lineRule="auto"/>
        <w:ind w:firstLine="851"/>
        <w:jc w:val="both"/>
        <w:rPr>
          <w:rFonts w:ascii="Arial" w:hAnsi="Arial" w:cs="Arial"/>
        </w:rPr>
      </w:pPr>
      <w:r w:rsidRPr="0032237E">
        <w:rPr>
          <w:rFonts w:ascii="Arial" w:hAnsi="Arial" w:cs="Arial"/>
        </w:rPr>
        <w:t>W roku 2009 powstała Koalicja na Rzecz Walki z Cukrzycą, której działania edukacyjne mają na celu zwiększenie świadomości na temat cukrzycy wśród społeczeństwa, ukazanie wielowymiarowego charakteru choroby i uświadomienie wpływu stylu życia na przebieg cukrzycy. Celem działalności Koalicji na Rzecz Walki z Cukrzycą jest także poprawa jakości życia pacjentów oraz profilaktyka powikłań. Koalicja stworzyła w 2015 r. akcję „Menu dla diabetyka”, dająca możliwość choremu zgłębienia informacji dotyczących diety w cukrzycy na specjalnie zaprojektowanej stronie internetowej (</w:t>
      </w:r>
      <w:hyperlink r:id="rId12" w:history="1">
        <w:r w:rsidRPr="0032237E">
          <w:rPr>
            <w:rStyle w:val="Hipercze"/>
            <w:rFonts w:ascii="Arial" w:hAnsi="Arial" w:cs="Arial"/>
            <w:color w:val="auto"/>
            <w:u w:val="none"/>
          </w:rPr>
          <w:t>www.menudiabetyka.pl</w:t>
        </w:r>
      </w:hyperlink>
      <w:r w:rsidRPr="0032237E">
        <w:rPr>
          <w:rFonts w:ascii="Arial" w:hAnsi="Arial" w:cs="Arial"/>
        </w:rPr>
        <w:t>)</w:t>
      </w:r>
      <w:r w:rsidRPr="0032237E">
        <w:rPr>
          <w:rStyle w:val="Odwoanieprzypisudolnego"/>
          <w:rFonts w:ascii="Arial" w:hAnsi="Arial" w:cs="Arial"/>
        </w:rPr>
        <w:footnoteReference w:id="47"/>
      </w:r>
      <w:r w:rsidRPr="0032237E">
        <w:rPr>
          <w:rFonts w:ascii="Arial" w:hAnsi="Arial" w:cs="Arial"/>
        </w:rPr>
        <w:t>.</w:t>
      </w:r>
    </w:p>
    <w:p w14:paraId="56030461" w14:textId="7CDFE3D3" w:rsidR="00B86B18" w:rsidRPr="0032237E" w:rsidRDefault="00B86B18" w:rsidP="001018DD">
      <w:pPr>
        <w:spacing w:after="0" w:line="360" w:lineRule="auto"/>
        <w:ind w:firstLine="851"/>
        <w:jc w:val="both"/>
        <w:rPr>
          <w:rFonts w:ascii="Arial" w:hAnsi="Arial" w:cs="Arial"/>
        </w:rPr>
      </w:pPr>
      <w:r w:rsidRPr="0032237E">
        <w:rPr>
          <w:rFonts w:ascii="Arial" w:hAnsi="Arial" w:cs="Arial"/>
        </w:rPr>
        <w:t xml:space="preserve">Od 2006 do 2008 roku ze środków Ministra Zdrowia realizowany był „Program Prewencji i Leczenia Cukrzycy w Polsce”, który dwa lata później kontynuowany był </w:t>
      </w:r>
      <w:r w:rsidRPr="0032237E">
        <w:rPr>
          <w:rFonts w:ascii="Arial" w:hAnsi="Arial" w:cs="Arial"/>
        </w:rPr>
        <w:br/>
        <w:t>w ramach programu „Narodowy Program Przeciwdziałania Chorobom Cywilizacyjnym”. W</w:t>
      </w:r>
      <w:r w:rsidR="00681BBC" w:rsidRPr="0032237E">
        <w:rPr>
          <w:rFonts w:ascii="Arial" w:hAnsi="Arial" w:cs="Arial"/>
        </w:rPr>
        <w:t> </w:t>
      </w:r>
      <w:r w:rsidRPr="0032237E">
        <w:rPr>
          <w:rFonts w:ascii="Arial" w:hAnsi="Arial" w:cs="Arial"/>
        </w:rPr>
        <w:t xml:space="preserve">2012 roku powstał „Narodowy Program Profilaktyki i Edukacji Diabetologicznej”, którego głównym celem było pogłębienie wiedzy oraz świadomości społeczeństwa na temat cukrzycy, redukcja </w:t>
      </w:r>
      <w:proofErr w:type="spellStart"/>
      <w:r w:rsidRPr="0032237E">
        <w:rPr>
          <w:rFonts w:ascii="Arial" w:hAnsi="Arial" w:cs="Arial"/>
        </w:rPr>
        <w:t>zachorowań</w:t>
      </w:r>
      <w:proofErr w:type="spellEnd"/>
      <w:r w:rsidRPr="0032237E">
        <w:rPr>
          <w:rFonts w:ascii="Arial" w:hAnsi="Arial" w:cs="Arial"/>
        </w:rPr>
        <w:t>, opracowanie skutecznych działań zapobiegających wystąpieniu powikłań i poprawa jakości życia chorych. Działaniami mającymi pomóc w osiągnięciu wyznaczonych celów są badania profilaktyczne (w celu diagnozy cukrzycy), akcje edukacyjno-informacyjne, szkolenia personelu przygotowujące do roli edukatora, szkolenia chorych i ich rodzin w zakresie diabetologii</w:t>
      </w:r>
      <w:r w:rsidRPr="0032237E">
        <w:rPr>
          <w:rStyle w:val="Odwoanieprzypisudolnego"/>
          <w:rFonts w:ascii="Arial" w:hAnsi="Arial" w:cs="Arial"/>
        </w:rPr>
        <w:footnoteReference w:id="48"/>
      </w:r>
      <w:r w:rsidRPr="0032237E">
        <w:rPr>
          <w:rFonts w:ascii="Arial" w:hAnsi="Arial" w:cs="Arial"/>
        </w:rPr>
        <w:t>.</w:t>
      </w:r>
    </w:p>
    <w:p w14:paraId="4CCBD8BA" w14:textId="3474E853" w:rsidR="00B86B18" w:rsidRPr="0032237E" w:rsidRDefault="00B86B18" w:rsidP="001018DD">
      <w:pPr>
        <w:spacing w:after="0" w:line="360" w:lineRule="auto"/>
        <w:ind w:firstLine="851"/>
        <w:jc w:val="both"/>
        <w:rPr>
          <w:rFonts w:ascii="Arial" w:hAnsi="Arial" w:cs="Arial"/>
        </w:rPr>
      </w:pPr>
      <w:r w:rsidRPr="0032237E">
        <w:rPr>
          <w:rFonts w:ascii="Arial" w:hAnsi="Arial" w:cs="Arial"/>
        </w:rPr>
        <w:t>Na początku 2011 roku zatwierdzony został program kursu specjalistycznego „Edukator w cukrzycy dla pielęgniarek i położnych”, który umożliwia pielęgniarkom oraz położnym przygotowanie do prowadzenia edukacji terapeutycznej mającej na celu podwyższenie jakości życia chorych na cukrzycę</w:t>
      </w:r>
      <w:r w:rsidRPr="0032237E">
        <w:rPr>
          <w:rStyle w:val="Odwoanieprzypisudolnego"/>
          <w:rFonts w:ascii="Arial" w:hAnsi="Arial" w:cs="Arial"/>
        </w:rPr>
        <w:footnoteReference w:id="49"/>
      </w:r>
      <w:r w:rsidRPr="0032237E">
        <w:rPr>
          <w:rFonts w:ascii="Arial" w:hAnsi="Arial" w:cs="Arial"/>
        </w:rPr>
        <w:t xml:space="preserve">. Rola pielęgniarki edukatora polega na przekazywaniu pacjentowi wiedzy umożliwiającej mu zrozumienie istoty choroby i jej powikłań, uświadomienie znaczenia leczenia, wyjaśnienie zasad </w:t>
      </w:r>
      <w:r w:rsidRPr="0032237E">
        <w:rPr>
          <w:rFonts w:ascii="Arial" w:hAnsi="Arial" w:cs="Arial"/>
        </w:rPr>
        <w:lastRenderedPageBreak/>
        <w:t>dotyczących prowadzenia samokontroli oraz wspieranie i motywowanie chorego do walki z cukrzycą. Edukator ma także za zadanie uzmysłowić diabetykowi znaczenie aktywności fizycznej oraz przedstawić zasady żywienia w chorobie. Cykliczne spotkania z pielęgniarką - edukatorem w cukrzycy zwiększają poczucie bezpieczeństwa pacjenta i umożliwiają mu systematyczne uzupełnianie wiedzy, co daje ogromną szansę na osiągnięcie równowagi pomiędzy trudnościami związanymi z</w:t>
      </w:r>
      <w:r w:rsidR="004A37A2">
        <w:rPr>
          <w:rFonts w:ascii="Arial" w:hAnsi="Arial" w:cs="Arial"/>
        </w:rPr>
        <w:t> </w:t>
      </w:r>
      <w:r w:rsidRPr="0032237E">
        <w:rPr>
          <w:rFonts w:ascii="Arial" w:hAnsi="Arial" w:cs="Arial"/>
        </w:rPr>
        <w:t>chorobą a prowadzeniem normalnego trybu życia.</w:t>
      </w:r>
    </w:p>
    <w:p w14:paraId="23328268" w14:textId="69F4DFE4" w:rsidR="00456789" w:rsidRDefault="00B86B18" w:rsidP="0036301E">
      <w:pPr>
        <w:autoSpaceDE w:val="0"/>
        <w:autoSpaceDN w:val="0"/>
        <w:adjustRightInd w:val="0"/>
        <w:spacing w:after="0" w:line="360" w:lineRule="auto"/>
        <w:ind w:firstLine="851"/>
        <w:jc w:val="both"/>
        <w:rPr>
          <w:rFonts w:ascii="Arial" w:eastAsia="Times New Roman" w:hAnsi="Arial" w:cs="Arial"/>
          <w:lang w:eastAsia="pl-PL"/>
        </w:rPr>
      </w:pPr>
      <w:r w:rsidRPr="0032237E">
        <w:rPr>
          <w:rFonts w:ascii="Arial" w:eastAsia="Times New Roman" w:hAnsi="Arial" w:cs="Arial"/>
          <w:lang w:eastAsia="pl-PL"/>
        </w:rPr>
        <w:t xml:space="preserve">Zgodnie z rozporządzeniem Ministra Zdrowia </w:t>
      </w:r>
      <w:r w:rsidR="002E3B61" w:rsidRPr="0032237E">
        <w:rPr>
          <w:rFonts w:ascii="Arial" w:eastAsia="Times New Roman" w:hAnsi="Arial" w:cs="Arial"/>
          <w:lang w:eastAsia="pl-PL"/>
        </w:rPr>
        <w:t xml:space="preserve">z dnia </w:t>
      </w:r>
      <w:r w:rsidR="002E3B61" w:rsidRPr="0032237E">
        <w:rPr>
          <w:rFonts w:ascii="Arial" w:hAnsi="Arial" w:cs="Arial"/>
        </w:rPr>
        <w:t>28 października 2013 r.</w:t>
      </w:r>
      <w:r w:rsidR="002E3B61" w:rsidRPr="0032237E">
        <w:rPr>
          <w:rFonts w:ascii="Arial" w:eastAsia="Times New Roman" w:hAnsi="Arial" w:cs="Arial"/>
          <w:lang w:eastAsia="pl-PL"/>
        </w:rPr>
        <w:t xml:space="preserve"> </w:t>
      </w:r>
      <w:r w:rsidRPr="0032237E">
        <w:rPr>
          <w:rFonts w:ascii="Arial" w:eastAsia="Times New Roman" w:hAnsi="Arial" w:cs="Arial"/>
          <w:lang w:eastAsia="pl-PL"/>
        </w:rPr>
        <w:t>w</w:t>
      </w:r>
      <w:r w:rsidR="0036301E">
        <w:rPr>
          <w:rFonts w:ascii="Arial" w:eastAsia="Times New Roman" w:hAnsi="Arial" w:cs="Arial"/>
          <w:lang w:eastAsia="pl-PL"/>
        </w:rPr>
        <w:t> </w:t>
      </w:r>
      <w:r w:rsidRPr="0032237E">
        <w:rPr>
          <w:rFonts w:ascii="Arial" w:eastAsia="Times New Roman" w:hAnsi="Arial" w:cs="Arial"/>
          <w:lang w:eastAsia="pl-PL"/>
        </w:rPr>
        <w:t>sprawie świadczeń gwarantowanych z zakresu podstawowej opieki zdrowotnej</w:t>
      </w:r>
      <w:r w:rsidRPr="0032237E">
        <w:rPr>
          <w:rStyle w:val="Odwoanieprzypisudolnego"/>
          <w:rFonts w:ascii="Arial" w:hAnsi="Arial" w:cs="Arial"/>
          <w:lang w:eastAsia="pl-PL"/>
        </w:rPr>
        <w:footnoteReference w:id="50"/>
      </w:r>
      <w:r w:rsidRPr="0032237E">
        <w:rPr>
          <w:rFonts w:ascii="Arial" w:eastAsia="Times New Roman" w:hAnsi="Arial" w:cs="Arial"/>
          <w:lang w:eastAsia="pl-PL"/>
        </w:rPr>
        <w:t xml:space="preserve"> </w:t>
      </w:r>
      <w:r w:rsidR="00456789" w:rsidRPr="0032237E">
        <w:rPr>
          <w:rFonts w:ascii="Arial" w:hAnsi="Arial" w:cs="Arial"/>
        </w:rPr>
        <w:t xml:space="preserve">wykonywane są podstawowe testy w diagnostyce cukrzycy (pomiar glukozy, stężenie hemoglobiny </w:t>
      </w:r>
      <w:proofErr w:type="spellStart"/>
      <w:r w:rsidR="00456789" w:rsidRPr="0032237E">
        <w:rPr>
          <w:rFonts w:ascii="Arial" w:hAnsi="Arial" w:cs="Arial"/>
        </w:rPr>
        <w:t>glikowanej</w:t>
      </w:r>
      <w:proofErr w:type="spellEnd"/>
      <w:r w:rsidR="00456789" w:rsidRPr="0032237E">
        <w:rPr>
          <w:rFonts w:ascii="Arial" w:hAnsi="Arial" w:cs="Arial"/>
        </w:rPr>
        <w:t xml:space="preserve"> (</w:t>
      </w:r>
      <w:proofErr w:type="spellStart"/>
      <w:r w:rsidR="00456789" w:rsidRPr="0032237E">
        <w:rPr>
          <w:rFonts w:ascii="Arial" w:hAnsi="Arial" w:cs="Arial"/>
        </w:rPr>
        <w:t>HbAlc</w:t>
      </w:r>
      <w:proofErr w:type="spellEnd"/>
      <w:r w:rsidR="00456789" w:rsidRPr="0032237E">
        <w:rPr>
          <w:rFonts w:ascii="Arial" w:hAnsi="Arial" w:cs="Arial"/>
        </w:rPr>
        <w:t>), test obciążenia glukozą, badanie moczu z ilościowym oznaczeniem glukozy). W przypadku świadczeń z zakresu rozporządzenia Ministra Zdrowia z dnia 6 listopada 2013 r. w sprawie świadczeń gwarantowanych z zakresu ambulatoryjnej opieki specjalistycznej</w:t>
      </w:r>
      <w:r w:rsidR="00E318E1" w:rsidRPr="0032237E">
        <w:rPr>
          <w:rStyle w:val="Odwoanieprzypisudolnego"/>
          <w:rFonts w:ascii="Arial" w:hAnsi="Arial" w:cs="Arial"/>
        </w:rPr>
        <w:footnoteReference w:id="51"/>
      </w:r>
      <w:r w:rsidR="00456789" w:rsidRPr="0032237E">
        <w:rPr>
          <w:rFonts w:ascii="Arial" w:hAnsi="Arial" w:cs="Arial"/>
        </w:rPr>
        <w:t xml:space="preserve"> dostępne są działania nakierowane na poradnictwo oraz diagnostykę cukrzycy. </w:t>
      </w:r>
      <w:r w:rsidRPr="0032237E">
        <w:rPr>
          <w:rFonts w:ascii="Arial" w:eastAsia="Times New Roman" w:hAnsi="Arial" w:cs="Arial"/>
          <w:lang w:eastAsia="pl-PL"/>
        </w:rPr>
        <w:t>Oznaczenie stężenia glukozy na czczo jest również elementem badań przesiewowych realizowanych w ramach finansowanego w</w:t>
      </w:r>
      <w:r w:rsidR="00975FB4">
        <w:rPr>
          <w:rFonts w:ascii="Arial" w:eastAsia="Times New Roman" w:hAnsi="Arial" w:cs="Arial"/>
          <w:lang w:eastAsia="pl-PL"/>
        </w:rPr>
        <w:t> </w:t>
      </w:r>
      <w:r w:rsidRPr="0032237E">
        <w:rPr>
          <w:rFonts w:ascii="Arial" w:eastAsia="Times New Roman" w:hAnsi="Arial" w:cs="Arial"/>
          <w:lang w:eastAsia="pl-PL"/>
        </w:rPr>
        <w:t>Polsce przez NFZ Programu Profilaktyki Chorób Układu Krążenia (</w:t>
      </w:r>
      <w:proofErr w:type="spellStart"/>
      <w:r w:rsidRPr="0032237E">
        <w:rPr>
          <w:rFonts w:ascii="Arial" w:eastAsia="Times New Roman" w:hAnsi="Arial" w:cs="Arial"/>
          <w:lang w:eastAsia="pl-PL"/>
        </w:rPr>
        <w:t>ChUK</w:t>
      </w:r>
      <w:proofErr w:type="spellEnd"/>
      <w:r w:rsidRPr="0032237E">
        <w:rPr>
          <w:rFonts w:ascii="Arial" w:eastAsia="Times New Roman" w:hAnsi="Arial" w:cs="Arial"/>
          <w:lang w:eastAsia="pl-PL"/>
        </w:rPr>
        <w:t>)</w:t>
      </w:r>
      <w:r w:rsidRPr="0032237E">
        <w:rPr>
          <w:rStyle w:val="Odwoanieprzypisudolnego"/>
          <w:rFonts w:ascii="Arial" w:hAnsi="Arial" w:cs="Arial"/>
          <w:lang w:eastAsia="pl-PL"/>
        </w:rPr>
        <w:footnoteReference w:id="52"/>
      </w:r>
      <w:r w:rsidRPr="0032237E">
        <w:rPr>
          <w:rFonts w:ascii="Arial" w:eastAsia="Times New Roman" w:hAnsi="Arial" w:cs="Arial"/>
          <w:lang w:eastAsia="pl-PL"/>
        </w:rPr>
        <w:t xml:space="preserve">. </w:t>
      </w:r>
    </w:p>
    <w:p w14:paraId="48341282" w14:textId="66547A3A" w:rsidR="004A37A2" w:rsidRPr="0032237E" w:rsidRDefault="004A37A2" w:rsidP="004A37A2">
      <w:pPr>
        <w:autoSpaceDE w:val="0"/>
        <w:autoSpaceDN w:val="0"/>
        <w:adjustRightInd w:val="0"/>
        <w:spacing w:after="0" w:line="360" w:lineRule="auto"/>
        <w:ind w:firstLine="851"/>
        <w:jc w:val="both"/>
        <w:rPr>
          <w:rFonts w:ascii="Arial" w:hAnsi="Arial" w:cs="Arial"/>
        </w:rPr>
      </w:pPr>
      <w:r w:rsidRPr="004A37A2">
        <w:rPr>
          <w:rStyle w:val="Pogrubienie"/>
          <w:rFonts w:ascii="Arial" w:hAnsi="Arial" w:cs="Arial"/>
          <w:b w:val="0"/>
          <w:bCs w:val="0"/>
        </w:rPr>
        <w:t>Od 1 października 2022 r. obowiązuje Zarządzenie Prezesa NFZ w sprawie opieki koordynowanej w POZ.</w:t>
      </w:r>
      <w:r w:rsidRPr="004A37A2">
        <w:rPr>
          <w:rStyle w:val="Pogrubienie"/>
          <w:rFonts w:ascii="Arial" w:hAnsi="Arial" w:cs="Arial"/>
        </w:rPr>
        <w:t xml:space="preserve"> </w:t>
      </w:r>
      <w:r w:rsidRPr="004A37A2">
        <w:rPr>
          <w:rStyle w:val="Pogrubienie"/>
          <w:rFonts w:ascii="Arial" w:hAnsi="Arial" w:cs="Arial"/>
          <w:b w:val="0"/>
          <w:bCs w:val="0"/>
        </w:rPr>
        <w:t>O</w:t>
      </w:r>
      <w:r w:rsidRPr="004A37A2">
        <w:rPr>
          <w:rFonts w:ascii="Arial" w:hAnsi="Arial" w:cs="Arial"/>
        </w:rPr>
        <w:t xml:space="preserve">pieka koordynowana rozszerza wachlarz możliwości diagnostycznych i terapeutycznych chorób przewlekłych, w ramach wizyty u lekarza Podstawowej Opieki Zdrowotnej. Ponadto leczenie pacjenta opierać się będzie na indywidualnym planie leczenia (Indywidualnym Planie Opieki Medycznej), kontrolowanym przez Koordynatora POZ. Co istotne z punktu widzenia osób cierpiących z powodu otyłości i/lub cukrzycy typu 2, w planie znajdzie się nie tylko możliwość wykonania badań laboratoryjnych, ale również konsultacje między lekarzem POZ a lekarzem specjalistą z zakresu diabetologii oraz konsultacje </w:t>
      </w:r>
      <w:r w:rsidRPr="004A37A2">
        <w:rPr>
          <w:rFonts w:ascii="Arial" w:hAnsi="Arial" w:cs="Arial"/>
        </w:rPr>
        <w:br/>
        <w:t>z dietetykiem</w:t>
      </w:r>
      <w:r w:rsidRPr="004A37A2">
        <w:rPr>
          <w:rStyle w:val="Odwoanieprzypisudolnego"/>
          <w:rFonts w:ascii="Arial" w:hAnsi="Arial" w:cs="Arial"/>
          <w:bCs/>
        </w:rPr>
        <w:footnoteReference w:id="53"/>
      </w:r>
      <w:r w:rsidRPr="004A37A2">
        <w:rPr>
          <w:rFonts w:ascii="Arial" w:hAnsi="Arial" w:cs="Arial"/>
        </w:rPr>
        <w:t xml:space="preserve">. </w:t>
      </w:r>
    </w:p>
    <w:p w14:paraId="1E066B05" w14:textId="272F9765" w:rsidR="00681BBC" w:rsidRPr="0032237E" w:rsidRDefault="00B86B18" w:rsidP="007B5D9E">
      <w:pPr>
        <w:spacing w:after="0" w:line="360" w:lineRule="auto"/>
        <w:ind w:firstLine="851"/>
        <w:jc w:val="both"/>
        <w:rPr>
          <w:rFonts w:ascii="Arial" w:hAnsi="Arial" w:cs="Arial"/>
        </w:rPr>
      </w:pPr>
      <w:r w:rsidRPr="0032237E">
        <w:rPr>
          <w:rFonts w:ascii="Arial" w:hAnsi="Arial" w:cs="Arial"/>
        </w:rPr>
        <w:lastRenderedPageBreak/>
        <w:t xml:space="preserve">Zmiana stylu życia diabetyka, będąca efektem edukacji zdrowotnej, poprzez stosowanie odpowiedniego leczenia żywieniowego (diety) oraz wysiłku fizycznego, stanowi podstawowy element leczenia niefarmakologicznego w cukrzycy. </w:t>
      </w:r>
      <w:r w:rsidRPr="0032237E">
        <w:rPr>
          <w:rFonts w:ascii="Arial" w:eastAsia="Times New Roman" w:hAnsi="Arial" w:cs="Arial"/>
          <w:lang w:eastAsia="pl-PL"/>
        </w:rPr>
        <w:t>Długotrwała 3-5% redukcja masy ciała będąca wynikiem głównie zmniejszenia pola tłuszczu trzewnego może powodować klinicznie znaczące zmniejszenie ryzyka rozwoju cukrzycy typu 2</w:t>
      </w:r>
      <w:r w:rsidRPr="0032237E">
        <w:rPr>
          <w:rStyle w:val="Odwoanieprzypisudolnego"/>
          <w:rFonts w:ascii="Arial" w:hAnsi="Arial" w:cs="Arial"/>
          <w:lang w:eastAsia="pl-PL"/>
        </w:rPr>
        <w:footnoteReference w:id="54"/>
      </w:r>
      <w:r w:rsidRPr="0032237E">
        <w:rPr>
          <w:rFonts w:ascii="Arial" w:eastAsia="Times New Roman" w:hAnsi="Arial" w:cs="Arial"/>
          <w:lang w:eastAsia="pl-PL"/>
        </w:rPr>
        <w:t xml:space="preserve">. </w:t>
      </w:r>
    </w:p>
    <w:p w14:paraId="67D3C08F" w14:textId="77777777" w:rsidR="00077432" w:rsidRPr="0032237E" w:rsidRDefault="00077432" w:rsidP="00077432">
      <w:pPr>
        <w:pStyle w:val="Akapitzlist"/>
        <w:tabs>
          <w:tab w:val="left" w:pos="0"/>
        </w:tabs>
        <w:spacing w:after="0" w:line="360" w:lineRule="auto"/>
        <w:ind w:left="426"/>
        <w:jc w:val="both"/>
        <w:rPr>
          <w:rStyle w:val="Pogrubienie"/>
          <w:rFonts w:ascii="Arial" w:hAnsi="Arial" w:cs="Arial"/>
          <w:b w:val="0"/>
          <w:bCs w:val="0"/>
        </w:rPr>
      </w:pPr>
    </w:p>
    <w:p w14:paraId="26655C14" w14:textId="40DD91D2" w:rsidR="005679EB" w:rsidRPr="00A804D2" w:rsidRDefault="005679EB" w:rsidP="005679EB">
      <w:pPr>
        <w:tabs>
          <w:tab w:val="left" w:pos="851"/>
        </w:tabs>
        <w:spacing w:after="0" w:line="360" w:lineRule="auto"/>
        <w:jc w:val="both"/>
        <w:rPr>
          <w:rFonts w:ascii="Arial" w:hAnsi="Arial" w:cs="Arial"/>
          <w:b/>
          <w:bCs/>
        </w:rPr>
      </w:pPr>
      <w:r w:rsidRPr="00A804D2">
        <w:rPr>
          <w:rFonts w:ascii="Arial" w:hAnsi="Arial" w:cs="Arial"/>
          <w:b/>
          <w:bCs/>
        </w:rPr>
        <w:t xml:space="preserve">3.2. Choroby układu </w:t>
      </w:r>
      <w:r w:rsidR="004A0684" w:rsidRPr="00A804D2">
        <w:rPr>
          <w:rFonts w:ascii="Arial" w:hAnsi="Arial" w:cs="Arial"/>
          <w:b/>
          <w:bCs/>
        </w:rPr>
        <w:t>sercowo-naczyniowego</w:t>
      </w:r>
    </w:p>
    <w:p w14:paraId="42A67F4F" w14:textId="260552F5" w:rsidR="00A804D2" w:rsidRPr="00A804D2" w:rsidRDefault="00A804D2" w:rsidP="00A804D2">
      <w:pPr>
        <w:tabs>
          <w:tab w:val="left" w:pos="851"/>
        </w:tabs>
        <w:spacing w:after="0" w:line="360" w:lineRule="auto"/>
        <w:ind w:firstLine="567"/>
        <w:jc w:val="both"/>
        <w:rPr>
          <w:rFonts w:ascii="Arial" w:hAnsi="Arial" w:cs="Arial"/>
        </w:rPr>
      </w:pPr>
      <w:r>
        <w:rPr>
          <w:rFonts w:ascii="Arial" w:hAnsi="Arial" w:cs="Arial"/>
        </w:rPr>
        <w:tab/>
      </w:r>
      <w:r w:rsidRPr="00A804D2">
        <w:rPr>
          <w:rFonts w:ascii="Arial" w:hAnsi="Arial" w:cs="Arial"/>
        </w:rPr>
        <w:t xml:space="preserve">Porady zdrowotne o charakterze profilaktyki chorób układu krążenia udzielane są w placówkach podstawowej opieki zdrowotnej osobom w 35, 40, 45, 50 oraz 55 roku życia, u których nie została dotychczas rozpoznana choroba układu krążenia i które w okresie ostatnich 5 lat nie korzystały z tego typu świadczeń. Dodatkowo warunkiem przyznania tych  procedur jest stwierdzenie przynajmniej jednego czynnika ryzyka chorób układu krążenia, takiego jak: nadciśnienie tętnicze krwi (wartość RR&gt;140/90 mmHg), zaburzenia gospodarki lipidowej (podwyższone stężenie we krwi cholesterolu całkowitego, LDL-cholesterolu, </w:t>
      </w:r>
      <w:proofErr w:type="spellStart"/>
      <w:r w:rsidRPr="00A804D2">
        <w:rPr>
          <w:rFonts w:ascii="Arial" w:hAnsi="Arial" w:cs="Arial"/>
        </w:rPr>
        <w:t>triglicerydów</w:t>
      </w:r>
      <w:proofErr w:type="spellEnd"/>
      <w:r w:rsidRPr="00A804D2">
        <w:rPr>
          <w:rFonts w:ascii="Arial" w:hAnsi="Arial" w:cs="Arial"/>
        </w:rPr>
        <w:t xml:space="preserve"> i niskie stężenie HDL-cholesterolu), palenie tytoniu, niska aktywność fizyczna, nadwaga bądź otyłość, przewlekła choroba nerek, upośledzona tolerancja glukozy, wzrost stężenia fibrynogenu, wzrost stężenia kwasu moczowego, ponadnormatywny stres, wadliwe wzorce odżywiania, wiek, płeć męska lub obciążenia genetyczne</w:t>
      </w:r>
      <w:r w:rsidRPr="00A804D2">
        <w:rPr>
          <w:rStyle w:val="Odwoanieprzypisudolnego"/>
          <w:rFonts w:ascii="Arial" w:hAnsi="Arial" w:cs="Arial"/>
        </w:rPr>
        <w:footnoteReference w:id="55"/>
      </w:r>
      <w:r w:rsidRPr="00A804D2">
        <w:rPr>
          <w:rFonts w:ascii="Arial" w:hAnsi="Arial" w:cs="Arial"/>
        </w:rPr>
        <w:t>.</w:t>
      </w:r>
    </w:p>
    <w:p w14:paraId="086ECCA6" w14:textId="77777777" w:rsidR="00A804D2" w:rsidRPr="00A804D2" w:rsidRDefault="00A804D2" w:rsidP="00A804D2">
      <w:pPr>
        <w:tabs>
          <w:tab w:val="left" w:pos="851"/>
        </w:tabs>
        <w:spacing w:after="0" w:line="360" w:lineRule="auto"/>
        <w:jc w:val="both"/>
        <w:rPr>
          <w:rFonts w:ascii="Arial" w:hAnsi="Arial" w:cs="Arial"/>
        </w:rPr>
      </w:pPr>
      <w:r w:rsidRPr="00A804D2">
        <w:rPr>
          <w:rFonts w:ascii="Arial" w:hAnsi="Arial" w:cs="Arial"/>
        </w:rPr>
        <w:tab/>
        <w:t>W ramach opisanego powyżej świadczenia lekarz POZ wykonuje m.in.</w:t>
      </w:r>
      <w:r w:rsidRPr="00A804D2">
        <w:rPr>
          <w:rStyle w:val="Odwoanieprzypisudolnego"/>
          <w:rFonts w:ascii="Arial" w:hAnsi="Arial" w:cs="Arial"/>
        </w:rPr>
        <w:footnoteReference w:id="56"/>
      </w:r>
      <w:r w:rsidRPr="00A804D2">
        <w:rPr>
          <w:rFonts w:ascii="Arial" w:hAnsi="Arial" w:cs="Arial"/>
        </w:rPr>
        <w:t>:</w:t>
      </w:r>
    </w:p>
    <w:p w14:paraId="1DADB2B4" w14:textId="77777777" w:rsidR="00A804D2" w:rsidRPr="00A804D2" w:rsidRDefault="00A804D2" w:rsidP="00A804D2">
      <w:pPr>
        <w:pStyle w:val="Akapitzlist"/>
        <w:numPr>
          <w:ilvl w:val="0"/>
          <w:numId w:val="45"/>
        </w:numPr>
        <w:spacing w:after="0" w:line="360" w:lineRule="auto"/>
        <w:ind w:left="426"/>
        <w:jc w:val="both"/>
        <w:rPr>
          <w:rFonts w:ascii="Arial" w:hAnsi="Arial" w:cs="Arial"/>
        </w:rPr>
      </w:pPr>
      <w:r w:rsidRPr="00A804D2">
        <w:rPr>
          <w:rFonts w:ascii="Arial" w:hAnsi="Arial" w:cs="Arial"/>
        </w:rPr>
        <w:t xml:space="preserve">badanie przedmiotowe oraz ocenę czynników ryzyka zachorowania na choroby układu krążenia; </w:t>
      </w:r>
    </w:p>
    <w:p w14:paraId="2BAD7849" w14:textId="12DD8AE2" w:rsidR="00A804D2" w:rsidRPr="00A804D2" w:rsidRDefault="00A804D2" w:rsidP="00A804D2">
      <w:pPr>
        <w:pStyle w:val="Akapitzlist"/>
        <w:numPr>
          <w:ilvl w:val="0"/>
          <w:numId w:val="45"/>
        </w:numPr>
        <w:spacing w:after="0" w:line="360" w:lineRule="auto"/>
        <w:ind w:left="426"/>
        <w:jc w:val="both"/>
        <w:rPr>
          <w:rFonts w:ascii="Arial" w:hAnsi="Arial" w:cs="Arial"/>
        </w:rPr>
      </w:pPr>
      <w:r w:rsidRPr="00A804D2">
        <w:rPr>
          <w:rFonts w:ascii="Arial" w:hAnsi="Arial" w:cs="Arial"/>
        </w:rPr>
        <w:t xml:space="preserve">kwalifikację pacjenta do odpowiedniej grupy ryzyka oraz ocenę globalnego ryzyka wystąpienia incydentu sercowo-naczyniowego w przyszłości według klasyfikacji SCORE (uzyskany wynik zostaje odnotowany w karcie badania profilaktycznego); </w:t>
      </w:r>
    </w:p>
    <w:p w14:paraId="38EC5AA4" w14:textId="77777777" w:rsidR="00A804D2" w:rsidRPr="00A804D2" w:rsidRDefault="00A804D2" w:rsidP="00A804D2">
      <w:pPr>
        <w:pStyle w:val="Akapitzlist"/>
        <w:numPr>
          <w:ilvl w:val="0"/>
          <w:numId w:val="45"/>
        </w:numPr>
        <w:spacing w:after="0" w:line="360" w:lineRule="auto"/>
        <w:ind w:left="426"/>
        <w:jc w:val="both"/>
        <w:rPr>
          <w:rFonts w:ascii="Arial" w:hAnsi="Arial" w:cs="Arial"/>
        </w:rPr>
      </w:pPr>
      <w:r w:rsidRPr="00A804D2">
        <w:rPr>
          <w:rFonts w:ascii="Arial" w:hAnsi="Arial" w:cs="Arial"/>
        </w:rPr>
        <w:t>edukację zdrowotną świadczeniobiorcy oraz decyzję odnośnie dalszego postępowania.</w:t>
      </w:r>
    </w:p>
    <w:p w14:paraId="5E5E226A" w14:textId="76EBEAB7" w:rsidR="00A804D2" w:rsidRPr="00A804D2" w:rsidRDefault="00A804D2" w:rsidP="003B41DA">
      <w:pPr>
        <w:tabs>
          <w:tab w:val="left" w:pos="851"/>
        </w:tabs>
        <w:spacing w:after="0" w:line="360" w:lineRule="auto"/>
        <w:jc w:val="both"/>
        <w:rPr>
          <w:rFonts w:ascii="Arial" w:hAnsi="Arial" w:cs="Arial"/>
        </w:rPr>
      </w:pPr>
      <w:r w:rsidRPr="00A804D2">
        <w:rPr>
          <w:rFonts w:ascii="Arial" w:hAnsi="Arial" w:cs="Arial"/>
        </w:rPr>
        <w:tab/>
        <w:t xml:space="preserve">Wśród świadczeń gwarantowanych ambulatoryjnej opieki specjalistycznej ubezpieczonym zapewnia się dostęp do porad specjalistycznych w zakresie kardiologii </w:t>
      </w:r>
      <w:r w:rsidRPr="00A804D2">
        <w:rPr>
          <w:rFonts w:ascii="Arial" w:hAnsi="Arial" w:cs="Arial"/>
        </w:rPr>
        <w:lastRenderedPageBreak/>
        <w:t xml:space="preserve">oraz leczenia chorób naczyń. Zakres pierwszego świadczenia obejmuje: dostęp do badań laboratoryjnych i mikrobiologicznych, a także możliwość wykonania badania RTG, </w:t>
      </w:r>
      <w:proofErr w:type="spellStart"/>
      <w:r w:rsidRPr="00A804D2">
        <w:rPr>
          <w:rFonts w:ascii="Arial" w:hAnsi="Arial" w:cs="Arial"/>
        </w:rPr>
        <w:t>Holter</w:t>
      </w:r>
      <w:proofErr w:type="spellEnd"/>
      <w:r w:rsidRPr="00A804D2">
        <w:rPr>
          <w:rFonts w:ascii="Arial" w:hAnsi="Arial" w:cs="Arial"/>
        </w:rPr>
        <w:t xml:space="preserve"> EKG, ABPM, echokardiografii z opcją Dopplera oraz elektrokardiografii wysiłkowych serca, a drugiego z wymienionych: możliwość wykonania badania USG z</w:t>
      </w:r>
      <w:r w:rsidR="003B41DA">
        <w:rPr>
          <w:rFonts w:ascii="Arial" w:hAnsi="Arial" w:cs="Arial"/>
        </w:rPr>
        <w:t> </w:t>
      </w:r>
      <w:r w:rsidRPr="00A804D2">
        <w:rPr>
          <w:rFonts w:ascii="Arial" w:hAnsi="Arial" w:cs="Arial"/>
        </w:rPr>
        <w:t>opcją Dopplera</w:t>
      </w:r>
      <w:r w:rsidRPr="00A804D2">
        <w:rPr>
          <w:rStyle w:val="Odwoanieprzypisudolnego"/>
          <w:rFonts w:ascii="Arial" w:hAnsi="Arial" w:cs="Arial"/>
        </w:rPr>
        <w:footnoteReference w:id="57"/>
      </w:r>
      <w:r w:rsidRPr="00A804D2">
        <w:rPr>
          <w:rFonts w:ascii="Arial" w:hAnsi="Arial" w:cs="Arial"/>
        </w:rPr>
        <w:t>.</w:t>
      </w:r>
    </w:p>
    <w:p w14:paraId="5C5B185E" w14:textId="77777777" w:rsidR="00A804D2" w:rsidRPr="00A804D2" w:rsidRDefault="00A804D2" w:rsidP="006549A7">
      <w:pPr>
        <w:spacing w:after="0" w:line="360" w:lineRule="auto"/>
        <w:ind w:firstLine="851"/>
        <w:jc w:val="both"/>
        <w:rPr>
          <w:rFonts w:ascii="Arial" w:hAnsi="Arial" w:cs="Arial"/>
        </w:rPr>
      </w:pPr>
      <w:r w:rsidRPr="00A804D2">
        <w:rPr>
          <w:rFonts w:ascii="Arial" w:hAnsi="Arial" w:cs="Arial"/>
        </w:rPr>
        <w:t xml:space="preserve">Na poziomie opieki szpitalnej realizowany jest przede wszystkim szeroki zakres zabiegów na naczyniach serca (oznaczenie kodowe 36 w Klasyfikacji Procedur Medycznych ICD-9-CM),w tym m.in.: usunięcie niedrożności tętnicy wieńcowej oraz wprowadzenie </w:t>
      </w:r>
      <w:proofErr w:type="spellStart"/>
      <w:r w:rsidRPr="00A804D2">
        <w:rPr>
          <w:rFonts w:ascii="Arial" w:hAnsi="Arial" w:cs="Arial"/>
        </w:rPr>
        <w:t>stentu</w:t>
      </w:r>
      <w:proofErr w:type="spellEnd"/>
      <w:r w:rsidRPr="00A804D2">
        <w:rPr>
          <w:rFonts w:ascii="Arial" w:hAnsi="Arial" w:cs="Arial"/>
        </w:rPr>
        <w:t>(ów), pomosty (by-passy) dla rewaskularyzacji serca, wszczep tętniczy dla rewaskularyzacji serca, a także inna rewaskularyzacja serca oraz inne zabiegi na naczyniach serca</w:t>
      </w:r>
      <w:r w:rsidRPr="00A804D2">
        <w:rPr>
          <w:rStyle w:val="Odwoanieprzypisudolnego"/>
          <w:rFonts w:ascii="Arial" w:hAnsi="Arial" w:cs="Arial"/>
        </w:rPr>
        <w:footnoteReference w:id="58"/>
      </w:r>
      <w:r w:rsidRPr="00A804D2">
        <w:rPr>
          <w:rFonts w:ascii="Arial" w:hAnsi="Arial" w:cs="Arial"/>
        </w:rPr>
        <w:t>. Świadczenia gwarantowane z zakresu lecznictwa szpitalnego obejmują ogółem 41 procedur, z których świadczeniobiorca może korzystać w warunkach opieki stacjonarnej całodobowej</w:t>
      </w:r>
      <w:r w:rsidRPr="00A804D2">
        <w:rPr>
          <w:rStyle w:val="Odwoanieprzypisudolnego"/>
          <w:rFonts w:ascii="Arial" w:hAnsi="Arial" w:cs="Arial"/>
        </w:rPr>
        <w:footnoteReference w:id="59"/>
      </w:r>
      <w:r w:rsidRPr="00A804D2">
        <w:rPr>
          <w:rFonts w:ascii="Arial" w:hAnsi="Arial" w:cs="Arial"/>
        </w:rPr>
        <w:t>.</w:t>
      </w:r>
    </w:p>
    <w:p w14:paraId="7388C26F" w14:textId="24142B26" w:rsidR="000B6567" w:rsidRDefault="00A804D2" w:rsidP="00A804D2">
      <w:pPr>
        <w:spacing w:after="0" w:line="360" w:lineRule="auto"/>
        <w:ind w:firstLine="708"/>
        <w:jc w:val="both"/>
        <w:rPr>
          <w:rFonts w:ascii="Arial" w:hAnsi="Arial" w:cs="Arial"/>
        </w:rPr>
      </w:pPr>
      <w:r w:rsidRPr="00A804D2">
        <w:rPr>
          <w:rFonts w:ascii="Arial" w:hAnsi="Arial" w:cs="Arial"/>
        </w:rPr>
        <w:t>Należy również wspomnieć</w:t>
      </w:r>
      <w:r w:rsidR="000B6567">
        <w:rPr>
          <w:rFonts w:ascii="Arial" w:hAnsi="Arial" w:cs="Arial"/>
        </w:rPr>
        <w:t xml:space="preserve"> o Narodowym Programie Chorób Układu Krążenia na lata 2022-2023</w:t>
      </w:r>
      <w:r w:rsidR="000B6567">
        <w:rPr>
          <w:rStyle w:val="Odwoanieprzypisudolnego"/>
          <w:rFonts w:ascii="Arial" w:hAnsi="Arial" w:cs="Arial"/>
        </w:rPr>
        <w:footnoteReference w:id="60"/>
      </w:r>
      <w:r w:rsidR="000B6567">
        <w:rPr>
          <w:rFonts w:ascii="Arial" w:hAnsi="Arial" w:cs="Arial"/>
        </w:rPr>
        <w:t xml:space="preserve">, opracowanym z uwagi na obecny i prognozowany wzrost </w:t>
      </w:r>
      <w:proofErr w:type="spellStart"/>
      <w:r w:rsidR="000B6567">
        <w:rPr>
          <w:rFonts w:ascii="Arial" w:hAnsi="Arial" w:cs="Arial"/>
        </w:rPr>
        <w:t>zachorowań</w:t>
      </w:r>
      <w:proofErr w:type="spellEnd"/>
      <w:r w:rsidR="000B6567">
        <w:rPr>
          <w:rFonts w:ascii="Arial" w:hAnsi="Arial" w:cs="Arial"/>
        </w:rPr>
        <w:t xml:space="preserve"> na </w:t>
      </w:r>
      <w:proofErr w:type="spellStart"/>
      <w:r w:rsidR="000B6567">
        <w:rPr>
          <w:rFonts w:ascii="Arial" w:hAnsi="Arial" w:cs="Arial"/>
        </w:rPr>
        <w:t>ChUK</w:t>
      </w:r>
      <w:proofErr w:type="spellEnd"/>
      <w:r w:rsidR="000B6567">
        <w:rPr>
          <w:rFonts w:ascii="Arial" w:hAnsi="Arial" w:cs="Arial"/>
        </w:rPr>
        <w:t>, a także wynikające z tego skutki w postaci wysokiej umieralności oraz poważnych konsekwencji społecznych, w tym pogarszania jakości życia chorych oraz znacznych obciążeń finansowych związanych z leczeniem tych chorób.</w:t>
      </w:r>
      <w:r w:rsidRPr="00A804D2">
        <w:rPr>
          <w:rFonts w:ascii="Arial" w:hAnsi="Arial" w:cs="Arial"/>
        </w:rPr>
        <w:t xml:space="preserve"> </w:t>
      </w:r>
      <w:r w:rsidR="000B6567">
        <w:rPr>
          <w:rFonts w:ascii="Arial" w:hAnsi="Arial" w:cs="Arial"/>
        </w:rPr>
        <w:t>Program ten jest narodową strategią kardiologiczną, której celami nadrzędnymi są:</w:t>
      </w:r>
    </w:p>
    <w:p w14:paraId="6670056C" w14:textId="5382B126" w:rsidR="000B6567" w:rsidRDefault="000B6567" w:rsidP="000B6567">
      <w:pPr>
        <w:pStyle w:val="Akapitzlist"/>
        <w:numPr>
          <w:ilvl w:val="0"/>
          <w:numId w:val="47"/>
        </w:numPr>
        <w:spacing w:after="0" w:line="360" w:lineRule="auto"/>
        <w:ind w:left="851"/>
        <w:jc w:val="both"/>
        <w:rPr>
          <w:rFonts w:ascii="Arial" w:hAnsi="Arial" w:cs="Arial"/>
        </w:rPr>
      </w:pPr>
      <w:r>
        <w:rPr>
          <w:rFonts w:ascii="Arial" w:hAnsi="Arial" w:cs="Arial"/>
        </w:rPr>
        <w:t xml:space="preserve">Obniżenie zachorowalności i umieralności z powodu </w:t>
      </w:r>
      <w:proofErr w:type="spellStart"/>
      <w:r>
        <w:rPr>
          <w:rFonts w:ascii="Arial" w:hAnsi="Arial" w:cs="Arial"/>
        </w:rPr>
        <w:t>ChUK</w:t>
      </w:r>
      <w:proofErr w:type="spellEnd"/>
      <w:r>
        <w:rPr>
          <w:rFonts w:ascii="Arial" w:hAnsi="Arial" w:cs="Arial"/>
        </w:rPr>
        <w:t>,</w:t>
      </w:r>
    </w:p>
    <w:p w14:paraId="5762E260" w14:textId="0774BA1A" w:rsidR="000B6567" w:rsidRDefault="000B6567" w:rsidP="000B6567">
      <w:pPr>
        <w:pStyle w:val="Akapitzlist"/>
        <w:numPr>
          <w:ilvl w:val="0"/>
          <w:numId w:val="47"/>
        </w:numPr>
        <w:spacing w:after="0" w:line="360" w:lineRule="auto"/>
        <w:ind w:left="851"/>
        <w:jc w:val="both"/>
        <w:rPr>
          <w:rFonts w:ascii="Arial" w:hAnsi="Arial" w:cs="Arial"/>
        </w:rPr>
      </w:pPr>
      <w:r>
        <w:rPr>
          <w:rFonts w:ascii="Arial" w:hAnsi="Arial" w:cs="Arial"/>
        </w:rPr>
        <w:t xml:space="preserve">Zmniejszenie różnic regionalnych w zachorowalności i umieralności z powodu </w:t>
      </w:r>
      <w:proofErr w:type="spellStart"/>
      <w:r>
        <w:rPr>
          <w:rFonts w:ascii="Arial" w:hAnsi="Arial" w:cs="Arial"/>
        </w:rPr>
        <w:t>ChUK</w:t>
      </w:r>
      <w:proofErr w:type="spellEnd"/>
      <w:r>
        <w:rPr>
          <w:rFonts w:ascii="Arial" w:hAnsi="Arial" w:cs="Arial"/>
        </w:rPr>
        <w:t xml:space="preserve"> związanej z dostępnością do świadczeń zdrowotnych,</w:t>
      </w:r>
    </w:p>
    <w:p w14:paraId="0D0EDF65" w14:textId="2DF72713" w:rsidR="000B6567" w:rsidRDefault="000B6567" w:rsidP="000B6567">
      <w:pPr>
        <w:pStyle w:val="Akapitzlist"/>
        <w:numPr>
          <w:ilvl w:val="0"/>
          <w:numId w:val="47"/>
        </w:numPr>
        <w:spacing w:after="0" w:line="360" w:lineRule="auto"/>
        <w:ind w:left="851"/>
        <w:jc w:val="both"/>
        <w:rPr>
          <w:rFonts w:ascii="Arial" w:hAnsi="Arial" w:cs="Arial"/>
        </w:rPr>
      </w:pPr>
      <w:r>
        <w:rPr>
          <w:rFonts w:ascii="Arial" w:hAnsi="Arial" w:cs="Arial"/>
        </w:rPr>
        <w:t xml:space="preserve">Zredukowanie poziomu klasycznych czynników ryzyka </w:t>
      </w:r>
      <w:proofErr w:type="spellStart"/>
      <w:r>
        <w:rPr>
          <w:rFonts w:ascii="Arial" w:hAnsi="Arial" w:cs="Arial"/>
        </w:rPr>
        <w:t>ChUK</w:t>
      </w:r>
      <w:proofErr w:type="spellEnd"/>
      <w:r>
        <w:rPr>
          <w:rFonts w:ascii="Arial" w:hAnsi="Arial" w:cs="Arial"/>
        </w:rPr>
        <w:t xml:space="preserve"> w populacji z</w:t>
      </w:r>
      <w:r w:rsidR="00FA564B">
        <w:rPr>
          <w:rFonts w:ascii="Arial" w:hAnsi="Arial" w:cs="Arial"/>
        </w:rPr>
        <w:t> </w:t>
      </w:r>
      <w:r>
        <w:rPr>
          <w:rFonts w:ascii="Arial" w:hAnsi="Arial" w:cs="Arial"/>
        </w:rPr>
        <w:t>uwzględnieniem społeczno-ekonomicznych nierówności w zdrowiu,</w:t>
      </w:r>
    </w:p>
    <w:p w14:paraId="33E13298" w14:textId="6F7749FA" w:rsidR="000B6567" w:rsidRPr="000B6567" w:rsidRDefault="000B6567" w:rsidP="000B6567">
      <w:pPr>
        <w:pStyle w:val="Akapitzlist"/>
        <w:numPr>
          <w:ilvl w:val="0"/>
          <w:numId w:val="47"/>
        </w:numPr>
        <w:spacing w:after="0" w:line="360" w:lineRule="auto"/>
        <w:ind w:left="851"/>
        <w:jc w:val="both"/>
        <w:rPr>
          <w:rFonts w:ascii="Arial" w:hAnsi="Arial" w:cs="Arial"/>
        </w:rPr>
      </w:pPr>
      <w:r>
        <w:rPr>
          <w:rFonts w:ascii="Arial" w:hAnsi="Arial" w:cs="Arial"/>
        </w:rPr>
        <w:t>Poprawa organizacji badań naukowych w kardiologii i dziedzinach pokrewnych oraz zwiększenie potencjału badań naukowych i projektów innowacyjnych.</w:t>
      </w:r>
    </w:p>
    <w:p w14:paraId="6970C5E9" w14:textId="77777777" w:rsidR="005679EB" w:rsidRDefault="005679EB">
      <w:pPr>
        <w:pStyle w:val="Nagwek2"/>
        <w:rPr>
          <w:rFonts w:cs="Arial"/>
          <w:szCs w:val="24"/>
        </w:rPr>
      </w:pPr>
    </w:p>
    <w:p w14:paraId="696B7BD1" w14:textId="2984DF21" w:rsidR="0066495A" w:rsidRPr="0032237E" w:rsidRDefault="000F13AF">
      <w:pPr>
        <w:pStyle w:val="Nagwek2"/>
        <w:rPr>
          <w:rFonts w:cs="Arial"/>
          <w:szCs w:val="24"/>
        </w:rPr>
      </w:pPr>
      <w:bookmarkStart w:id="5" w:name="_Toc141275613"/>
      <w:r w:rsidRPr="0032237E">
        <w:rPr>
          <w:rFonts w:cs="Arial"/>
          <w:szCs w:val="24"/>
        </w:rPr>
        <w:t>4</w:t>
      </w:r>
      <w:r w:rsidR="00AD7703" w:rsidRPr="0032237E">
        <w:rPr>
          <w:rFonts w:cs="Arial"/>
          <w:szCs w:val="24"/>
        </w:rPr>
        <w:t xml:space="preserve">. </w:t>
      </w:r>
      <w:r w:rsidR="0066495A" w:rsidRPr="0032237E">
        <w:rPr>
          <w:rFonts w:cs="Arial"/>
          <w:szCs w:val="24"/>
        </w:rPr>
        <w:t>Uzasadnienie potrzeby wdrożenia programu</w:t>
      </w:r>
      <w:bookmarkEnd w:id="5"/>
    </w:p>
    <w:p w14:paraId="5A99A04D" w14:textId="0846CBEA" w:rsidR="00FE59FB" w:rsidRPr="0032237E" w:rsidRDefault="00FE59FB" w:rsidP="00FA564B">
      <w:pPr>
        <w:spacing w:after="0" w:line="360" w:lineRule="auto"/>
        <w:ind w:firstLine="851"/>
        <w:jc w:val="both"/>
        <w:rPr>
          <w:rFonts w:ascii="Arial" w:hAnsi="Arial" w:cs="Arial"/>
        </w:rPr>
      </w:pPr>
      <w:r w:rsidRPr="0032237E">
        <w:rPr>
          <w:rFonts w:ascii="Arial" w:hAnsi="Arial" w:cs="Arial"/>
        </w:rPr>
        <w:t xml:space="preserve">Cukrzyca typu 2 dotyczy statystycznie najczęściej osób otyłych w starszym wieku, gwałtowny wzrost </w:t>
      </w:r>
      <w:proofErr w:type="spellStart"/>
      <w:r w:rsidRPr="0032237E">
        <w:rPr>
          <w:rFonts w:ascii="Arial" w:hAnsi="Arial" w:cs="Arial"/>
        </w:rPr>
        <w:t>zachorowań</w:t>
      </w:r>
      <w:proofErr w:type="spellEnd"/>
      <w:r w:rsidRPr="0032237E">
        <w:rPr>
          <w:rFonts w:ascii="Arial" w:hAnsi="Arial" w:cs="Arial"/>
        </w:rPr>
        <w:t xml:space="preserve"> przypada na wiek powyżej 50 r.ż., jednak w</w:t>
      </w:r>
      <w:r w:rsidR="00DB254F">
        <w:rPr>
          <w:rFonts w:ascii="Arial" w:hAnsi="Arial" w:cs="Arial"/>
        </w:rPr>
        <w:t> </w:t>
      </w:r>
      <w:r w:rsidRPr="0032237E">
        <w:rPr>
          <w:rFonts w:ascii="Arial" w:hAnsi="Arial" w:cs="Arial"/>
        </w:rPr>
        <w:t>związku z</w:t>
      </w:r>
      <w:r w:rsidR="008E3DEB" w:rsidRPr="0032237E">
        <w:rPr>
          <w:rFonts w:ascii="Arial" w:hAnsi="Arial" w:cs="Arial"/>
        </w:rPr>
        <w:t> </w:t>
      </w:r>
      <w:r w:rsidRPr="0032237E">
        <w:rPr>
          <w:rFonts w:ascii="Arial" w:hAnsi="Arial" w:cs="Arial"/>
        </w:rPr>
        <w:t xml:space="preserve">obserwowaną obecnie epidemią otyłości, wiek zachorowania na cukrzycę typu 2 znacznie się obniżył. Z tego względu wykonywanie badań w kierunku cukrzycy rekomendowane jest już po ukończeniu 45 roku życia (rutynowo co 3 lata a w grupach ryzyka – corocznie). </w:t>
      </w:r>
      <w:r w:rsidR="00FA564B" w:rsidRPr="00FA564B">
        <w:rPr>
          <w:rFonts w:ascii="Arial" w:hAnsi="Arial" w:cs="Arial"/>
        </w:rPr>
        <w:t>Choroby układu krążenia pozostają od wielu lat pierwszą przyczyną zgonów</w:t>
      </w:r>
      <w:r w:rsidR="00FA564B">
        <w:rPr>
          <w:rFonts w:ascii="Arial" w:hAnsi="Arial" w:cs="Arial"/>
        </w:rPr>
        <w:t xml:space="preserve"> </w:t>
      </w:r>
      <w:r w:rsidR="00FA564B" w:rsidRPr="00FA564B">
        <w:rPr>
          <w:rFonts w:ascii="Arial" w:hAnsi="Arial" w:cs="Arial"/>
        </w:rPr>
        <w:t>w populacji polskiej ogółem oraz zgonów</w:t>
      </w:r>
      <w:r w:rsidR="00FA564B">
        <w:rPr>
          <w:rFonts w:ascii="Arial" w:hAnsi="Arial" w:cs="Arial"/>
        </w:rPr>
        <w:t xml:space="preserve"> </w:t>
      </w:r>
      <w:r w:rsidR="00FA564B" w:rsidRPr="00FA564B">
        <w:rPr>
          <w:rFonts w:ascii="Arial" w:hAnsi="Arial" w:cs="Arial"/>
        </w:rPr>
        <w:t>przedwczesnych, czyli śmierci osób przed 65 r.ż. Modyfikowanie czynników ryzyka (zwłaszcza związanych z</w:t>
      </w:r>
      <w:r w:rsidR="00FA564B">
        <w:rPr>
          <w:rFonts w:ascii="Arial" w:hAnsi="Arial" w:cs="Arial"/>
        </w:rPr>
        <w:t> </w:t>
      </w:r>
      <w:r w:rsidR="00FA564B" w:rsidRPr="00FA564B">
        <w:rPr>
          <w:rFonts w:ascii="Arial" w:hAnsi="Arial" w:cs="Arial"/>
        </w:rPr>
        <w:t>wadliwym stylem życia) oraz dostępu do skutecznej diagnostyki, leczenia i</w:t>
      </w:r>
      <w:r w:rsidR="00FA564B">
        <w:rPr>
          <w:rFonts w:ascii="Arial" w:hAnsi="Arial" w:cs="Arial"/>
        </w:rPr>
        <w:t> </w:t>
      </w:r>
      <w:r w:rsidR="00FA564B" w:rsidRPr="00FA564B">
        <w:rPr>
          <w:rFonts w:ascii="Arial" w:hAnsi="Arial" w:cs="Arial"/>
        </w:rPr>
        <w:t>rehabilitacji stanowią podstawowe metody przeciwdziałania opisywanym zjawiskom.</w:t>
      </w:r>
    </w:p>
    <w:p w14:paraId="0A105863" w14:textId="48172D04" w:rsidR="00DB254F" w:rsidRPr="00B82A44" w:rsidRDefault="00FA564B" w:rsidP="00B82A44">
      <w:pPr>
        <w:tabs>
          <w:tab w:val="left" w:pos="0"/>
        </w:tabs>
        <w:spacing w:after="0" w:line="360" w:lineRule="auto"/>
        <w:ind w:firstLine="851"/>
        <w:jc w:val="both"/>
        <w:rPr>
          <w:rFonts w:ascii="Arial" w:hAnsi="Arial" w:cs="Arial"/>
          <w:lang w:eastAsia="pl-PL"/>
        </w:rPr>
      </w:pPr>
      <w:r>
        <w:rPr>
          <w:rFonts w:ascii="Arial" w:hAnsi="Arial" w:cs="Arial"/>
          <w:lang w:eastAsia="pl-PL"/>
        </w:rPr>
        <w:t>Zarówno cukrzyca, jak i choroby układu sercowo-naczyniowego,</w:t>
      </w:r>
      <w:r w:rsidR="00FE59FB" w:rsidRPr="0032237E">
        <w:rPr>
          <w:rFonts w:ascii="Arial" w:hAnsi="Arial" w:cs="Arial"/>
          <w:lang w:eastAsia="pl-PL"/>
        </w:rPr>
        <w:t xml:space="preserve"> jako chorob</w:t>
      </w:r>
      <w:r>
        <w:rPr>
          <w:rFonts w:ascii="Arial" w:hAnsi="Arial" w:cs="Arial"/>
          <w:lang w:eastAsia="pl-PL"/>
        </w:rPr>
        <w:t>y</w:t>
      </w:r>
      <w:r w:rsidR="00FE59FB" w:rsidRPr="0032237E">
        <w:rPr>
          <w:rFonts w:ascii="Arial" w:hAnsi="Arial" w:cs="Arial"/>
          <w:lang w:eastAsia="pl-PL"/>
        </w:rPr>
        <w:t xml:space="preserve"> przewlekł</w:t>
      </w:r>
      <w:r>
        <w:rPr>
          <w:rFonts w:ascii="Arial" w:hAnsi="Arial" w:cs="Arial"/>
          <w:lang w:eastAsia="pl-PL"/>
        </w:rPr>
        <w:t>e,</w:t>
      </w:r>
      <w:r w:rsidR="00FE59FB" w:rsidRPr="0032237E">
        <w:rPr>
          <w:rFonts w:ascii="Arial" w:hAnsi="Arial" w:cs="Arial"/>
          <w:lang w:eastAsia="pl-PL"/>
        </w:rPr>
        <w:t xml:space="preserve"> wiąż</w:t>
      </w:r>
      <w:r>
        <w:rPr>
          <w:rFonts w:ascii="Arial" w:hAnsi="Arial" w:cs="Arial"/>
          <w:lang w:eastAsia="pl-PL"/>
        </w:rPr>
        <w:t>ą</w:t>
      </w:r>
      <w:r w:rsidR="00FE59FB" w:rsidRPr="0032237E">
        <w:rPr>
          <w:rFonts w:ascii="Arial" w:hAnsi="Arial" w:cs="Arial"/>
          <w:lang w:eastAsia="pl-PL"/>
        </w:rPr>
        <w:t xml:space="preserve"> się z wysokimi obciążeniami finansowymi dla całego budżetu</w:t>
      </w:r>
      <w:r>
        <w:rPr>
          <w:rFonts w:ascii="Arial" w:hAnsi="Arial" w:cs="Arial"/>
          <w:lang w:eastAsia="pl-PL"/>
        </w:rPr>
        <w:t xml:space="preserve">. </w:t>
      </w:r>
      <w:r w:rsidR="00FE59FB" w:rsidRPr="0032237E">
        <w:rPr>
          <w:rFonts w:ascii="Arial" w:hAnsi="Arial" w:cs="Arial"/>
          <w:lang w:eastAsia="pl-PL"/>
        </w:rPr>
        <w:t xml:space="preserve">Ponieważ największe obciążenie stanowi wysokość środków przeznaczanych na ograniczenie niepełnosprawności i utraty życia w związku z </w:t>
      </w:r>
      <w:r>
        <w:rPr>
          <w:rFonts w:ascii="Arial" w:hAnsi="Arial" w:cs="Arial"/>
          <w:lang w:eastAsia="pl-PL"/>
        </w:rPr>
        <w:t>tymi chorobami</w:t>
      </w:r>
      <w:r w:rsidR="00FE59FB" w:rsidRPr="0032237E">
        <w:rPr>
          <w:rFonts w:ascii="Arial" w:hAnsi="Arial" w:cs="Arial"/>
          <w:lang w:eastAsia="pl-PL"/>
        </w:rPr>
        <w:t xml:space="preserve"> i </w:t>
      </w:r>
      <w:r>
        <w:rPr>
          <w:rFonts w:ascii="Arial" w:hAnsi="Arial" w:cs="Arial"/>
          <w:lang w:eastAsia="pl-PL"/>
        </w:rPr>
        <w:t>ich</w:t>
      </w:r>
      <w:r w:rsidR="00FE59FB" w:rsidRPr="0032237E">
        <w:rPr>
          <w:rFonts w:ascii="Arial" w:hAnsi="Arial" w:cs="Arial"/>
          <w:lang w:eastAsia="pl-PL"/>
        </w:rPr>
        <w:t xml:space="preserve"> następstwami, priorytetem powinno stać się wdrożenie skutecznych działań profilaktycznych</w:t>
      </w:r>
      <w:r w:rsidR="00FE59FB" w:rsidRPr="0032237E">
        <w:rPr>
          <w:rStyle w:val="Odwoanieprzypisudolnego"/>
          <w:rFonts w:ascii="Arial" w:hAnsi="Arial" w:cs="Arial"/>
          <w:lang w:eastAsia="pl-PL"/>
        </w:rPr>
        <w:footnoteReference w:id="61"/>
      </w:r>
      <w:r w:rsidR="00FE59FB" w:rsidRPr="0032237E">
        <w:rPr>
          <w:rFonts w:ascii="Arial" w:hAnsi="Arial" w:cs="Arial"/>
          <w:lang w:eastAsia="pl-PL"/>
        </w:rPr>
        <w:t>.</w:t>
      </w:r>
      <w:r w:rsidR="00FE59FB" w:rsidRPr="008F68FC">
        <w:rPr>
          <w:rFonts w:ascii="Arial" w:hAnsi="Arial" w:cs="Arial"/>
        </w:rPr>
        <w:t xml:space="preserve"> </w:t>
      </w:r>
    </w:p>
    <w:p w14:paraId="7B0E8D7D" w14:textId="77777777" w:rsidR="008558E9" w:rsidRPr="00D16F5D" w:rsidRDefault="00F06DF8" w:rsidP="008558E9">
      <w:pPr>
        <w:pStyle w:val="Standard"/>
        <w:tabs>
          <w:tab w:val="left" w:pos="851"/>
        </w:tabs>
        <w:spacing w:after="0" w:line="360" w:lineRule="auto"/>
        <w:jc w:val="both"/>
        <w:rPr>
          <w:rFonts w:ascii="Arial" w:hAnsi="Arial" w:cs="Arial"/>
        </w:rPr>
      </w:pPr>
      <w:r w:rsidRPr="0092696A">
        <w:rPr>
          <w:rFonts w:ascii="Arial" w:hAnsi="Arial" w:cs="Arial"/>
        </w:rPr>
        <w:tab/>
      </w:r>
      <w:r w:rsidR="008558E9" w:rsidRPr="006574C7">
        <w:rPr>
          <w:rFonts w:ascii="Arial" w:hAnsi="Arial" w:cs="Arial"/>
        </w:rPr>
        <w:t>Działania możliwe do realizacji w planowanym programie polityki zdrowotnej wpisują się w następujące krajowe i regionalne dokumenty strategiczne w zakresie ochrony zdrowia:</w:t>
      </w:r>
    </w:p>
    <w:p w14:paraId="7856E77F" w14:textId="77777777" w:rsidR="008558E9" w:rsidRPr="00C400D5" w:rsidRDefault="008558E9" w:rsidP="008558E9">
      <w:pPr>
        <w:pStyle w:val="Akapitzlist"/>
        <w:numPr>
          <w:ilvl w:val="0"/>
          <w:numId w:val="35"/>
        </w:numPr>
        <w:spacing w:after="0" w:line="360" w:lineRule="auto"/>
        <w:jc w:val="both"/>
        <w:rPr>
          <w:rFonts w:ascii="Arial" w:hAnsi="Arial" w:cs="Arial"/>
        </w:rPr>
      </w:pPr>
      <w:r w:rsidRPr="00C400D5">
        <w:rPr>
          <w:rFonts w:ascii="Arial" w:hAnsi="Arial" w:cs="Arial"/>
        </w:rPr>
        <w:t>Strategia Zdrowa Przyszłość Ramy Strategiczne Rozwoju Systemu Ochrony Zdrowia na lata 2021–2027, z perspektywą do 2030 r.</w:t>
      </w:r>
      <w:r w:rsidRPr="00C400D5">
        <w:rPr>
          <w:rStyle w:val="Odwoanieprzypisudolnego"/>
          <w:rFonts w:ascii="Arial" w:hAnsi="Arial" w:cs="Arial"/>
        </w:rPr>
        <w:footnoteReference w:id="62"/>
      </w:r>
      <w:r w:rsidRPr="00C400D5">
        <w:rPr>
          <w:rFonts w:ascii="Arial" w:hAnsi="Arial" w:cs="Arial"/>
        </w:rPr>
        <w:t>: Obszar Pacjent Cel 1.4 [Zdrowie publiczne] Rozwój profilaktyki, skuteczna promocja zdrowia i postaw prozdrowotnych; Kierunek interwencji 1: Rozwój profilaktyki, skuteczna promocja zdrowia i postaw prozdrowotnych:</w:t>
      </w:r>
    </w:p>
    <w:p w14:paraId="38FBF357" w14:textId="77777777" w:rsidR="008558E9" w:rsidRPr="00C400D5" w:rsidRDefault="008558E9" w:rsidP="008558E9">
      <w:pPr>
        <w:pStyle w:val="Akapitzlist"/>
        <w:numPr>
          <w:ilvl w:val="1"/>
          <w:numId w:val="35"/>
        </w:numPr>
        <w:spacing w:after="0" w:line="360" w:lineRule="auto"/>
        <w:jc w:val="both"/>
        <w:rPr>
          <w:rFonts w:ascii="Arial" w:hAnsi="Arial" w:cs="Arial"/>
        </w:rPr>
      </w:pPr>
      <w:r w:rsidRPr="00C400D5">
        <w:rPr>
          <w:rFonts w:ascii="Arial" w:hAnsi="Arial" w:cs="Arial"/>
        </w:rPr>
        <w:t xml:space="preserve">Narzędzie 1.1 Realizacja programów profilaktycznych, </w:t>
      </w:r>
    </w:p>
    <w:p w14:paraId="34B3225A" w14:textId="77777777" w:rsidR="008558E9" w:rsidRPr="00C400D5" w:rsidRDefault="008558E9" w:rsidP="008558E9">
      <w:pPr>
        <w:pStyle w:val="Akapitzlist"/>
        <w:numPr>
          <w:ilvl w:val="1"/>
          <w:numId w:val="35"/>
        </w:numPr>
        <w:spacing w:after="0" w:line="360" w:lineRule="auto"/>
        <w:jc w:val="both"/>
        <w:rPr>
          <w:rFonts w:ascii="Arial" w:hAnsi="Arial" w:cs="Arial"/>
        </w:rPr>
      </w:pPr>
      <w:r w:rsidRPr="00C400D5">
        <w:rPr>
          <w:rFonts w:ascii="Arial" w:hAnsi="Arial" w:cs="Arial"/>
        </w:rPr>
        <w:t xml:space="preserve">Narzędzie 1.2 Wdrożenie i realizacja działań służących wsparciu zdrowia osób pracujących, </w:t>
      </w:r>
    </w:p>
    <w:p w14:paraId="5739B70D" w14:textId="77777777" w:rsidR="008558E9" w:rsidRPr="00C400D5" w:rsidRDefault="008558E9" w:rsidP="008558E9">
      <w:pPr>
        <w:pStyle w:val="Akapitzlist"/>
        <w:numPr>
          <w:ilvl w:val="1"/>
          <w:numId w:val="35"/>
        </w:numPr>
        <w:spacing w:after="0" w:line="360" w:lineRule="auto"/>
        <w:jc w:val="both"/>
        <w:rPr>
          <w:rFonts w:ascii="Arial" w:hAnsi="Arial" w:cs="Arial"/>
        </w:rPr>
      </w:pPr>
      <w:r w:rsidRPr="00C400D5">
        <w:rPr>
          <w:rFonts w:ascii="Arial" w:hAnsi="Arial" w:cs="Arial"/>
        </w:rPr>
        <w:lastRenderedPageBreak/>
        <w:t>Narzędzie 1.3 Wsparcie działań w kierunku kształtowania i rozwoju postaw prozdrowotnych oraz przedsięwzięć promujących zdrowy styl życia;</w:t>
      </w:r>
    </w:p>
    <w:p w14:paraId="5C305E30" w14:textId="5A2C4817" w:rsidR="008558E9" w:rsidRPr="00300A8E" w:rsidRDefault="008558E9" w:rsidP="00300A8E">
      <w:pPr>
        <w:pStyle w:val="Akapitzlist"/>
        <w:numPr>
          <w:ilvl w:val="0"/>
          <w:numId w:val="35"/>
        </w:numPr>
        <w:suppressAutoHyphens/>
        <w:spacing w:after="0" w:line="360" w:lineRule="auto"/>
        <w:jc w:val="both"/>
        <w:rPr>
          <w:rFonts w:ascii="Arial" w:hAnsi="Arial" w:cs="Arial"/>
        </w:rPr>
      </w:pPr>
      <w:r w:rsidRPr="00D16F5D">
        <w:rPr>
          <w:rFonts w:ascii="Arial" w:hAnsi="Arial" w:cs="Arial"/>
        </w:rPr>
        <w:t>Priorytety zdrowotne określone Rozporządzeniem Ministra Zdrowia z dnia 22</w:t>
      </w:r>
      <w:r>
        <w:rPr>
          <w:rFonts w:ascii="Arial" w:hAnsi="Arial" w:cs="Arial"/>
        </w:rPr>
        <w:t> </w:t>
      </w:r>
      <w:r w:rsidRPr="00D16F5D">
        <w:rPr>
          <w:rFonts w:ascii="Arial" w:hAnsi="Arial" w:cs="Arial"/>
        </w:rPr>
        <w:t>listopada 2021 zmieniającym rozporządzenie w sprawie priorytetów zdrowotnych</w:t>
      </w:r>
      <w:r w:rsidRPr="00D16F5D">
        <w:rPr>
          <w:rStyle w:val="Odwoanieprzypisudolnego"/>
          <w:rFonts w:ascii="Arial" w:hAnsi="Arial" w:cs="Arial"/>
        </w:rPr>
        <w:footnoteReference w:id="63"/>
      </w:r>
      <w:r w:rsidRPr="00D16F5D">
        <w:rPr>
          <w:rFonts w:ascii="Arial" w:hAnsi="Arial" w:cs="Arial"/>
        </w:rPr>
        <w:t xml:space="preserve">: </w:t>
      </w:r>
      <w:r w:rsidRPr="00017C9B">
        <w:rPr>
          <w:rFonts w:ascii="Arial" w:hAnsi="Arial" w:cs="Arial"/>
        </w:rPr>
        <w:t xml:space="preserve">priorytet </w:t>
      </w:r>
      <w:r w:rsidR="00300A8E">
        <w:rPr>
          <w:rFonts w:ascii="Arial" w:hAnsi="Arial" w:cs="Arial"/>
        </w:rPr>
        <w:t>1</w:t>
      </w:r>
      <w:r w:rsidRPr="00017C9B">
        <w:rPr>
          <w:rFonts w:ascii="Arial" w:hAnsi="Arial" w:cs="Arial"/>
        </w:rPr>
        <w:t>: </w:t>
      </w:r>
      <w:r w:rsidR="00300A8E" w:rsidRPr="00300A8E">
        <w:rPr>
          <w:rFonts w:ascii="Arial" w:hAnsi="Arial" w:cs="Arial"/>
        </w:rPr>
        <w:t>zmniejszenie zapadalności i przedwczesnej umieralności z powodu:</w:t>
      </w:r>
      <w:r w:rsidR="00300A8E">
        <w:rPr>
          <w:rFonts w:ascii="Arial" w:hAnsi="Arial" w:cs="Arial"/>
        </w:rPr>
        <w:t xml:space="preserve"> </w:t>
      </w:r>
      <w:r w:rsidR="00300A8E" w:rsidRPr="00300A8E">
        <w:rPr>
          <w:rFonts w:ascii="Arial" w:hAnsi="Arial" w:cs="Arial"/>
        </w:rPr>
        <w:t>a) chorób układu sercowo-naczyniowego, w tym zawałów serca, niewydolności serca i udarów mózgu,</w:t>
      </w:r>
      <w:r w:rsidR="00300A8E">
        <w:rPr>
          <w:rFonts w:ascii="Arial" w:hAnsi="Arial" w:cs="Arial"/>
        </w:rPr>
        <w:t xml:space="preserve"> </w:t>
      </w:r>
      <w:r w:rsidR="00300A8E" w:rsidRPr="00300A8E">
        <w:rPr>
          <w:rFonts w:ascii="Arial" w:hAnsi="Arial" w:cs="Arial"/>
        </w:rPr>
        <w:t>d) cukrzycy;</w:t>
      </w:r>
    </w:p>
    <w:p w14:paraId="469A49EE" w14:textId="3B65551B" w:rsidR="008558E9" w:rsidRDefault="008558E9" w:rsidP="008558E9">
      <w:pPr>
        <w:pStyle w:val="Akapitzlist"/>
        <w:numPr>
          <w:ilvl w:val="0"/>
          <w:numId w:val="35"/>
        </w:numPr>
        <w:suppressAutoHyphens/>
        <w:spacing w:after="0" w:line="360" w:lineRule="auto"/>
        <w:contextualSpacing w:val="0"/>
        <w:jc w:val="both"/>
        <w:rPr>
          <w:rFonts w:ascii="Arial" w:hAnsi="Arial" w:cs="Arial"/>
        </w:rPr>
      </w:pPr>
      <w:r w:rsidRPr="00D16F5D">
        <w:rPr>
          <w:rFonts w:ascii="Arial" w:hAnsi="Arial" w:cs="Arial"/>
        </w:rPr>
        <w:t>Narodowy Program Zdrowia na lata 2021-2025</w:t>
      </w:r>
      <w:r w:rsidRPr="00D16F5D">
        <w:rPr>
          <w:rStyle w:val="Odwoanieprzypisudolnego"/>
          <w:rFonts w:ascii="Arial" w:hAnsi="Arial" w:cs="Arial"/>
        </w:rPr>
        <w:footnoteReference w:id="64"/>
      </w:r>
      <w:r w:rsidRPr="00D16F5D">
        <w:rPr>
          <w:rFonts w:ascii="Arial" w:hAnsi="Arial" w:cs="Arial"/>
        </w:rPr>
        <w:t xml:space="preserve">: Cel operacyjny </w:t>
      </w:r>
      <w:r w:rsidR="00955032">
        <w:rPr>
          <w:rFonts w:ascii="Arial" w:hAnsi="Arial" w:cs="Arial"/>
        </w:rPr>
        <w:t>1</w:t>
      </w:r>
      <w:r w:rsidRPr="00D16F5D">
        <w:rPr>
          <w:rFonts w:ascii="Arial" w:hAnsi="Arial" w:cs="Arial"/>
        </w:rPr>
        <w:t>: </w:t>
      </w:r>
      <w:r w:rsidR="00955032">
        <w:rPr>
          <w:rFonts w:ascii="Arial" w:hAnsi="Arial" w:cs="Arial"/>
        </w:rPr>
        <w:t xml:space="preserve">Profilaktyka nadwagi i otyłości, </w:t>
      </w:r>
      <w:r w:rsidR="00955032" w:rsidRPr="00D16F5D">
        <w:rPr>
          <w:rFonts w:ascii="Arial" w:hAnsi="Arial" w:cs="Arial"/>
        </w:rPr>
        <w:t xml:space="preserve">Cel operacyjny </w:t>
      </w:r>
      <w:r w:rsidR="00955032">
        <w:rPr>
          <w:rFonts w:ascii="Arial" w:hAnsi="Arial" w:cs="Arial"/>
        </w:rPr>
        <w:t>5</w:t>
      </w:r>
      <w:r w:rsidR="00955032" w:rsidRPr="00D16F5D">
        <w:rPr>
          <w:rFonts w:ascii="Arial" w:hAnsi="Arial" w:cs="Arial"/>
        </w:rPr>
        <w:t>: </w:t>
      </w:r>
      <w:r w:rsidR="00955032">
        <w:rPr>
          <w:rFonts w:ascii="Arial" w:hAnsi="Arial" w:cs="Arial"/>
        </w:rPr>
        <w:t>Wyzwania demograficzne</w:t>
      </w:r>
      <w:r w:rsidR="000B6567">
        <w:rPr>
          <w:rFonts w:ascii="Arial" w:hAnsi="Arial" w:cs="Arial"/>
        </w:rPr>
        <w:t>;</w:t>
      </w:r>
    </w:p>
    <w:p w14:paraId="0C8A8173" w14:textId="550673A1" w:rsidR="000B6567" w:rsidRPr="000B6567" w:rsidRDefault="000B6567" w:rsidP="000B6567">
      <w:pPr>
        <w:pStyle w:val="Akapitzlist"/>
        <w:numPr>
          <w:ilvl w:val="0"/>
          <w:numId w:val="35"/>
        </w:numPr>
        <w:suppressAutoHyphens/>
        <w:spacing w:after="0" w:line="360" w:lineRule="auto"/>
        <w:jc w:val="both"/>
        <w:rPr>
          <w:rFonts w:ascii="Arial" w:hAnsi="Arial" w:cs="Arial"/>
        </w:rPr>
      </w:pPr>
      <w:r>
        <w:rPr>
          <w:rFonts w:ascii="Arial" w:hAnsi="Arial" w:cs="Arial"/>
        </w:rPr>
        <w:t>Narodowy Program Chorób Układu Krążenia na lata 2022-2023</w:t>
      </w:r>
      <w:r w:rsidR="004A3E92">
        <w:rPr>
          <w:rStyle w:val="Odwoanieprzypisudolnego"/>
          <w:rFonts w:ascii="Arial" w:hAnsi="Arial" w:cs="Arial"/>
        </w:rPr>
        <w:footnoteReference w:id="65"/>
      </w:r>
      <w:r>
        <w:rPr>
          <w:rFonts w:ascii="Arial" w:hAnsi="Arial" w:cs="Arial"/>
        </w:rPr>
        <w:t xml:space="preserve">: Cel 1: </w:t>
      </w:r>
      <w:r w:rsidRPr="000B6567">
        <w:rPr>
          <w:rFonts w:ascii="Arial" w:hAnsi="Arial" w:cs="Arial"/>
        </w:rPr>
        <w:t xml:space="preserve">Obniżenie zachorowalności i umieralności z powodu </w:t>
      </w:r>
      <w:proofErr w:type="spellStart"/>
      <w:r w:rsidRPr="000B6567">
        <w:rPr>
          <w:rFonts w:ascii="Arial" w:hAnsi="Arial" w:cs="Arial"/>
        </w:rPr>
        <w:t>ChUK</w:t>
      </w:r>
      <w:proofErr w:type="spellEnd"/>
      <w:r w:rsidRPr="000B6567">
        <w:rPr>
          <w:rFonts w:ascii="Arial" w:hAnsi="Arial" w:cs="Arial"/>
        </w:rPr>
        <w:t>,</w:t>
      </w:r>
      <w:r>
        <w:rPr>
          <w:rFonts w:ascii="Arial" w:hAnsi="Arial" w:cs="Arial"/>
        </w:rPr>
        <w:t xml:space="preserve"> Cel 3: </w:t>
      </w:r>
      <w:r w:rsidRPr="000B6567">
        <w:rPr>
          <w:rFonts w:ascii="Arial" w:hAnsi="Arial" w:cs="Arial"/>
        </w:rPr>
        <w:t xml:space="preserve">Zredukowanie poziomu klasycznych czynników ryzyka </w:t>
      </w:r>
      <w:proofErr w:type="spellStart"/>
      <w:r w:rsidRPr="000B6567">
        <w:rPr>
          <w:rFonts w:ascii="Arial" w:hAnsi="Arial" w:cs="Arial"/>
        </w:rPr>
        <w:t>ChUK</w:t>
      </w:r>
      <w:proofErr w:type="spellEnd"/>
      <w:r w:rsidRPr="000B6567">
        <w:rPr>
          <w:rFonts w:ascii="Arial" w:hAnsi="Arial" w:cs="Arial"/>
        </w:rPr>
        <w:t xml:space="preserve"> w populacji z</w:t>
      </w:r>
      <w:r>
        <w:rPr>
          <w:rFonts w:ascii="Arial" w:hAnsi="Arial" w:cs="Arial"/>
        </w:rPr>
        <w:t> </w:t>
      </w:r>
      <w:r w:rsidRPr="000B6567">
        <w:rPr>
          <w:rFonts w:ascii="Arial" w:hAnsi="Arial" w:cs="Arial"/>
        </w:rPr>
        <w:t>uwzględnieniem społeczno-ekonomicznych nierówności w zdrowiu</w:t>
      </w:r>
      <w:r>
        <w:rPr>
          <w:rFonts w:ascii="Arial" w:hAnsi="Arial" w:cs="Arial"/>
        </w:rPr>
        <w:t>;</w:t>
      </w:r>
    </w:p>
    <w:p w14:paraId="2812F7EB" w14:textId="495D3D51" w:rsidR="008558E9" w:rsidRPr="00F5668B" w:rsidRDefault="008558E9" w:rsidP="00F5668B">
      <w:pPr>
        <w:pStyle w:val="Akapitzlist"/>
        <w:numPr>
          <w:ilvl w:val="0"/>
          <w:numId w:val="35"/>
        </w:numPr>
        <w:spacing w:after="0" w:line="360" w:lineRule="auto"/>
        <w:jc w:val="both"/>
        <w:rPr>
          <w:rFonts w:ascii="Arial" w:hAnsi="Arial" w:cs="Arial"/>
          <w:color w:val="00B050"/>
        </w:rPr>
      </w:pPr>
      <w:r w:rsidRPr="00C400D5">
        <w:rPr>
          <w:rFonts w:ascii="Arial" w:hAnsi="Arial" w:cs="Arial"/>
        </w:rPr>
        <w:t>Mapy Potrzeb Zdrowotnych  na okres 2022-2026</w:t>
      </w:r>
      <w:r w:rsidRPr="00C400D5">
        <w:rPr>
          <w:rStyle w:val="Odwoanieprzypisudolnego"/>
          <w:rFonts w:ascii="Arial" w:hAnsi="Arial" w:cs="Arial"/>
        </w:rPr>
        <w:footnoteReference w:id="66"/>
      </w:r>
      <w:r w:rsidRPr="00C400D5">
        <w:rPr>
          <w:rFonts w:ascii="Arial" w:hAnsi="Arial" w:cs="Arial"/>
        </w:rPr>
        <w:t xml:space="preserve">: rekomendowane kierunki </w:t>
      </w:r>
      <w:r w:rsidRPr="00F5668B">
        <w:rPr>
          <w:rFonts w:ascii="Arial" w:hAnsi="Arial" w:cs="Arial"/>
        </w:rPr>
        <w:t xml:space="preserve">działań na terenie województwa śląskiego: Obszar </w:t>
      </w:r>
      <w:r w:rsidR="00AB71D2" w:rsidRPr="00F5668B">
        <w:rPr>
          <w:rFonts w:ascii="Arial" w:hAnsi="Arial" w:cs="Arial"/>
        </w:rPr>
        <w:t>czynniki ryzyka i</w:t>
      </w:r>
      <w:r w:rsidR="00F5668B" w:rsidRPr="00F5668B">
        <w:rPr>
          <w:rFonts w:ascii="Arial" w:hAnsi="Arial" w:cs="Arial"/>
        </w:rPr>
        <w:t> </w:t>
      </w:r>
      <w:r w:rsidR="00AB71D2" w:rsidRPr="00F5668B">
        <w:rPr>
          <w:rFonts w:ascii="Arial" w:hAnsi="Arial" w:cs="Arial"/>
        </w:rPr>
        <w:t>profilaktyka</w:t>
      </w:r>
      <w:r w:rsidRPr="00F5668B">
        <w:rPr>
          <w:rFonts w:ascii="Arial" w:hAnsi="Arial" w:cs="Arial"/>
        </w:rPr>
        <w:t xml:space="preserve">: </w:t>
      </w:r>
      <w:r w:rsidR="00F5668B" w:rsidRPr="00F5668B">
        <w:rPr>
          <w:rFonts w:ascii="Arial" w:hAnsi="Arial" w:cs="Arial"/>
        </w:rPr>
        <w:t>3</w:t>
      </w:r>
      <w:r w:rsidRPr="00F5668B">
        <w:rPr>
          <w:rFonts w:ascii="Arial" w:hAnsi="Arial" w:cs="Arial"/>
        </w:rPr>
        <w:t>.1. </w:t>
      </w:r>
      <w:r w:rsidR="00F5668B" w:rsidRPr="00F5668B">
        <w:rPr>
          <w:rFonts w:ascii="Arial" w:hAnsi="Arial" w:cs="Arial"/>
        </w:rPr>
        <w:t>Działania z zakresu zdrowia publicznego powinny być dopasowane do najbardziej obciążających czynników ryzyka, 3.4: Podejmowanie inicjatyw upowszechniających prawidłowe żywienie, upowszechnianie w społeczeństwie wiedzy na temat zasad zdrowego odżywiania i aktywności fizycznej oraz prowadzenie działalności informacyjno-edukacyjnej.</w:t>
      </w:r>
    </w:p>
    <w:p w14:paraId="7ABDBEA5" w14:textId="4A2065FE" w:rsidR="008558E9" w:rsidRPr="007B63B1" w:rsidRDefault="008558E9" w:rsidP="007B63B1">
      <w:pPr>
        <w:pStyle w:val="Akapitzlist"/>
        <w:numPr>
          <w:ilvl w:val="0"/>
          <w:numId w:val="35"/>
        </w:numPr>
        <w:spacing w:after="0" w:line="360" w:lineRule="auto"/>
        <w:jc w:val="both"/>
        <w:rPr>
          <w:rFonts w:ascii="Arial" w:hAnsi="Arial" w:cs="Arial"/>
          <w:color w:val="00B050"/>
        </w:rPr>
      </w:pPr>
      <w:r w:rsidRPr="00F5668B">
        <w:rPr>
          <w:rStyle w:val="Pogrubienie"/>
          <w:rFonts w:ascii="Arial" w:hAnsi="Arial" w:cs="Arial"/>
          <w:b w:val="0"/>
          <w:bCs w:val="0"/>
        </w:rPr>
        <w:t>Plan transformacji dla województwa śląskiego na lata 2022-2026</w:t>
      </w:r>
      <w:r w:rsidRPr="00F5668B">
        <w:rPr>
          <w:rStyle w:val="Odwoanieprzypisudolnego"/>
          <w:rFonts w:ascii="Arial" w:hAnsi="Arial" w:cs="Arial"/>
          <w:b/>
          <w:bCs/>
        </w:rPr>
        <w:footnoteReference w:id="67"/>
      </w:r>
      <w:r w:rsidRPr="00F5668B">
        <w:rPr>
          <w:rStyle w:val="Pogrubienie"/>
          <w:rFonts w:ascii="Arial" w:hAnsi="Arial" w:cs="Arial"/>
          <w:b w:val="0"/>
          <w:bCs w:val="0"/>
        </w:rPr>
        <w:t>:</w:t>
      </w:r>
      <w:r w:rsidRPr="00017C9B">
        <w:rPr>
          <w:rStyle w:val="Pogrubienie"/>
          <w:rFonts w:ascii="Arial" w:hAnsi="Arial" w:cs="Arial"/>
        </w:rPr>
        <w:t xml:space="preserve"> </w:t>
      </w:r>
      <w:r w:rsidRPr="00017C9B">
        <w:rPr>
          <w:rFonts w:ascii="Arial" w:hAnsi="Arial" w:cs="Arial"/>
        </w:rPr>
        <w:t xml:space="preserve">Obszar </w:t>
      </w:r>
      <w:r w:rsidR="007B63B1" w:rsidRPr="00F5668B">
        <w:rPr>
          <w:rFonts w:ascii="Arial" w:hAnsi="Arial" w:cs="Arial"/>
        </w:rPr>
        <w:t>czynniki ryzyka i profilaktyka</w:t>
      </w:r>
      <w:r w:rsidRPr="00017C9B">
        <w:rPr>
          <w:rFonts w:ascii="Arial" w:hAnsi="Arial" w:cs="Arial"/>
        </w:rPr>
        <w:t xml:space="preserve">: </w:t>
      </w:r>
      <w:r w:rsidR="007B63B1">
        <w:rPr>
          <w:rFonts w:ascii="Arial" w:hAnsi="Arial" w:cs="Arial"/>
        </w:rPr>
        <w:t>3</w:t>
      </w:r>
      <w:r w:rsidRPr="00017C9B">
        <w:rPr>
          <w:rFonts w:ascii="Arial" w:hAnsi="Arial" w:cs="Arial"/>
        </w:rPr>
        <w:t xml:space="preserve">.1 </w:t>
      </w:r>
      <w:r w:rsidR="007B63B1" w:rsidRPr="00F5668B">
        <w:rPr>
          <w:rFonts w:ascii="Arial" w:hAnsi="Arial" w:cs="Arial"/>
        </w:rPr>
        <w:t>Działania z zakresu zdrowia publicznego powinny być dopasowane do najbardziej obciążających czynników ryzyka, 3.4: Podejmowanie inicjatyw upowszechniających prawidłowe żywienie, upowszechnianie w społeczeństwie wiedzy na temat zasad zdrowego odżywiania i aktywności fizycznej oraz prowadzenie działalności informacyjno-edukacyjnej</w:t>
      </w:r>
      <w:r w:rsidR="007B63B1">
        <w:rPr>
          <w:rFonts w:ascii="Arial" w:hAnsi="Arial" w:cs="Arial"/>
        </w:rPr>
        <w:t>;</w:t>
      </w:r>
    </w:p>
    <w:p w14:paraId="22BFE4E3" w14:textId="77777777" w:rsidR="008558E9" w:rsidRPr="00017C9B" w:rsidRDefault="008558E9" w:rsidP="008558E9">
      <w:pPr>
        <w:pStyle w:val="Akapitzlist"/>
        <w:numPr>
          <w:ilvl w:val="0"/>
          <w:numId w:val="35"/>
        </w:numPr>
        <w:spacing w:after="0" w:line="360" w:lineRule="auto"/>
        <w:jc w:val="both"/>
        <w:rPr>
          <w:rFonts w:ascii="Arial" w:hAnsi="Arial" w:cs="Arial"/>
        </w:rPr>
      </w:pPr>
      <w:r w:rsidRPr="00017C9B">
        <w:rPr>
          <w:rFonts w:ascii="Arial" w:hAnsi="Arial" w:cs="Arial"/>
        </w:rPr>
        <w:lastRenderedPageBreak/>
        <w:t>Strategia Rozwoju Województwa Śląskiego „Śląskie 2030”</w:t>
      </w:r>
      <w:r w:rsidRPr="00017C9B">
        <w:rPr>
          <w:rStyle w:val="Odwoanieprzypisudolnego"/>
          <w:rFonts w:ascii="Arial" w:hAnsi="Arial" w:cs="Arial"/>
        </w:rPr>
        <w:footnoteReference w:id="68"/>
      </w:r>
      <w:r w:rsidRPr="00017C9B">
        <w:rPr>
          <w:rFonts w:ascii="Arial" w:hAnsi="Arial" w:cs="Arial"/>
        </w:rPr>
        <w:t>:</w:t>
      </w:r>
    </w:p>
    <w:p w14:paraId="36BCAD22" w14:textId="77777777" w:rsidR="008558E9" w:rsidRPr="00017C9B" w:rsidRDefault="008558E9" w:rsidP="008558E9">
      <w:pPr>
        <w:pStyle w:val="Akapitzlist"/>
        <w:numPr>
          <w:ilvl w:val="1"/>
          <w:numId w:val="35"/>
        </w:numPr>
        <w:spacing w:after="0" w:line="360" w:lineRule="auto"/>
        <w:jc w:val="both"/>
        <w:rPr>
          <w:rFonts w:ascii="Arial" w:hAnsi="Arial" w:cs="Arial"/>
        </w:rPr>
      </w:pPr>
      <w:r w:rsidRPr="00017C9B">
        <w:rPr>
          <w:rFonts w:ascii="Arial" w:hAnsi="Arial" w:cs="Arial"/>
        </w:rPr>
        <w:t>cel operacyjny: B.1. Wysoka jakość usług społecznych, w tym zdrowotnych (Aktywna profilaktyka i zapewnienie kompleksowości usług medycznych, w szczególności w zakresie chorób cywilizacyjnych i</w:t>
      </w:r>
      <w:r>
        <w:rPr>
          <w:rFonts w:ascii="Arial" w:hAnsi="Arial" w:cs="Arial"/>
        </w:rPr>
        <w:t> </w:t>
      </w:r>
      <w:r w:rsidRPr="00017C9B">
        <w:rPr>
          <w:rFonts w:ascii="Arial" w:hAnsi="Arial" w:cs="Arial"/>
        </w:rPr>
        <w:t xml:space="preserve">wynikających ze zmian demograficznych), </w:t>
      </w:r>
    </w:p>
    <w:p w14:paraId="7F4AD4ED" w14:textId="77777777" w:rsidR="008558E9" w:rsidRPr="001C2D56" w:rsidRDefault="008558E9" w:rsidP="008558E9">
      <w:pPr>
        <w:pStyle w:val="Akapitzlist"/>
        <w:numPr>
          <w:ilvl w:val="1"/>
          <w:numId w:val="35"/>
        </w:numPr>
        <w:spacing w:after="0" w:line="360" w:lineRule="auto"/>
        <w:jc w:val="both"/>
        <w:rPr>
          <w:rFonts w:ascii="Arial" w:hAnsi="Arial" w:cs="Arial"/>
        </w:rPr>
      </w:pPr>
      <w:r w:rsidRPr="00017C9B">
        <w:rPr>
          <w:rFonts w:ascii="Arial" w:hAnsi="Arial" w:cs="Arial"/>
        </w:rPr>
        <w:t>Cel operacyjny: B.2. Aktywny mieszkaniec (Promocja aktywnego i zdrowego stylu życia);</w:t>
      </w:r>
    </w:p>
    <w:p w14:paraId="74D797A8" w14:textId="77777777" w:rsidR="008558E9" w:rsidRPr="001C2D56" w:rsidRDefault="008558E9" w:rsidP="008558E9">
      <w:pPr>
        <w:pStyle w:val="Akapitzlist"/>
        <w:numPr>
          <w:ilvl w:val="0"/>
          <w:numId w:val="35"/>
        </w:numPr>
        <w:tabs>
          <w:tab w:val="left" w:pos="851"/>
        </w:tabs>
        <w:spacing w:after="0" w:line="360" w:lineRule="auto"/>
        <w:jc w:val="both"/>
        <w:rPr>
          <w:rFonts w:ascii="Arial" w:hAnsi="Arial" w:cs="Arial"/>
        </w:rPr>
      </w:pPr>
      <w:r w:rsidRPr="001C2D56">
        <w:rPr>
          <w:rFonts w:ascii="Arial" w:hAnsi="Arial" w:cs="Arial"/>
        </w:rPr>
        <w:t>Lokalna strategia Polityki Zdrowotnej na lata 2023-2028 dla Miasta Cieszyna</w:t>
      </w:r>
      <w:r>
        <w:rPr>
          <w:rStyle w:val="Odwoanieprzypisudolnego"/>
          <w:rFonts w:ascii="Arial" w:hAnsi="Arial" w:cs="Arial"/>
        </w:rPr>
        <w:footnoteReference w:id="69"/>
      </w:r>
    </w:p>
    <w:p w14:paraId="3FA196A2" w14:textId="7094A251" w:rsidR="009045C8" w:rsidRDefault="008558E9" w:rsidP="008558E9">
      <w:pPr>
        <w:pStyle w:val="Akapitzlist"/>
        <w:numPr>
          <w:ilvl w:val="1"/>
          <w:numId w:val="35"/>
        </w:numPr>
        <w:spacing w:after="0" w:line="360" w:lineRule="auto"/>
        <w:jc w:val="both"/>
        <w:rPr>
          <w:rFonts w:ascii="Arial" w:hAnsi="Arial" w:cs="Arial"/>
        </w:rPr>
      </w:pPr>
      <w:r w:rsidRPr="001C2D56">
        <w:rPr>
          <w:rFonts w:ascii="Arial" w:hAnsi="Arial" w:cs="Arial"/>
        </w:rPr>
        <w:t xml:space="preserve">Priorytet </w:t>
      </w:r>
      <w:r w:rsidR="009045C8">
        <w:rPr>
          <w:rFonts w:ascii="Arial" w:hAnsi="Arial" w:cs="Arial"/>
        </w:rPr>
        <w:t xml:space="preserve">1: </w:t>
      </w:r>
      <w:r w:rsidR="009045C8" w:rsidRPr="009045C8">
        <w:rPr>
          <w:rFonts w:ascii="Arial" w:hAnsi="Arial" w:cs="Arial"/>
        </w:rPr>
        <w:t>Profilaktyka chorób układu krążenia</w:t>
      </w:r>
      <w:r w:rsidR="009045C8">
        <w:rPr>
          <w:rFonts w:ascii="Arial" w:hAnsi="Arial" w:cs="Arial"/>
        </w:rPr>
        <w:t xml:space="preserve"> </w:t>
      </w:r>
      <w:r w:rsidR="009045C8">
        <w:rPr>
          <w:rFonts w:ascii="Arial" w:hAnsi="Arial" w:cs="Arial"/>
        </w:rPr>
        <w:sym w:font="Symbol" w:char="F02D"/>
      </w:r>
      <w:r w:rsidR="009045C8">
        <w:rPr>
          <w:rFonts w:ascii="Arial" w:hAnsi="Arial" w:cs="Arial"/>
        </w:rPr>
        <w:t xml:space="preserve"> </w:t>
      </w:r>
      <w:r w:rsidRPr="001C2D56">
        <w:rPr>
          <w:rFonts w:ascii="Arial" w:hAnsi="Arial" w:cs="Arial"/>
        </w:rPr>
        <w:t xml:space="preserve">cel operacyjny </w:t>
      </w:r>
      <w:r w:rsidR="009045C8">
        <w:rPr>
          <w:rFonts w:ascii="Arial" w:hAnsi="Arial" w:cs="Arial"/>
        </w:rPr>
        <w:t>2</w:t>
      </w:r>
      <w:r w:rsidRPr="001C2D56">
        <w:rPr>
          <w:rFonts w:ascii="Arial" w:hAnsi="Arial" w:cs="Arial"/>
        </w:rPr>
        <w:t xml:space="preserve">: </w:t>
      </w:r>
      <w:r w:rsidR="009045C8" w:rsidRPr="009045C8">
        <w:rPr>
          <w:rFonts w:ascii="Arial" w:hAnsi="Arial" w:cs="Arial"/>
        </w:rPr>
        <w:t>Zwiększenie wykrywalności chorób układu krążenia w populacji mieszkańców miasta poprzez działania z zakresu profilaktyki wtórnej</w:t>
      </w:r>
      <w:r w:rsidR="009045C8">
        <w:rPr>
          <w:rFonts w:ascii="Arial" w:hAnsi="Arial" w:cs="Arial"/>
        </w:rPr>
        <w:t>,</w:t>
      </w:r>
    </w:p>
    <w:p w14:paraId="25F1F48C" w14:textId="2A967BE5" w:rsidR="004A06B3" w:rsidRPr="00846834" w:rsidRDefault="009045C8" w:rsidP="00010CDE">
      <w:pPr>
        <w:pStyle w:val="Akapitzlist"/>
        <w:numPr>
          <w:ilvl w:val="1"/>
          <w:numId w:val="35"/>
        </w:numPr>
        <w:spacing w:after="0" w:line="360" w:lineRule="auto"/>
        <w:jc w:val="both"/>
        <w:rPr>
          <w:rFonts w:cs="Arial"/>
        </w:rPr>
      </w:pPr>
      <w:r w:rsidRPr="00846834">
        <w:rPr>
          <w:rFonts w:ascii="Arial" w:hAnsi="Arial" w:cs="Arial"/>
        </w:rPr>
        <w:t xml:space="preserve">Priorytet 3: Profilaktyka nadwagi i otyłości </w:t>
      </w:r>
      <w:r>
        <w:rPr>
          <w:rFonts w:ascii="Arial" w:hAnsi="Arial" w:cs="Arial"/>
        </w:rPr>
        <w:sym w:font="Symbol" w:char="F02D"/>
      </w:r>
      <w:r w:rsidRPr="00846834">
        <w:rPr>
          <w:rFonts w:ascii="Arial" w:hAnsi="Arial" w:cs="Arial"/>
        </w:rPr>
        <w:t xml:space="preserve"> cel operacyjny   4: Zwiększenie wiedzy i świadomości zdrowotnej w zakresie zdrowego żywienia i chorób </w:t>
      </w:r>
      <w:proofErr w:type="spellStart"/>
      <w:r w:rsidRPr="00846834">
        <w:rPr>
          <w:rFonts w:ascii="Arial" w:hAnsi="Arial" w:cs="Arial"/>
        </w:rPr>
        <w:t>dietozależnych</w:t>
      </w:r>
      <w:proofErr w:type="spellEnd"/>
      <w:r w:rsidRPr="00846834">
        <w:rPr>
          <w:rFonts w:ascii="Arial" w:hAnsi="Arial" w:cs="Arial"/>
        </w:rPr>
        <w:t xml:space="preserve"> w populacji dorosłych mieszkańców mias</w:t>
      </w:r>
      <w:r w:rsidR="00846834">
        <w:rPr>
          <w:rFonts w:ascii="Arial" w:hAnsi="Arial" w:cs="Arial"/>
        </w:rPr>
        <w:t>ta.</w:t>
      </w:r>
    </w:p>
    <w:p w14:paraId="72A4AC9A" w14:textId="77777777" w:rsidR="00846834" w:rsidRPr="00846834" w:rsidRDefault="00846834" w:rsidP="00846834">
      <w:pPr>
        <w:rPr>
          <w:lang w:bidi="en-US"/>
        </w:rPr>
      </w:pPr>
    </w:p>
    <w:p w14:paraId="3D94E64E" w14:textId="77777777" w:rsidR="00846834" w:rsidRPr="00846834" w:rsidRDefault="00846834" w:rsidP="00846834">
      <w:pPr>
        <w:rPr>
          <w:lang w:bidi="en-US"/>
        </w:rPr>
      </w:pPr>
    </w:p>
    <w:p w14:paraId="7AD6D501" w14:textId="77777777" w:rsidR="00846834" w:rsidRPr="00846834" w:rsidRDefault="00846834" w:rsidP="00846834">
      <w:pPr>
        <w:rPr>
          <w:lang w:bidi="en-US"/>
        </w:rPr>
      </w:pPr>
    </w:p>
    <w:p w14:paraId="5C9DEA49" w14:textId="77777777" w:rsidR="00846834" w:rsidRPr="00846834" w:rsidRDefault="00846834" w:rsidP="00846834">
      <w:pPr>
        <w:rPr>
          <w:lang w:bidi="en-US"/>
        </w:rPr>
      </w:pPr>
    </w:p>
    <w:p w14:paraId="5F45CDE9" w14:textId="77777777" w:rsidR="00846834" w:rsidRPr="00846834" w:rsidRDefault="00846834" w:rsidP="00846834">
      <w:pPr>
        <w:rPr>
          <w:lang w:bidi="en-US"/>
        </w:rPr>
      </w:pPr>
    </w:p>
    <w:p w14:paraId="5DCC57CB" w14:textId="77777777" w:rsidR="00846834" w:rsidRPr="00846834" w:rsidRDefault="00846834" w:rsidP="00846834">
      <w:pPr>
        <w:rPr>
          <w:lang w:bidi="en-US"/>
        </w:rPr>
      </w:pPr>
    </w:p>
    <w:p w14:paraId="516E4488" w14:textId="77777777" w:rsidR="00846834" w:rsidRPr="00846834" w:rsidRDefault="00846834" w:rsidP="00846834">
      <w:pPr>
        <w:rPr>
          <w:lang w:bidi="en-US"/>
        </w:rPr>
      </w:pPr>
    </w:p>
    <w:p w14:paraId="7C6F617E" w14:textId="77777777" w:rsidR="00846834" w:rsidRPr="00846834" w:rsidRDefault="00846834" w:rsidP="00846834">
      <w:pPr>
        <w:rPr>
          <w:lang w:bidi="en-US"/>
        </w:rPr>
      </w:pPr>
    </w:p>
    <w:p w14:paraId="7E206FDB" w14:textId="77777777" w:rsidR="00846834" w:rsidRPr="00846834" w:rsidRDefault="00846834" w:rsidP="00846834">
      <w:pPr>
        <w:rPr>
          <w:lang w:bidi="en-US"/>
        </w:rPr>
      </w:pPr>
    </w:p>
    <w:p w14:paraId="13A66E59" w14:textId="77777777" w:rsidR="00846834" w:rsidRPr="00846834" w:rsidRDefault="00846834" w:rsidP="00846834">
      <w:pPr>
        <w:rPr>
          <w:lang w:bidi="en-US"/>
        </w:rPr>
      </w:pPr>
    </w:p>
    <w:p w14:paraId="331274C1" w14:textId="77777777" w:rsidR="00846834" w:rsidRPr="00846834" w:rsidRDefault="00846834" w:rsidP="00846834">
      <w:pPr>
        <w:rPr>
          <w:lang w:bidi="en-US"/>
        </w:rPr>
      </w:pPr>
    </w:p>
    <w:p w14:paraId="17D00BBA" w14:textId="09AF4023" w:rsidR="00846834" w:rsidRPr="00846834" w:rsidRDefault="00846834" w:rsidP="00846834">
      <w:pPr>
        <w:tabs>
          <w:tab w:val="left" w:pos="1880"/>
        </w:tabs>
        <w:rPr>
          <w:lang w:bidi="en-US"/>
        </w:rPr>
        <w:sectPr w:rsidR="00846834" w:rsidRPr="00846834">
          <w:pgSz w:w="11906" w:h="16838"/>
          <w:pgMar w:top="1417" w:right="1417" w:bottom="1417" w:left="1417" w:header="708" w:footer="708" w:gutter="0"/>
          <w:cols w:space="708"/>
          <w:docGrid w:linePitch="360"/>
        </w:sectPr>
      </w:pPr>
    </w:p>
    <w:p w14:paraId="724803A2" w14:textId="7ADBE36D" w:rsidR="0066495A" w:rsidRPr="0032237E" w:rsidRDefault="00AD7703" w:rsidP="00785CE5">
      <w:pPr>
        <w:pStyle w:val="Nagwek1"/>
        <w:rPr>
          <w:rFonts w:cs="Arial"/>
          <w:szCs w:val="24"/>
          <w:lang w:val="pl-PL"/>
        </w:rPr>
      </w:pPr>
      <w:bookmarkStart w:id="6" w:name="_Toc141275614"/>
      <w:r w:rsidRPr="0032237E">
        <w:rPr>
          <w:rFonts w:cs="Arial"/>
          <w:szCs w:val="24"/>
          <w:lang w:val="pl-PL"/>
        </w:rPr>
        <w:lastRenderedPageBreak/>
        <w:t>I</w:t>
      </w:r>
      <w:r w:rsidR="00BB1188" w:rsidRPr="0032237E">
        <w:rPr>
          <w:rFonts w:cs="Arial"/>
          <w:szCs w:val="24"/>
          <w:lang w:val="pl-PL"/>
        </w:rPr>
        <w:t>I</w:t>
      </w:r>
      <w:r w:rsidRPr="0032237E">
        <w:rPr>
          <w:rFonts w:cs="Arial"/>
          <w:szCs w:val="24"/>
          <w:lang w:val="pl-PL"/>
        </w:rPr>
        <w:t xml:space="preserve">. </w:t>
      </w:r>
      <w:r w:rsidR="00785CE5" w:rsidRPr="0032237E">
        <w:rPr>
          <w:rFonts w:cs="Arial"/>
          <w:szCs w:val="24"/>
          <w:lang w:val="pl-PL"/>
        </w:rPr>
        <w:t>Cele programu polityki zdrowotnej i mierniki efektywności jego realizacji</w:t>
      </w:r>
      <w:bookmarkEnd w:id="6"/>
    </w:p>
    <w:p w14:paraId="67A611CB" w14:textId="77777777" w:rsidR="009E3C34" w:rsidRPr="0032237E" w:rsidRDefault="009E3C34" w:rsidP="007C75EE">
      <w:pPr>
        <w:tabs>
          <w:tab w:val="left" w:pos="1160"/>
        </w:tabs>
        <w:spacing w:after="0" w:line="360" w:lineRule="auto"/>
        <w:jc w:val="both"/>
        <w:rPr>
          <w:rFonts w:ascii="Arial" w:hAnsi="Arial" w:cs="Arial"/>
          <w:b/>
        </w:rPr>
      </w:pPr>
    </w:p>
    <w:p w14:paraId="4FC0494C" w14:textId="0CA3EF44" w:rsidR="0066495A" w:rsidRPr="0032237E" w:rsidRDefault="00AD7703" w:rsidP="00785CE5">
      <w:pPr>
        <w:pStyle w:val="Nagwek2"/>
        <w:rPr>
          <w:rFonts w:cs="Arial"/>
          <w:szCs w:val="24"/>
        </w:rPr>
      </w:pPr>
      <w:bookmarkStart w:id="7" w:name="_Toc141275615"/>
      <w:r w:rsidRPr="0032237E">
        <w:rPr>
          <w:rFonts w:cs="Arial"/>
          <w:szCs w:val="24"/>
        </w:rPr>
        <w:t xml:space="preserve">1. </w:t>
      </w:r>
      <w:r w:rsidR="0066495A" w:rsidRPr="0032237E">
        <w:rPr>
          <w:rFonts w:cs="Arial"/>
          <w:szCs w:val="24"/>
        </w:rPr>
        <w:t>Cel główny:</w:t>
      </w:r>
      <w:bookmarkEnd w:id="7"/>
    </w:p>
    <w:p w14:paraId="07BA0E2D" w14:textId="31C84CD1" w:rsidR="002E63F2" w:rsidRPr="0032237E" w:rsidRDefault="000F39C3" w:rsidP="00562E13">
      <w:pPr>
        <w:pStyle w:val="Standard"/>
        <w:tabs>
          <w:tab w:val="left" w:pos="567"/>
          <w:tab w:val="left" w:pos="851"/>
        </w:tabs>
        <w:spacing w:after="0" w:line="360" w:lineRule="auto"/>
        <w:jc w:val="both"/>
        <w:rPr>
          <w:rFonts w:ascii="Arial" w:hAnsi="Arial" w:cs="Arial"/>
        </w:rPr>
      </w:pPr>
      <w:r w:rsidRPr="000F39C3">
        <w:rPr>
          <w:rFonts w:ascii="Arial" w:hAnsi="Arial" w:cs="Arial"/>
        </w:rPr>
        <w:t>Podniesienie lub utrzymanie wiedzy w zakresie</w:t>
      </w:r>
      <w:r>
        <w:rPr>
          <w:rFonts w:ascii="Arial" w:hAnsi="Arial" w:cs="Arial"/>
        </w:rPr>
        <w:t xml:space="preserve"> </w:t>
      </w:r>
      <w:r w:rsidR="00C87DB1" w:rsidRPr="00C87DB1">
        <w:rPr>
          <w:rFonts w:ascii="Arial" w:hAnsi="Arial" w:cs="Arial"/>
        </w:rPr>
        <w:t>profilaktyki pierwotnej i wtórnej cukrzycy typu 2</w:t>
      </w:r>
      <w:r w:rsidR="004A5D6F">
        <w:rPr>
          <w:rFonts w:ascii="Arial" w:hAnsi="Arial" w:cs="Arial"/>
        </w:rPr>
        <w:t xml:space="preserve"> oraz chorób układu </w:t>
      </w:r>
      <w:r w:rsidR="004A0684" w:rsidRPr="004A0684">
        <w:rPr>
          <w:rFonts w:ascii="Arial" w:hAnsi="Arial" w:cs="Arial"/>
        </w:rPr>
        <w:t>sercowo-naczyniowego</w:t>
      </w:r>
      <w:r w:rsidR="00C87DB1" w:rsidRPr="00C87DB1">
        <w:rPr>
          <w:rFonts w:ascii="Arial" w:hAnsi="Arial" w:cs="Arial"/>
        </w:rPr>
        <w:t xml:space="preserve">, w tym czynników ryzyka </w:t>
      </w:r>
      <w:r w:rsidR="004A5D6F">
        <w:rPr>
          <w:rFonts w:ascii="Arial" w:hAnsi="Arial" w:cs="Arial"/>
        </w:rPr>
        <w:t>tych jednostek chorobowych, ich</w:t>
      </w:r>
      <w:r w:rsidR="00C87DB1" w:rsidRPr="00C87DB1">
        <w:rPr>
          <w:rFonts w:ascii="Arial" w:hAnsi="Arial" w:cs="Arial"/>
        </w:rPr>
        <w:t xml:space="preserve"> powstawania, wczesnych objawów oraz powikłań, </w:t>
      </w:r>
      <w:r w:rsidRPr="000F39C3">
        <w:rPr>
          <w:rFonts w:ascii="Arial" w:hAnsi="Arial" w:cs="Arial"/>
        </w:rPr>
        <w:t xml:space="preserve">wśród </w:t>
      </w:r>
      <w:r>
        <w:rPr>
          <w:rFonts w:ascii="Arial" w:hAnsi="Arial" w:cs="Arial"/>
        </w:rPr>
        <w:t>70%</w:t>
      </w:r>
      <w:r w:rsidRPr="000F39C3">
        <w:rPr>
          <w:rFonts w:ascii="Arial" w:hAnsi="Arial" w:cs="Arial"/>
        </w:rPr>
        <w:t xml:space="preserve"> uczestników programu</w:t>
      </w:r>
      <w:r>
        <w:rPr>
          <w:rFonts w:ascii="Arial" w:hAnsi="Arial" w:cs="Arial"/>
        </w:rPr>
        <w:t>.</w:t>
      </w:r>
    </w:p>
    <w:p w14:paraId="336856FE" w14:textId="0AB2F0B9" w:rsidR="002351B8" w:rsidRPr="0032237E" w:rsidRDefault="002351B8" w:rsidP="00A54660">
      <w:pPr>
        <w:tabs>
          <w:tab w:val="left" w:pos="1160"/>
        </w:tabs>
        <w:spacing w:after="0" w:line="360" w:lineRule="auto"/>
        <w:jc w:val="both"/>
        <w:rPr>
          <w:rFonts w:ascii="Arial" w:hAnsi="Arial" w:cs="Arial"/>
        </w:rPr>
      </w:pPr>
    </w:p>
    <w:p w14:paraId="15885153" w14:textId="69B4BBF0" w:rsidR="0066495A" w:rsidRPr="0032237E" w:rsidRDefault="00AD7703" w:rsidP="00785CE5">
      <w:pPr>
        <w:pStyle w:val="Nagwek2"/>
        <w:rPr>
          <w:rFonts w:cs="Arial"/>
          <w:szCs w:val="24"/>
        </w:rPr>
      </w:pPr>
      <w:bookmarkStart w:id="8" w:name="_Toc141275616"/>
      <w:r w:rsidRPr="0032237E">
        <w:rPr>
          <w:rFonts w:cs="Arial"/>
          <w:szCs w:val="24"/>
        </w:rPr>
        <w:t xml:space="preserve">2. </w:t>
      </w:r>
      <w:r w:rsidR="0066495A" w:rsidRPr="0032237E">
        <w:rPr>
          <w:rFonts w:cs="Arial"/>
          <w:szCs w:val="24"/>
        </w:rPr>
        <w:t>Cel</w:t>
      </w:r>
      <w:r w:rsidR="00C407BD">
        <w:rPr>
          <w:rFonts w:cs="Arial"/>
          <w:szCs w:val="24"/>
        </w:rPr>
        <w:t>e</w:t>
      </w:r>
      <w:r w:rsidR="0066495A" w:rsidRPr="0032237E">
        <w:rPr>
          <w:rFonts w:cs="Arial"/>
          <w:szCs w:val="24"/>
        </w:rPr>
        <w:t xml:space="preserve"> szczegółow</w:t>
      </w:r>
      <w:r w:rsidR="00C407BD">
        <w:rPr>
          <w:rFonts w:cs="Arial"/>
          <w:szCs w:val="24"/>
        </w:rPr>
        <w:t>e</w:t>
      </w:r>
      <w:r w:rsidR="0066495A" w:rsidRPr="0032237E">
        <w:rPr>
          <w:rFonts w:cs="Arial"/>
          <w:szCs w:val="24"/>
        </w:rPr>
        <w:t>:</w:t>
      </w:r>
      <w:bookmarkEnd w:id="8"/>
    </w:p>
    <w:p w14:paraId="3864FF95" w14:textId="398AE9A0" w:rsidR="00403186" w:rsidRDefault="00C407BD" w:rsidP="00C87DB1">
      <w:pPr>
        <w:widowControl w:val="0"/>
        <w:tabs>
          <w:tab w:val="left" w:pos="426"/>
        </w:tabs>
        <w:suppressAutoHyphens/>
        <w:autoSpaceDN w:val="0"/>
        <w:spacing w:after="0" w:line="360" w:lineRule="auto"/>
        <w:jc w:val="both"/>
        <w:textAlignment w:val="baseline"/>
        <w:rPr>
          <w:rFonts w:ascii="Arial" w:hAnsi="Arial" w:cs="Arial"/>
        </w:rPr>
      </w:pPr>
      <w:r>
        <w:rPr>
          <w:rFonts w:ascii="Arial" w:hAnsi="Arial" w:cs="Arial"/>
        </w:rPr>
        <w:t xml:space="preserve">1) </w:t>
      </w:r>
      <w:r w:rsidR="00EF136A" w:rsidRPr="0032237E">
        <w:rPr>
          <w:rFonts w:ascii="Arial" w:hAnsi="Arial" w:cs="Arial"/>
        </w:rPr>
        <w:t>Zmniejszenie</w:t>
      </w:r>
      <w:r w:rsidR="00EF136A" w:rsidRPr="0032237E">
        <w:rPr>
          <w:rFonts w:ascii="Arial" w:eastAsia="Times New Roman" w:hAnsi="Arial" w:cs="Arial"/>
          <w:lang w:eastAsia="pl-PL"/>
        </w:rPr>
        <w:t xml:space="preserve"> ryzyka rozwoju cukrzycy </w:t>
      </w:r>
      <w:r w:rsidR="00303540" w:rsidRPr="0032237E">
        <w:rPr>
          <w:rFonts w:ascii="Arial" w:eastAsia="Times New Roman" w:hAnsi="Arial" w:cs="Arial"/>
          <w:lang w:eastAsia="pl-PL"/>
        </w:rPr>
        <w:t xml:space="preserve">typu 2 </w:t>
      </w:r>
      <w:r w:rsidR="004A5D6F">
        <w:rPr>
          <w:rFonts w:ascii="Arial" w:eastAsia="Times New Roman" w:hAnsi="Arial" w:cs="Arial"/>
          <w:lang w:eastAsia="pl-PL"/>
        </w:rPr>
        <w:t xml:space="preserve">i/lub chorób układu </w:t>
      </w:r>
      <w:r w:rsidR="004A0684" w:rsidRPr="004A0684">
        <w:rPr>
          <w:rFonts w:ascii="Arial" w:eastAsia="Times New Roman" w:hAnsi="Arial" w:cs="Arial"/>
          <w:lang w:eastAsia="pl-PL"/>
        </w:rPr>
        <w:t xml:space="preserve">sercowo-naczyniowego </w:t>
      </w:r>
      <w:r w:rsidR="004A5D6F">
        <w:rPr>
          <w:rFonts w:ascii="Arial" w:eastAsia="Times New Roman" w:hAnsi="Arial" w:cs="Arial"/>
          <w:lang w:eastAsia="pl-PL"/>
        </w:rPr>
        <w:t xml:space="preserve">oraz </w:t>
      </w:r>
      <w:r w:rsidR="008F68FC">
        <w:rPr>
          <w:rFonts w:ascii="Arial" w:eastAsia="Times New Roman" w:hAnsi="Arial" w:cs="Arial"/>
          <w:lang w:eastAsia="pl-PL"/>
        </w:rPr>
        <w:t>powikłań</w:t>
      </w:r>
      <w:r w:rsidR="004A5D6F">
        <w:rPr>
          <w:rFonts w:ascii="Arial" w:eastAsia="Times New Roman" w:hAnsi="Arial" w:cs="Arial"/>
          <w:lang w:eastAsia="pl-PL"/>
        </w:rPr>
        <w:t xml:space="preserve"> tych jednostek chorobowych</w:t>
      </w:r>
      <w:r w:rsidR="008F68FC">
        <w:rPr>
          <w:rFonts w:ascii="Arial" w:eastAsia="Times New Roman" w:hAnsi="Arial" w:cs="Arial"/>
          <w:lang w:eastAsia="pl-PL"/>
        </w:rPr>
        <w:t xml:space="preserve"> </w:t>
      </w:r>
      <w:r w:rsidR="00EF136A" w:rsidRPr="0032237E">
        <w:rPr>
          <w:rFonts w:ascii="Arial" w:hAnsi="Arial" w:cs="Arial"/>
        </w:rPr>
        <w:t xml:space="preserve">w populacji docelowej poprzez </w:t>
      </w:r>
      <w:r w:rsidR="000C3902">
        <w:rPr>
          <w:rFonts w:ascii="Arial" w:hAnsi="Arial" w:cs="Arial"/>
        </w:rPr>
        <w:t>obniżenie wartości</w:t>
      </w:r>
      <w:r w:rsidR="00EF136A" w:rsidRPr="0032237E">
        <w:rPr>
          <w:rFonts w:ascii="Arial" w:hAnsi="Arial" w:cs="Arial"/>
        </w:rPr>
        <w:t xml:space="preserve"> </w:t>
      </w:r>
      <w:r w:rsidR="00664A63" w:rsidRPr="0032237E">
        <w:rPr>
          <w:rFonts w:ascii="Arial" w:hAnsi="Arial" w:cs="Arial"/>
        </w:rPr>
        <w:t xml:space="preserve">wskaźnika BMI </w:t>
      </w:r>
      <w:r w:rsidR="000C3902" w:rsidRPr="000F39C3">
        <w:rPr>
          <w:rFonts w:ascii="Arial" w:hAnsi="Arial" w:cs="Arial"/>
        </w:rPr>
        <w:t xml:space="preserve">wśród </w:t>
      </w:r>
      <w:r w:rsidR="000C3902">
        <w:rPr>
          <w:rFonts w:ascii="Arial" w:hAnsi="Arial" w:cs="Arial"/>
        </w:rPr>
        <w:t>20%</w:t>
      </w:r>
      <w:r w:rsidR="000C3902" w:rsidRPr="000F39C3">
        <w:rPr>
          <w:rFonts w:ascii="Arial" w:hAnsi="Arial" w:cs="Arial"/>
        </w:rPr>
        <w:t xml:space="preserve"> uczestników programu</w:t>
      </w:r>
      <w:r w:rsidR="00EA0550">
        <w:rPr>
          <w:rFonts w:ascii="Arial" w:hAnsi="Arial" w:cs="Arial"/>
        </w:rPr>
        <w:t>,</w:t>
      </w:r>
      <w:r w:rsidR="00664A63" w:rsidRPr="0032237E">
        <w:rPr>
          <w:rFonts w:ascii="Arial" w:hAnsi="Arial" w:cs="Arial"/>
        </w:rPr>
        <w:t xml:space="preserve"> </w:t>
      </w:r>
      <w:r w:rsidR="000C3902">
        <w:rPr>
          <w:rFonts w:ascii="Arial" w:hAnsi="Arial" w:cs="Arial"/>
        </w:rPr>
        <w:t>będących odbiorcami działań profilaktycznych.</w:t>
      </w:r>
    </w:p>
    <w:p w14:paraId="2DE51149" w14:textId="552908BE" w:rsidR="00C407BD" w:rsidRPr="00331CDD" w:rsidRDefault="00331CDD" w:rsidP="00C407BD">
      <w:pPr>
        <w:widowControl w:val="0"/>
        <w:tabs>
          <w:tab w:val="left" w:pos="426"/>
        </w:tabs>
        <w:suppressAutoHyphens/>
        <w:autoSpaceDN w:val="0"/>
        <w:spacing w:after="0" w:line="360" w:lineRule="auto"/>
        <w:jc w:val="both"/>
        <w:textAlignment w:val="baseline"/>
        <w:rPr>
          <w:rFonts w:ascii="Arial" w:hAnsi="Arial" w:cs="Arial"/>
        </w:rPr>
      </w:pPr>
      <w:r w:rsidRPr="00331CDD">
        <w:rPr>
          <w:rFonts w:ascii="Arial" w:hAnsi="Arial" w:cs="Arial"/>
        </w:rPr>
        <w:t>2</w:t>
      </w:r>
      <w:r w:rsidR="00C407BD" w:rsidRPr="00331CDD">
        <w:rPr>
          <w:rFonts w:ascii="Arial" w:hAnsi="Arial" w:cs="Arial"/>
        </w:rPr>
        <w:t xml:space="preserve">) Zwiększenie aktywności fizycznej wśród </w:t>
      </w:r>
      <w:r w:rsidRPr="00331CDD">
        <w:rPr>
          <w:rFonts w:ascii="Arial" w:hAnsi="Arial" w:cs="Arial"/>
        </w:rPr>
        <w:t>co najmniej 20%</w:t>
      </w:r>
      <w:r w:rsidR="00C407BD" w:rsidRPr="00331CDD">
        <w:rPr>
          <w:rFonts w:ascii="Arial" w:hAnsi="Arial" w:cs="Arial"/>
        </w:rPr>
        <w:t xml:space="preserve"> uczestników programu</w:t>
      </w:r>
      <w:r w:rsidRPr="00331CDD">
        <w:rPr>
          <w:rFonts w:ascii="Arial" w:hAnsi="Arial" w:cs="Arial"/>
        </w:rPr>
        <w:t xml:space="preserve"> uczestniczących w zajęciach z zakresu aktywności fizycznej.</w:t>
      </w:r>
    </w:p>
    <w:p w14:paraId="0B834D57" w14:textId="77777777" w:rsidR="002C50EE" w:rsidRPr="0032237E" w:rsidRDefault="002C50EE" w:rsidP="002C50EE">
      <w:pPr>
        <w:widowControl w:val="0"/>
        <w:tabs>
          <w:tab w:val="left" w:pos="426"/>
        </w:tabs>
        <w:suppressAutoHyphens/>
        <w:autoSpaceDN w:val="0"/>
        <w:spacing w:after="0" w:line="360" w:lineRule="auto"/>
        <w:ind w:left="720"/>
        <w:jc w:val="both"/>
        <w:textAlignment w:val="baseline"/>
        <w:rPr>
          <w:rFonts w:ascii="Arial" w:hAnsi="Arial" w:cs="Arial"/>
          <w:b/>
        </w:rPr>
      </w:pPr>
    </w:p>
    <w:p w14:paraId="0F6557B4" w14:textId="39B659D5" w:rsidR="0066495A" w:rsidRPr="0032237E" w:rsidRDefault="00785CE5" w:rsidP="00785CE5">
      <w:pPr>
        <w:pStyle w:val="Nagwek2"/>
        <w:rPr>
          <w:rFonts w:cs="Arial"/>
          <w:szCs w:val="24"/>
        </w:rPr>
      </w:pPr>
      <w:bookmarkStart w:id="9" w:name="_Toc141275617"/>
      <w:r w:rsidRPr="0032237E">
        <w:rPr>
          <w:rFonts w:cs="Arial"/>
          <w:szCs w:val="24"/>
        </w:rPr>
        <w:t>3</w:t>
      </w:r>
      <w:r w:rsidR="00AD7703" w:rsidRPr="0032237E">
        <w:rPr>
          <w:rFonts w:cs="Arial"/>
          <w:szCs w:val="24"/>
        </w:rPr>
        <w:t xml:space="preserve">. </w:t>
      </w:r>
      <w:r w:rsidR="0066495A" w:rsidRPr="0032237E">
        <w:rPr>
          <w:rFonts w:cs="Arial"/>
          <w:szCs w:val="24"/>
        </w:rPr>
        <w:t>Mierniki efektywności odpowiadające celom programu:</w:t>
      </w:r>
      <w:bookmarkEnd w:id="9"/>
    </w:p>
    <w:tbl>
      <w:tblPr>
        <w:tblStyle w:val="Tabela-Siatka"/>
        <w:tblW w:w="0" w:type="auto"/>
        <w:tblLook w:val="04A0" w:firstRow="1" w:lastRow="0" w:firstColumn="1" w:lastColumn="0" w:noHBand="0" w:noVBand="1"/>
      </w:tblPr>
      <w:tblGrid>
        <w:gridCol w:w="1980"/>
        <w:gridCol w:w="7082"/>
      </w:tblGrid>
      <w:tr w:rsidR="000F39C3" w14:paraId="2E43AE72" w14:textId="77777777" w:rsidTr="000F39C3">
        <w:tc>
          <w:tcPr>
            <w:tcW w:w="1980" w:type="dxa"/>
          </w:tcPr>
          <w:p w14:paraId="18DC2709" w14:textId="677B1A8E" w:rsidR="000F39C3" w:rsidRDefault="000F39C3" w:rsidP="00C87DB1">
            <w:pPr>
              <w:tabs>
                <w:tab w:val="left" w:pos="709"/>
              </w:tabs>
              <w:suppressAutoHyphens/>
              <w:autoSpaceDN w:val="0"/>
              <w:spacing w:line="360" w:lineRule="auto"/>
              <w:jc w:val="both"/>
              <w:textAlignment w:val="baseline"/>
              <w:rPr>
                <w:rFonts w:ascii="Arial" w:hAnsi="Arial" w:cs="Arial"/>
              </w:rPr>
            </w:pPr>
            <w:r>
              <w:rPr>
                <w:rFonts w:ascii="Arial" w:hAnsi="Arial" w:cs="Arial"/>
              </w:rPr>
              <w:t>Cel</w:t>
            </w:r>
          </w:p>
        </w:tc>
        <w:tc>
          <w:tcPr>
            <w:tcW w:w="7082" w:type="dxa"/>
          </w:tcPr>
          <w:p w14:paraId="50D248E7" w14:textId="2A8C803D" w:rsidR="000F39C3" w:rsidRDefault="000F39C3" w:rsidP="00C87DB1">
            <w:pPr>
              <w:tabs>
                <w:tab w:val="left" w:pos="709"/>
              </w:tabs>
              <w:suppressAutoHyphens/>
              <w:autoSpaceDN w:val="0"/>
              <w:spacing w:line="360" w:lineRule="auto"/>
              <w:jc w:val="both"/>
              <w:textAlignment w:val="baseline"/>
              <w:rPr>
                <w:rFonts w:ascii="Arial" w:hAnsi="Arial" w:cs="Arial"/>
              </w:rPr>
            </w:pPr>
            <w:r>
              <w:rPr>
                <w:rFonts w:ascii="Arial" w:hAnsi="Arial" w:cs="Arial"/>
              </w:rPr>
              <w:t>Miernik efektywności</w:t>
            </w:r>
          </w:p>
        </w:tc>
      </w:tr>
      <w:tr w:rsidR="000F39C3" w14:paraId="5DA25234" w14:textId="77777777" w:rsidTr="000F39C3">
        <w:tc>
          <w:tcPr>
            <w:tcW w:w="1980" w:type="dxa"/>
          </w:tcPr>
          <w:p w14:paraId="75880DCC" w14:textId="234601C0" w:rsidR="000F39C3" w:rsidRDefault="000F39C3" w:rsidP="000F39C3">
            <w:pPr>
              <w:tabs>
                <w:tab w:val="left" w:pos="709"/>
              </w:tabs>
              <w:suppressAutoHyphens/>
              <w:autoSpaceDN w:val="0"/>
              <w:jc w:val="both"/>
              <w:textAlignment w:val="baseline"/>
              <w:rPr>
                <w:rFonts w:ascii="Arial" w:hAnsi="Arial" w:cs="Arial"/>
              </w:rPr>
            </w:pPr>
            <w:r>
              <w:rPr>
                <w:rFonts w:ascii="Arial" w:hAnsi="Arial" w:cs="Arial"/>
              </w:rPr>
              <w:t>Główny</w:t>
            </w:r>
          </w:p>
        </w:tc>
        <w:tc>
          <w:tcPr>
            <w:tcW w:w="7082" w:type="dxa"/>
          </w:tcPr>
          <w:p w14:paraId="7F8648C3" w14:textId="6A52C8AD" w:rsidR="000F39C3" w:rsidRDefault="000F39C3" w:rsidP="000F39C3">
            <w:pPr>
              <w:tabs>
                <w:tab w:val="left" w:pos="709"/>
              </w:tabs>
              <w:suppressAutoHyphens/>
              <w:autoSpaceDN w:val="0"/>
              <w:jc w:val="both"/>
              <w:textAlignment w:val="baseline"/>
              <w:rPr>
                <w:rFonts w:ascii="Arial" w:hAnsi="Arial" w:cs="Arial"/>
              </w:rPr>
            </w:pPr>
            <w:r w:rsidRPr="000F39C3">
              <w:rPr>
                <w:rFonts w:ascii="Arial" w:hAnsi="Arial" w:cs="Arial"/>
              </w:rPr>
              <w:t>Odsetek osób, u których w post-teście odnotowano wysoki poziom wiedzy,</w:t>
            </w:r>
            <w:r>
              <w:rPr>
                <w:rFonts w:ascii="Arial" w:hAnsi="Arial" w:cs="Arial"/>
              </w:rPr>
              <w:t xml:space="preserve"> </w:t>
            </w:r>
            <w:r w:rsidRPr="000F39C3">
              <w:rPr>
                <w:rFonts w:ascii="Arial" w:hAnsi="Arial" w:cs="Arial"/>
              </w:rPr>
              <w:t xml:space="preserve">względem wszystkich osób, które wypełniły </w:t>
            </w:r>
            <w:proofErr w:type="spellStart"/>
            <w:r w:rsidRPr="000F39C3">
              <w:rPr>
                <w:rFonts w:ascii="Arial" w:hAnsi="Arial" w:cs="Arial"/>
              </w:rPr>
              <w:t>pre</w:t>
            </w:r>
            <w:proofErr w:type="spellEnd"/>
            <w:r w:rsidRPr="000F39C3">
              <w:rPr>
                <w:rFonts w:ascii="Arial" w:hAnsi="Arial" w:cs="Arial"/>
              </w:rPr>
              <w:t>-test.</w:t>
            </w:r>
          </w:p>
        </w:tc>
      </w:tr>
      <w:tr w:rsidR="000F39C3" w14:paraId="21FA9F3B" w14:textId="77777777" w:rsidTr="000F39C3">
        <w:tc>
          <w:tcPr>
            <w:tcW w:w="1980" w:type="dxa"/>
          </w:tcPr>
          <w:p w14:paraId="54D3925C" w14:textId="2BEEDCF0" w:rsidR="000F39C3" w:rsidRDefault="000F39C3" w:rsidP="000F39C3">
            <w:pPr>
              <w:tabs>
                <w:tab w:val="left" w:pos="709"/>
              </w:tabs>
              <w:suppressAutoHyphens/>
              <w:autoSpaceDN w:val="0"/>
              <w:jc w:val="both"/>
              <w:textAlignment w:val="baseline"/>
              <w:rPr>
                <w:rFonts w:ascii="Arial" w:hAnsi="Arial" w:cs="Arial"/>
              </w:rPr>
            </w:pPr>
            <w:r>
              <w:rPr>
                <w:rFonts w:ascii="Arial" w:hAnsi="Arial" w:cs="Arial"/>
              </w:rPr>
              <w:t>Szczegółowy</w:t>
            </w:r>
            <w:r w:rsidR="000A65D9">
              <w:rPr>
                <w:rFonts w:ascii="Arial" w:hAnsi="Arial" w:cs="Arial"/>
              </w:rPr>
              <w:t xml:space="preserve"> 1</w:t>
            </w:r>
          </w:p>
        </w:tc>
        <w:tc>
          <w:tcPr>
            <w:tcW w:w="7082" w:type="dxa"/>
          </w:tcPr>
          <w:p w14:paraId="53A2A757" w14:textId="5F2556C6" w:rsidR="000F39C3" w:rsidRDefault="000F39C3" w:rsidP="000F39C3">
            <w:pPr>
              <w:tabs>
                <w:tab w:val="left" w:pos="709"/>
              </w:tabs>
              <w:suppressAutoHyphens/>
              <w:autoSpaceDN w:val="0"/>
              <w:jc w:val="both"/>
              <w:textAlignment w:val="baseline"/>
              <w:rPr>
                <w:rFonts w:ascii="Arial" w:hAnsi="Arial" w:cs="Arial"/>
              </w:rPr>
            </w:pPr>
            <w:r w:rsidRPr="000F39C3">
              <w:rPr>
                <w:rFonts w:ascii="Arial" w:hAnsi="Arial" w:cs="Arial"/>
              </w:rPr>
              <w:t>Odsetek osób z nadwagą lub otyłością, u których doszło do obniżenia wartości wskaźnika BMI</w:t>
            </w:r>
            <w:r>
              <w:rPr>
                <w:rFonts w:ascii="Arial" w:hAnsi="Arial" w:cs="Arial"/>
              </w:rPr>
              <w:t>.</w:t>
            </w:r>
          </w:p>
        </w:tc>
      </w:tr>
      <w:tr w:rsidR="000A65D9" w14:paraId="67D754C3" w14:textId="77777777" w:rsidTr="000F39C3">
        <w:tc>
          <w:tcPr>
            <w:tcW w:w="1980" w:type="dxa"/>
          </w:tcPr>
          <w:p w14:paraId="6F86BC0B" w14:textId="5F6C8992" w:rsidR="000A65D9" w:rsidRPr="00331CDD" w:rsidRDefault="000A65D9" w:rsidP="000F39C3">
            <w:pPr>
              <w:tabs>
                <w:tab w:val="left" w:pos="709"/>
              </w:tabs>
              <w:suppressAutoHyphens/>
              <w:autoSpaceDN w:val="0"/>
              <w:jc w:val="both"/>
              <w:textAlignment w:val="baseline"/>
              <w:rPr>
                <w:rFonts w:ascii="Arial" w:hAnsi="Arial" w:cs="Arial"/>
              </w:rPr>
            </w:pPr>
            <w:r w:rsidRPr="00331CDD">
              <w:rPr>
                <w:rFonts w:ascii="Arial" w:hAnsi="Arial" w:cs="Arial"/>
              </w:rPr>
              <w:t xml:space="preserve">Szczegółowy </w:t>
            </w:r>
            <w:r w:rsidR="00331CDD" w:rsidRPr="00331CDD">
              <w:rPr>
                <w:rFonts w:ascii="Arial" w:hAnsi="Arial" w:cs="Arial"/>
              </w:rPr>
              <w:t>2</w:t>
            </w:r>
          </w:p>
        </w:tc>
        <w:tc>
          <w:tcPr>
            <w:tcW w:w="7082" w:type="dxa"/>
          </w:tcPr>
          <w:p w14:paraId="1EE8E64A" w14:textId="38EB26C6" w:rsidR="000A65D9" w:rsidRPr="00331CDD" w:rsidRDefault="000A65D9" w:rsidP="000F39C3">
            <w:pPr>
              <w:tabs>
                <w:tab w:val="left" w:pos="709"/>
              </w:tabs>
              <w:suppressAutoHyphens/>
              <w:autoSpaceDN w:val="0"/>
              <w:jc w:val="both"/>
              <w:textAlignment w:val="baseline"/>
              <w:rPr>
                <w:rFonts w:ascii="Arial" w:hAnsi="Arial" w:cs="Arial"/>
              </w:rPr>
            </w:pPr>
            <w:r w:rsidRPr="00331CDD">
              <w:rPr>
                <w:rFonts w:ascii="Arial" w:hAnsi="Arial" w:cs="Arial"/>
              </w:rPr>
              <w:t>Odsetek uczestników deklarujących zwiększenie poziomu aktywności fizycznej.</w:t>
            </w:r>
          </w:p>
        </w:tc>
      </w:tr>
    </w:tbl>
    <w:p w14:paraId="7F20D104" w14:textId="77777777" w:rsidR="00C407BD" w:rsidRDefault="00C407BD" w:rsidP="00215B4F">
      <w:pPr>
        <w:pStyle w:val="Nagwek1"/>
        <w:rPr>
          <w:rFonts w:cs="Arial"/>
          <w:szCs w:val="24"/>
          <w:lang w:val="pl-PL"/>
        </w:rPr>
      </w:pPr>
    </w:p>
    <w:p w14:paraId="48344A3B" w14:textId="4A7B816B" w:rsidR="0066495A" w:rsidRPr="0032237E" w:rsidRDefault="00215B4F" w:rsidP="00215B4F">
      <w:pPr>
        <w:pStyle w:val="Nagwek1"/>
        <w:rPr>
          <w:rFonts w:cs="Arial"/>
          <w:szCs w:val="24"/>
          <w:lang w:val="pl-PL"/>
        </w:rPr>
      </w:pPr>
      <w:bookmarkStart w:id="10" w:name="_Toc141275618"/>
      <w:r w:rsidRPr="0032237E">
        <w:rPr>
          <w:rFonts w:cs="Arial"/>
          <w:szCs w:val="24"/>
          <w:lang w:val="pl-PL"/>
        </w:rPr>
        <w:t>III</w:t>
      </w:r>
      <w:r w:rsidR="0066495A" w:rsidRPr="0032237E">
        <w:rPr>
          <w:rFonts w:cs="Arial"/>
          <w:szCs w:val="24"/>
          <w:lang w:val="pl-PL"/>
        </w:rPr>
        <w:t xml:space="preserve">. </w:t>
      </w:r>
      <w:r w:rsidRPr="0032237E">
        <w:rPr>
          <w:rFonts w:cs="Arial"/>
          <w:szCs w:val="24"/>
          <w:lang w:val="pl-PL"/>
        </w:rPr>
        <w:t>Charakterystyka populacji docelowej oraz charakterystyka interwencji, jakie są planowane w ramach programu polityki zdrowotnej</w:t>
      </w:r>
      <w:bookmarkEnd w:id="10"/>
    </w:p>
    <w:p w14:paraId="075A1CBE" w14:textId="77777777" w:rsidR="003A21EE" w:rsidRPr="0032237E" w:rsidRDefault="00AD7703" w:rsidP="00AD7703">
      <w:pPr>
        <w:tabs>
          <w:tab w:val="left" w:pos="567"/>
        </w:tabs>
        <w:spacing w:after="0" w:line="360" w:lineRule="auto"/>
        <w:jc w:val="both"/>
        <w:rPr>
          <w:rFonts w:ascii="Arial" w:hAnsi="Arial" w:cs="Arial"/>
        </w:rPr>
      </w:pPr>
      <w:r w:rsidRPr="0032237E">
        <w:rPr>
          <w:rFonts w:ascii="Arial" w:hAnsi="Arial" w:cs="Arial"/>
        </w:rPr>
        <w:tab/>
      </w:r>
    </w:p>
    <w:p w14:paraId="484ABE2D" w14:textId="0EFEEEDC" w:rsidR="003A21EE" w:rsidRPr="0032237E" w:rsidRDefault="003A21EE" w:rsidP="00215B4F">
      <w:pPr>
        <w:pStyle w:val="Nagwek2"/>
        <w:rPr>
          <w:rFonts w:cs="Arial"/>
          <w:szCs w:val="24"/>
        </w:rPr>
      </w:pPr>
      <w:bookmarkStart w:id="11" w:name="_Toc141275619"/>
      <w:r w:rsidRPr="0032237E">
        <w:rPr>
          <w:rFonts w:cs="Arial"/>
          <w:szCs w:val="24"/>
        </w:rPr>
        <w:t>1. Populacja docelowa</w:t>
      </w:r>
      <w:bookmarkEnd w:id="11"/>
    </w:p>
    <w:p w14:paraId="3FDCB136" w14:textId="72359C5F" w:rsidR="00C50E87" w:rsidRPr="00253865" w:rsidRDefault="003A21EE" w:rsidP="00C50E87">
      <w:pPr>
        <w:tabs>
          <w:tab w:val="left" w:pos="851"/>
        </w:tabs>
        <w:spacing w:after="0" w:line="360" w:lineRule="auto"/>
        <w:jc w:val="both"/>
        <w:rPr>
          <w:rFonts w:ascii="Arial" w:hAnsi="Arial" w:cs="Arial"/>
          <w:color w:val="FF0000"/>
        </w:rPr>
      </w:pPr>
      <w:r w:rsidRPr="0032237E">
        <w:rPr>
          <w:rFonts w:ascii="Arial" w:hAnsi="Arial" w:cs="Arial"/>
        </w:rPr>
        <w:tab/>
      </w:r>
      <w:r w:rsidR="00E66EEC" w:rsidRPr="0032237E">
        <w:rPr>
          <w:rFonts w:ascii="Arial" w:hAnsi="Arial" w:cs="Arial"/>
        </w:rPr>
        <w:t>Populację docelową działań profilaktycznych powinny stanowić osoby z grupy ryzyka wystąpienia cukrzycy typu 2</w:t>
      </w:r>
      <w:r w:rsidR="004A0684">
        <w:rPr>
          <w:rFonts w:ascii="Arial" w:hAnsi="Arial" w:cs="Arial"/>
        </w:rPr>
        <w:t xml:space="preserve"> oraz chorób układu </w:t>
      </w:r>
      <w:r w:rsidR="004A0684" w:rsidRPr="004A0684">
        <w:rPr>
          <w:rFonts w:ascii="Arial" w:hAnsi="Arial" w:cs="Arial"/>
        </w:rPr>
        <w:t>sercowo-naczyniowego</w:t>
      </w:r>
      <w:r w:rsidR="00E66EEC" w:rsidRPr="0032237E">
        <w:rPr>
          <w:rFonts w:ascii="Arial" w:hAnsi="Arial" w:cs="Arial"/>
        </w:rPr>
        <w:t xml:space="preserve">. Do grupy wysokiego ryzyka </w:t>
      </w:r>
      <w:r w:rsidR="004A0684">
        <w:rPr>
          <w:rFonts w:ascii="Arial" w:hAnsi="Arial" w:cs="Arial"/>
        </w:rPr>
        <w:t xml:space="preserve">w przypadku cukrzycy typu 2 </w:t>
      </w:r>
      <w:r w:rsidR="00E66EEC" w:rsidRPr="0032237E">
        <w:rPr>
          <w:rFonts w:ascii="Arial" w:hAnsi="Arial" w:cs="Arial"/>
        </w:rPr>
        <w:t>należą osoby z</w:t>
      </w:r>
      <w:r w:rsidR="00C66BF5">
        <w:rPr>
          <w:rFonts w:ascii="Arial" w:hAnsi="Arial" w:cs="Arial"/>
        </w:rPr>
        <w:t> </w:t>
      </w:r>
      <w:r w:rsidR="00E66EEC" w:rsidRPr="0032237E">
        <w:rPr>
          <w:rFonts w:ascii="Arial" w:hAnsi="Arial" w:cs="Arial"/>
        </w:rPr>
        <w:t>nadwagą lub otyłością, o</w:t>
      </w:r>
      <w:r w:rsidR="004A0684">
        <w:rPr>
          <w:rFonts w:ascii="Arial" w:hAnsi="Arial" w:cs="Arial"/>
        </w:rPr>
        <w:t> </w:t>
      </w:r>
      <w:r w:rsidR="00E66EEC" w:rsidRPr="0032237E">
        <w:rPr>
          <w:rFonts w:ascii="Arial" w:hAnsi="Arial" w:cs="Arial"/>
        </w:rPr>
        <w:t>niskim poziomie aktywności fizycznej, powyżej 45 r.ż., u</w:t>
      </w:r>
      <w:r w:rsidR="00C66BF5">
        <w:rPr>
          <w:rFonts w:ascii="Arial" w:hAnsi="Arial" w:cs="Arial"/>
        </w:rPr>
        <w:t> </w:t>
      </w:r>
      <w:r w:rsidR="00E66EEC" w:rsidRPr="0032237E">
        <w:rPr>
          <w:rFonts w:ascii="Arial" w:hAnsi="Arial" w:cs="Arial"/>
        </w:rPr>
        <w:t>których w rodzinie potwierdzono przypadki cukrzycy oraz stwierdzono obecność</w:t>
      </w:r>
      <w:r w:rsidR="0052339B" w:rsidRPr="0032237E">
        <w:rPr>
          <w:rFonts w:ascii="Arial" w:hAnsi="Arial" w:cs="Arial"/>
        </w:rPr>
        <w:t xml:space="preserve"> stanu </w:t>
      </w:r>
      <w:proofErr w:type="spellStart"/>
      <w:r w:rsidR="0052339B" w:rsidRPr="0032237E">
        <w:rPr>
          <w:rFonts w:ascii="Arial" w:hAnsi="Arial" w:cs="Arial"/>
        </w:rPr>
        <w:t>przedcukrzycowego</w:t>
      </w:r>
      <w:proofErr w:type="spellEnd"/>
      <w:r w:rsidR="004A0684">
        <w:rPr>
          <w:rFonts w:ascii="Arial" w:hAnsi="Arial" w:cs="Arial"/>
        </w:rPr>
        <w:t xml:space="preserve"> </w:t>
      </w:r>
      <w:r w:rsidR="0052339B" w:rsidRPr="0032237E">
        <w:rPr>
          <w:rFonts w:ascii="Arial" w:hAnsi="Arial" w:cs="Arial"/>
        </w:rPr>
        <w:t>(w</w:t>
      </w:r>
      <w:r w:rsidR="00E66EEC" w:rsidRPr="0032237E">
        <w:rPr>
          <w:rFonts w:ascii="Arial" w:hAnsi="Arial" w:cs="Arial"/>
        </w:rPr>
        <w:t xml:space="preserve">w. czynniki mogą występować zarówno osobno, jak </w:t>
      </w:r>
      <w:r w:rsidR="00E66EEC" w:rsidRPr="0032237E">
        <w:rPr>
          <w:rFonts w:ascii="Arial" w:hAnsi="Arial" w:cs="Arial"/>
        </w:rPr>
        <w:lastRenderedPageBreak/>
        <w:t>i</w:t>
      </w:r>
      <w:r w:rsidR="00CD0F27">
        <w:rPr>
          <w:rFonts w:ascii="Arial" w:hAnsi="Arial" w:cs="Arial"/>
        </w:rPr>
        <w:t> </w:t>
      </w:r>
      <w:r w:rsidR="00E66EEC" w:rsidRPr="0032237E">
        <w:rPr>
          <w:rFonts w:ascii="Arial" w:hAnsi="Arial" w:cs="Arial"/>
        </w:rPr>
        <w:t>jednocześnie</w:t>
      </w:r>
      <w:r w:rsidR="0052339B" w:rsidRPr="0032237E">
        <w:rPr>
          <w:rFonts w:ascii="Arial" w:hAnsi="Arial" w:cs="Arial"/>
        </w:rPr>
        <w:t>).</w:t>
      </w:r>
      <w:r w:rsidR="00E66EEC" w:rsidRPr="0032237E">
        <w:rPr>
          <w:rFonts w:ascii="Arial" w:hAnsi="Arial" w:cs="Arial"/>
        </w:rPr>
        <w:t xml:space="preserve"> </w:t>
      </w:r>
      <w:r w:rsidR="004A0684" w:rsidRPr="0032237E">
        <w:rPr>
          <w:rFonts w:ascii="Arial" w:hAnsi="Arial" w:cs="Arial"/>
        </w:rPr>
        <w:t xml:space="preserve">Do grupy wysokiego ryzyka </w:t>
      </w:r>
      <w:r w:rsidR="004A0684">
        <w:rPr>
          <w:rFonts w:ascii="Arial" w:hAnsi="Arial" w:cs="Arial"/>
        </w:rPr>
        <w:t xml:space="preserve">w przypadku chorób układu sercowo-naczyniowego </w:t>
      </w:r>
      <w:r w:rsidR="004A0684" w:rsidRPr="0032237E">
        <w:rPr>
          <w:rFonts w:ascii="Arial" w:hAnsi="Arial" w:cs="Arial"/>
        </w:rPr>
        <w:t>należą</w:t>
      </w:r>
      <w:r w:rsidR="004A0684">
        <w:rPr>
          <w:rFonts w:ascii="Arial" w:hAnsi="Arial" w:cs="Arial"/>
        </w:rPr>
        <w:t xml:space="preserve"> </w:t>
      </w:r>
      <w:r w:rsidR="004A0684" w:rsidRPr="004A0684">
        <w:rPr>
          <w:rFonts w:ascii="Arial" w:hAnsi="Arial" w:cs="Arial"/>
        </w:rPr>
        <w:t>mężczyźni powyżej 40 r.ż.,</w:t>
      </w:r>
      <w:r w:rsidR="004A0684">
        <w:rPr>
          <w:rFonts w:ascii="Arial" w:hAnsi="Arial" w:cs="Arial"/>
        </w:rPr>
        <w:t xml:space="preserve"> </w:t>
      </w:r>
      <w:r w:rsidR="004A0684" w:rsidRPr="004A0684">
        <w:rPr>
          <w:rFonts w:ascii="Arial" w:hAnsi="Arial" w:cs="Arial"/>
        </w:rPr>
        <w:t>kobiety powyżej 50 r.ż.</w:t>
      </w:r>
      <w:r w:rsidR="004A0684">
        <w:rPr>
          <w:rFonts w:ascii="Arial" w:hAnsi="Arial" w:cs="Arial"/>
        </w:rPr>
        <w:t xml:space="preserve"> oraz </w:t>
      </w:r>
      <w:r w:rsidR="004A0684" w:rsidRPr="004A0684">
        <w:rPr>
          <w:rFonts w:ascii="Arial" w:hAnsi="Arial" w:cs="Arial"/>
        </w:rPr>
        <w:t>osoby, które w</w:t>
      </w:r>
      <w:r w:rsidR="004A0684">
        <w:rPr>
          <w:rFonts w:ascii="Arial" w:hAnsi="Arial" w:cs="Arial"/>
        </w:rPr>
        <w:t xml:space="preserve"> </w:t>
      </w:r>
      <w:r w:rsidR="004A0684" w:rsidRPr="004A0684">
        <w:rPr>
          <w:rFonts w:ascii="Arial" w:hAnsi="Arial" w:cs="Arial"/>
        </w:rPr>
        <w:t>formularzu zgłoszeniowym</w:t>
      </w:r>
      <w:r w:rsidR="004A0684">
        <w:rPr>
          <w:rFonts w:ascii="Arial" w:hAnsi="Arial" w:cs="Arial"/>
        </w:rPr>
        <w:t xml:space="preserve"> deklarują</w:t>
      </w:r>
      <w:r w:rsidR="004A0684" w:rsidRPr="004A0684">
        <w:rPr>
          <w:rFonts w:ascii="Arial" w:hAnsi="Arial" w:cs="Arial"/>
        </w:rPr>
        <w:t xml:space="preserve"> obecność co</w:t>
      </w:r>
      <w:r w:rsidR="004A0684">
        <w:rPr>
          <w:rFonts w:ascii="Arial" w:hAnsi="Arial" w:cs="Arial"/>
        </w:rPr>
        <w:t xml:space="preserve"> </w:t>
      </w:r>
      <w:r w:rsidR="004A0684" w:rsidRPr="004A0684">
        <w:rPr>
          <w:rFonts w:ascii="Arial" w:hAnsi="Arial" w:cs="Arial"/>
        </w:rPr>
        <w:t>najmniej jednego z</w:t>
      </w:r>
      <w:r w:rsidR="00253865">
        <w:rPr>
          <w:rFonts w:ascii="Arial" w:hAnsi="Arial" w:cs="Arial"/>
        </w:rPr>
        <w:t> </w:t>
      </w:r>
      <w:r w:rsidR="004A0684" w:rsidRPr="004A0684">
        <w:rPr>
          <w:rFonts w:ascii="Arial" w:hAnsi="Arial" w:cs="Arial"/>
        </w:rPr>
        <w:t>czynników zwiększających</w:t>
      </w:r>
      <w:r w:rsidR="004A0684">
        <w:rPr>
          <w:rFonts w:ascii="Arial" w:hAnsi="Arial" w:cs="Arial"/>
        </w:rPr>
        <w:t xml:space="preserve"> </w:t>
      </w:r>
      <w:r w:rsidR="004A0684" w:rsidRPr="004A0684">
        <w:rPr>
          <w:rFonts w:ascii="Arial" w:hAnsi="Arial" w:cs="Arial"/>
        </w:rPr>
        <w:t xml:space="preserve">ryzyko choroby </w:t>
      </w:r>
      <w:proofErr w:type="spellStart"/>
      <w:r w:rsidR="004A0684" w:rsidRPr="004A0684">
        <w:rPr>
          <w:rFonts w:ascii="Arial" w:hAnsi="Arial" w:cs="Arial"/>
        </w:rPr>
        <w:t>sercowonaczyniowej</w:t>
      </w:r>
      <w:proofErr w:type="spellEnd"/>
      <w:r w:rsidR="004A0684">
        <w:rPr>
          <w:rFonts w:ascii="Arial" w:hAnsi="Arial" w:cs="Arial"/>
        </w:rPr>
        <w:t xml:space="preserve"> (</w:t>
      </w:r>
      <w:r w:rsidR="004A0684" w:rsidRPr="004A0684">
        <w:rPr>
          <w:rFonts w:ascii="Arial" w:hAnsi="Arial" w:cs="Arial"/>
        </w:rPr>
        <w:t>np.: siedzący</w:t>
      </w:r>
      <w:r w:rsidR="004A0684">
        <w:rPr>
          <w:rFonts w:ascii="Arial" w:hAnsi="Arial" w:cs="Arial"/>
        </w:rPr>
        <w:t xml:space="preserve"> </w:t>
      </w:r>
      <w:r w:rsidR="004A0684" w:rsidRPr="004A0684">
        <w:rPr>
          <w:rFonts w:ascii="Arial" w:hAnsi="Arial" w:cs="Arial"/>
        </w:rPr>
        <w:t>tryb życia, niezbilansowana</w:t>
      </w:r>
      <w:r w:rsidR="004A0684">
        <w:rPr>
          <w:rFonts w:ascii="Arial" w:hAnsi="Arial" w:cs="Arial"/>
        </w:rPr>
        <w:t xml:space="preserve"> </w:t>
      </w:r>
      <w:r w:rsidR="004A0684" w:rsidRPr="004A0684">
        <w:rPr>
          <w:rFonts w:ascii="Arial" w:hAnsi="Arial" w:cs="Arial"/>
        </w:rPr>
        <w:t>dieta, otyłość</w:t>
      </w:r>
      <w:r w:rsidR="004A0684">
        <w:rPr>
          <w:rFonts w:ascii="Arial" w:hAnsi="Arial" w:cs="Arial"/>
        </w:rPr>
        <w:t>).</w:t>
      </w:r>
      <w:r w:rsidR="00253865">
        <w:rPr>
          <w:rFonts w:ascii="Arial" w:hAnsi="Arial" w:cs="Arial"/>
        </w:rPr>
        <w:t xml:space="preserve"> </w:t>
      </w:r>
      <w:r w:rsidR="0052339B" w:rsidRPr="0032237E">
        <w:rPr>
          <w:rFonts w:ascii="Arial" w:hAnsi="Arial" w:cs="Arial"/>
        </w:rPr>
        <w:t>W związku z powyższym</w:t>
      </w:r>
      <w:r w:rsidR="00253865">
        <w:rPr>
          <w:rFonts w:ascii="Arial" w:hAnsi="Arial" w:cs="Arial"/>
        </w:rPr>
        <w:t xml:space="preserve">, celem dotarcia do populacji o największych potrzebach zdrowotnych w omawianym obszarze, </w:t>
      </w:r>
      <w:r w:rsidR="0052339B" w:rsidRPr="0032237E">
        <w:rPr>
          <w:rFonts w:ascii="Arial" w:hAnsi="Arial" w:cs="Arial"/>
        </w:rPr>
        <w:t>p</w:t>
      </w:r>
      <w:r w:rsidR="00C90DF0" w:rsidRPr="0032237E">
        <w:rPr>
          <w:rFonts w:ascii="Arial" w:hAnsi="Arial" w:cs="Arial"/>
        </w:rPr>
        <w:t xml:space="preserve">rogram będzie skierowany do </w:t>
      </w:r>
      <w:r w:rsidR="000E6B91" w:rsidRPr="0032237E">
        <w:rPr>
          <w:rFonts w:ascii="Arial" w:hAnsi="Arial" w:cs="Arial"/>
        </w:rPr>
        <w:t xml:space="preserve">mieszkańców </w:t>
      </w:r>
      <w:r w:rsidR="006F481E" w:rsidRPr="0032237E">
        <w:rPr>
          <w:rFonts w:ascii="Arial" w:hAnsi="Arial" w:cs="Arial"/>
        </w:rPr>
        <w:t>Gminy</w:t>
      </w:r>
      <w:r w:rsidR="000E6B91" w:rsidRPr="0032237E">
        <w:rPr>
          <w:rFonts w:ascii="Arial" w:hAnsi="Arial" w:cs="Arial"/>
        </w:rPr>
        <w:t xml:space="preserve"> </w:t>
      </w:r>
      <w:r w:rsidR="00490A95">
        <w:rPr>
          <w:rFonts w:ascii="Arial" w:hAnsi="Arial" w:cs="Arial"/>
        </w:rPr>
        <w:t>Cieszyn</w:t>
      </w:r>
      <w:r w:rsidR="004969E0">
        <w:rPr>
          <w:rFonts w:ascii="Arial" w:hAnsi="Arial" w:cs="Arial"/>
        </w:rPr>
        <w:t xml:space="preserve"> </w:t>
      </w:r>
      <w:r w:rsidR="000E6B91" w:rsidRPr="0032237E">
        <w:rPr>
          <w:rFonts w:ascii="Arial" w:hAnsi="Arial" w:cs="Arial"/>
        </w:rPr>
        <w:t>w wieku 4</w:t>
      </w:r>
      <w:r w:rsidR="0061326E">
        <w:rPr>
          <w:rFonts w:ascii="Arial" w:hAnsi="Arial" w:cs="Arial"/>
        </w:rPr>
        <w:t>0</w:t>
      </w:r>
      <w:r w:rsidR="000E6B91" w:rsidRPr="0032237E">
        <w:rPr>
          <w:rFonts w:ascii="Arial" w:hAnsi="Arial" w:cs="Arial"/>
        </w:rPr>
        <w:t>-</w:t>
      </w:r>
      <w:r w:rsidR="0061326E">
        <w:rPr>
          <w:rFonts w:ascii="Arial" w:hAnsi="Arial" w:cs="Arial"/>
        </w:rPr>
        <w:t>59,</w:t>
      </w:r>
      <w:r w:rsidR="000E6B91" w:rsidRPr="0032237E">
        <w:rPr>
          <w:rFonts w:ascii="Arial" w:hAnsi="Arial" w:cs="Arial"/>
        </w:rPr>
        <w:t xml:space="preserve"> lat</w:t>
      </w:r>
      <w:r w:rsidR="00F67F1C">
        <w:rPr>
          <w:rFonts w:ascii="Arial" w:hAnsi="Arial" w:cs="Arial"/>
        </w:rPr>
        <w:t xml:space="preserve"> dotkniętych problemem nadwagi/otyłości,</w:t>
      </w:r>
      <w:r w:rsidR="00C90DF0" w:rsidRPr="0032237E">
        <w:rPr>
          <w:rFonts w:ascii="Arial" w:hAnsi="Arial" w:cs="Arial"/>
        </w:rPr>
        <w:t xml:space="preserve"> z</w:t>
      </w:r>
      <w:r w:rsidR="002D367B" w:rsidRPr="0032237E">
        <w:rPr>
          <w:rFonts w:ascii="Arial" w:hAnsi="Arial" w:cs="Arial"/>
        </w:rPr>
        <w:t> </w:t>
      </w:r>
      <w:r w:rsidR="00C90DF0" w:rsidRPr="0032237E">
        <w:rPr>
          <w:rFonts w:ascii="Arial" w:hAnsi="Arial" w:cs="Arial"/>
        </w:rPr>
        <w:t>wyłączeniem osób</w:t>
      </w:r>
      <w:r w:rsidR="0052339B" w:rsidRPr="0032237E">
        <w:rPr>
          <w:rFonts w:ascii="Arial" w:hAnsi="Arial" w:cs="Arial"/>
        </w:rPr>
        <w:t>,</w:t>
      </w:r>
      <w:r w:rsidR="00C90DF0" w:rsidRPr="0032237E">
        <w:rPr>
          <w:rFonts w:ascii="Arial" w:hAnsi="Arial" w:cs="Arial"/>
        </w:rPr>
        <w:t xml:space="preserve"> u których już wcześniej zdiagnozowano </w:t>
      </w:r>
      <w:r w:rsidR="000E6B91" w:rsidRPr="0032237E">
        <w:rPr>
          <w:rFonts w:ascii="Arial" w:hAnsi="Arial" w:cs="Arial"/>
        </w:rPr>
        <w:t>cukrzycę typu 2</w:t>
      </w:r>
      <w:r w:rsidR="00253865">
        <w:rPr>
          <w:rFonts w:ascii="Arial" w:hAnsi="Arial" w:cs="Arial"/>
        </w:rPr>
        <w:t xml:space="preserve"> lub chorobę układu </w:t>
      </w:r>
      <w:r w:rsidR="00253865" w:rsidRPr="00257883">
        <w:rPr>
          <w:rFonts w:ascii="Arial" w:hAnsi="Arial" w:cs="Arial"/>
        </w:rPr>
        <w:t>sercowo-naczyniowego</w:t>
      </w:r>
      <w:r w:rsidR="00C90DF0" w:rsidRPr="00257883">
        <w:rPr>
          <w:rFonts w:ascii="Arial" w:hAnsi="Arial" w:cs="Arial"/>
        </w:rPr>
        <w:t>. Zgodnie z</w:t>
      </w:r>
      <w:r w:rsidR="00062DAC" w:rsidRPr="00257883">
        <w:rPr>
          <w:rFonts w:ascii="Arial" w:hAnsi="Arial" w:cs="Arial"/>
        </w:rPr>
        <w:t> </w:t>
      </w:r>
      <w:r w:rsidR="00C90DF0" w:rsidRPr="00257883">
        <w:rPr>
          <w:rFonts w:ascii="Arial" w:hAnsi="Arial" w:cs="Arial"/>
        </w:rPr>
        <w:t xml:space="preserve">danymi pozyskanymi z </w:t>
      </w:r>
      <w:r w:rsidR="00534344" w:rsidRPr="00257883">
        <w:rPr>
          <w:rFonts w:ascii="Arial" w:hAnsi="Arial" w:cs="Arial"/>
        </w:rPr>
        <w:t xml:space="preserve">Banku Danych Lokalnych </w:t>
      </w:r>
      <w:r w:rsidR="006F481E" w:rsidRPr="00257883">
        <w:rPr>
          <w:rFonts w:ascii="Arial" w:hAnsi="Arial" w:cs="Arial"/>
        </w:rPr>
        <w:t>Gminę</w:t>
      </w:r>
      <w:r w:rsidR="00C90DF0" w:rsidRPr="00257883">
        <w:rPr>
          <w:rFonts w:ascii="Arial" w:hAnsi="Arial" w:cs="Arial"/>
        </w:rPr>
        <w:t xml:space="preserve"> </w:t>
      </w:r>
      <w:r w:rsidR="00490A95" w:rsidRPr="00257883">
        <w:rPr>
          <w:rFonts w:ascii="Arial" w:hAnsi="Arial" w:cs="Arial"/>
        </w:rPr>
        <w:t>Cieszyn</w:t>
      </w:r>
      <w:r w:rsidR="004969E0" w:rsidRPr="00257883">
        <w:rPr>
          <w:rFonts w:ascii="Arial" w:hAnsi="Arial" w:cs="Arial"/>
        </w:rPr>
        <w:t xml:space="preserve"> </w:t>
      </w:r>
      <w:r w:rsidR="00C90DF0" w:rsidRPr="00257883">
        <w:rPr>
          <w:rFonts w:ascii="Arial" w:hAnsi="Arial" w:cs="Arial"/>
        </w:rPr>
        <w:t xml:space="preserve">zamieszkuje </w:t>
      </w:r>
      <w:r w:rsidR="006F481E" w:rsidRPr="00257883">
        <w:rPr>
          <w:rFonts w:ascii="Arial" w:hAnsi="Arial" w:cs="Arial"/>
        </w:rPr>
        <w:t xml:space="preserve">ok. </w:t>
      </w:r>
      <w:r w:rsidR="00257883" w:rsidRPr="00257883">
        <w:rPr>
          <w:rFonts w:ascii="Arial" w:hAnsi="Arial" w:cs="Arial"/>
        </w:rPr>
        <w:t>4 </w:t>
      </w:r>
      <w:r w:rsidR="0061326E">
        <w:rPr>
          <w:rFonts w:ascii="Arial" w:hAnsi="Arial" w:cs="Arial"/>
        </w:rPr>
        <w:t>860</w:t>
      </w:r>
      <w:r w:rsidR="00D176E8" w:rsidRPr="00257883">
        <w:rPr>
          <w:rFonts w:ascii="Arial" w:hAnsi="Arial" w:cs="Arial"/>
        </w:rPr>
        <w:t xml:space="preserve"> </w:t>
      </w:r>
      <w:r w:rsidR="004A06B3" w:rsidRPr="00257883">
        <w:rPr>
          <w:rFonts w:ascii="Arial" w:hAnsi="Arial" w:cs="Arial"/>
        </w:rPr>
        <w:t xml:space="preserve">kobiet oraz </w:t>
      </w:r>
      <w:r w:rsidR="00257883" w:rsidRPr="00257883">
        <w:rPr>
          <w:rFonts w:ascii="Arial" w:hAnsi="Arial" w:cs="Arial"/>
        </w:rPr>
        <w:t xml:space="preserve">ok. 4 </w:t>
      </w:r>
      <w:r w:rsidR="0061326E">
        <w:rPr>
          <w:rFonts w:ascii="Arial" w:hAnsi="Arial" w:cs="Arial"/>
        </w:rPr>
        <w:t>6</w:t>
      </w:r>
      <w:r w:rsidR="00257883" w:rsidRPr="00257883">
        <w:rPr>
          <w:rFonts w:ascii="Arial" w:hAnsi="Arial" w:cs="Arial"/>
        </w:rPr>
        <w:t>30</w:t>
      </w:r>
      <w:r w:rsidR="00D176E8" w:rsidRPr="00257883">
        <w:rPr>
          <w:rFonts w:ascii="Arial" w:hAnsi="Arial" w:cs="Arial"/>
        </w:rPr>
        <w:t xml:space="preserve"> </w:t>
      </w:r>
      <w:r w:rsidR="004A06B3" w:rsidRPr="00257883">
        <w:rPr>
          <w:rFonts w:ascii="Arial" w:hAnsi="Arial" w:cs="Arial"/>
        </w:rPr>
        <w:t xml:space="preserve">mężczyzn </w:t>
      </w:r>
      <w:r w:rsidR="000E6B91" w:rsidRPr="00257883">
        <w:rPr>
          <w:rFonts w:ascii="Arial" w:hAnsi="Arial" w:cs="Arial"/>
        </w:rPr>
        <w:t>w</w:t>
      </w:r>
      <w:r w:rsidR="00D176E8" w:rsidRPr="00257883">
        <w:rPr>
          <w:rFonts w:ascii="Arial" w:hAnsi="Arial" w:cs="Arial"/>
        </w:rPr>
        <w:t> </w:t>
      </w:r>
      <w:r w:rsidR="000E6B91" w:rsidRPr="00257883">
        <w:rPr>
          <w:rFonts w:ascii="Arial" w:hAnsi="Arial" w:cs="Arial"/>
        </w:rPr>
        <w:t>wieku 4</w:t>
      </w:r>
      <w:r w:rsidR="0061326E">
        <w:rPr>
          <w:rFonts w:ascii="Arial" w:hAnsi="Arial" w:cs="Arial"/>
        </w:rPr>
        <w:t>0</w:t>
      </w:r>
      <w:r w:rsidR="000E6B91" w:rsidRPr="00257883">
        <w:rPr>
          <w:rFonts w:ascii="Arial" w:hAnsi="Arial" w:cs="Arial"/>
        </w:rPr>
        <w:t>-</w:t>
      </w:r>
      <w:r w:rsidR="0061326E">
        <w:rPr>
          <w:rFonts w:ascii="Arial" w:hAnsi="Arial" w:cs="Arial"/>
        </w:rPr>
        <w:t>59</w:t>
      </w:r>
      <w:r w:rsidR="004A06B3" w:rsidRPr="00257883">
        <w:rPr>
          <w:rFonts w:ascii="Arial" w:hAnsi="Arial" w:cs="Arial"/>
        </w:rPr>
        <w:t xml:space="preserve"> </w:t>
      </w:r>
      <w:r w:rsidR="000E6B91" w:rsidRPr="00257883">
        <w:rPr>
          <w:rFonts w:ascii="Arial" w:hAnsi="Arial" w:cs="Arial"/>
        </w:rPr>
        <w:t>lat</w:t>
      </w:r>
      <w:r w:rsidR="00257883" w:rsidRPr="00257883">
        <w:rPr>
          <w:rStyle w:val="Odwoanieprzypisudolnego"/>
          <w:rFonts w:ascii="Arial" w:hAnsi="Arial" w:cs="Arial"/>
        </w:rPr>
        <w:footnoteReference w:id="70"/>
      </w:r>
      <w:r w:rsidR="00C90DF0" w:rsidRPr="00257883">
        <w:rPr>
          <w:rFonts w:ascii="Arial" w:hAnsi="Arial" w:cs="Arial"/>
        </w:rPr>
        <w:t xml:space="preserve">. </w:t>
      </w:r>
      <w:r w:rsidR="00C50E87" w:rsidRPr="00257883">
        <w:rPr>
          <w:rFonts w:ascii="Arial" w:hAnsi="Arial" w:cs="Arial"/>
        </w:rPr>
        <w:t>Zgodnie z najnowszymi dostępnymi danymi epidemiologicznymi, rozpowszechnienie zbyt wysokiej masy ciała (BMI≥25) w roku 2022 dotyczyło 62% mężczyzn oraz 43% kobiet w populacji polskiej</w:t>
      </w:r>
      <w:r w:rsidR="00C50E87" w:rsidRPr="00257883">
        <w:rPr>
          <w:rStyle w:val="Odwoanieprzypisudolnego"/>
          <w:rFonts w:ascii="Arial" w:hAnsi="Arial" w:cs="Arial"/>
        </w:rPr>
        <w:footnoteReference w:id="71"/>
      </w:r>
      <w:r w:rsidR="00C50E87" w:rsidRPr="00257883">
        <w:rPr>
          <w:rFonts w:ascii="Arial" w:hAnsi="Arial" w:cs="Arial"/>
        </w:rPr>
        <w:t>.</w:t>
      </w:r>
      <w:r w:rsidR="00C50E87">
        <w:rPr>
          <w:rFonts w:ascii="Arial" w:hAnsi="Arial" w:cs="Arial"/>
        </w:rPr>
        <w:t xml:space="preserve"> </w:t>
      </w:r>
      <w:r w:rsidR="00C50E87" w:rsidRPr="00C50E87">
        <w:rPr>
          <w:rFonts w:ascii="Arial" w:hAnsi="Arial" w:cs="Arial"/>
        </w:rPr>
        <w:t>W związku z powyższym populację docelową w wybranej grupie wiekowej, dotkniętą problemem nadwagi lub otyłości, szacuje się na ok. 2 090 kobiet oraz ok. 2 870 mężczyzn</w:t>
      </w:r>
      <w:r w:rsidR="00C50E87">
        <w:rPr>
          <w:rFonts w:ascii="Arial" w:hAnsi="Arial" w:cs="Arial"/>
        </w:rPr>
        <w:t xml:space="preserve"> – łącznie ok. 4 960 osób</w:t>
      </w:r>
      <w:r w:rsidR="00C50E87" w:rsidRPr="00C50E87">
        <w:rPr>
          <w:rFonts w:ascii="Arial" w:hAnsi="Arial" w:cs="Arial"/>
        </w:rPr>
        <w:t>.</w:t>
      </w:r>
      <w:r w:rsidR="00C50E87">
        <w:rPr>
          <w:rFonts w:ascii="Arial" w:hAnsi="Arial" w:cs="Arial"/>
        </w:rPr>
        <w:t xml:space="preserve"> Zgodnie z danymi NFZ, przedstawionymi w  Lokalnej </w:t>
      </w:r>
      <w:r w:rsidR="00C50E87" w:rsidRPr="00257883">
        <w:rPr>
          <w:rFonts w:ascii="Arial" w:hAnsi="Arial" w:cs="Arial"/>
        </w:rPr>
        <w:t>Strategi</w:t>
      </w:r>
      <w:r w:rsidR="00C50E87">
        <w:rPr>
          <w:rFonts w:ascii="Arial" w:hAnsi="Arial" w:cs="Arial"/>
        </w:rPr>
        <w:t>i</w:t>
      </w:r>
      <w:r w:rsidR="00C50E87" w:rsidRPr="00257883">
        <w:rPr>
          <w:rFonts w:ascii="Arial" w:hAnsi="Arial" w:cs="Arial"/>
        </w:rPr>
        <w:t xml:space="preserve"> Polityki Zdrowotnej </w:t>
      </w:r>
      <w:r w:rsidR="00C50E87" w:rsidRPr="00C50E87">
        <w:rPr>
          <w:rFonts w:ascii="Arial" w:hAnsi="Arial" w:cs="Arial"/>
        </w:rPr>
        <w:t>na lata 2023-2028 dla Miasta Cieszyna, w</w:t>
      </w:r>
      <w:r w:rsidR="00C50E87">
        <w:rPr>
          <w:rFonts w:ascii="Arial" w:hAnsi="Arial" w:cs="Arial"/>
        </w:rPr>
        <w:t> r</w:t>
      </w:r>
      <w:r w:rsidR="00C50E87" w:rsidRPr="00C50E87">
        <w:rPr>
          <w:rFonts w:ascii="Arial" w:hAnsi="Arial" w:cs="Arial"/>
        </w:rPr>
        <w:t xml:space="preserve">oku 2022 dorosłych mieszkańców miasta Cieszyna, w wieku 40-59 lat, korzystających z publicznego rynku usług zdrowotnych dotyczyło 1 685 </w:t>
      </w:r>
      <w:proofErr w:type="spellStart"/>
      <w:r w:rsidR="00C50E87" w:rsidRPr="00C50E87">
        <w:rPr>
          <w:rFonts w:ascii="Arial" w:hAnsi="Arial" w:cs="Arial"/>
        </w:rPr>
        <w:t>rozpoznań</w:t>
      </w:r>
      <w:proofErr w:type="spellEnd"/>
      <w:r w:rsidR="00C50E87" w:rsidRPr="00C50E87">
        <w:rPr>
          <w:rFonts w:ascii="Arial" w:hAnsi="Arial" w:cs="Arial"/>
        </w:rPr>
        <w:t xml:space="preserve"> w zakresie chorób układu krążenia oraz 280 </w:t>
      </w:r>
      <w:proofErr w:type="spellStart"/>
      <w:r w:rsidR="00C50E87" w:rsidRPr="00C50E87">
        <w:rPr>
          <w:rFonts w:ascii="Arial" w:hAnsi="Arial" w:cs="Arial"/>
        </w:rPr>
        <w:t>rozpoznań</w:t>
      </w:r>
      <w:proofErr w:type="spellEnd"/>
      <w:r w:rsidR="00C50E87" w:rsidRPr="00C50E87">
        <w:rPr>
          <w:rFonts w:ascii="Arial" w:hAnsi="Arial" w:cs="Arial"/>
        </w:rPr>
        <w:t xml:space="preserve"> w zakresie cukrzycy typu 2</w:t>
      </w:r>
      <w:r w:rsidR="00C50E87">
        <w:rPr>
          <w:rFonts w:ascii="Arial" w:hAnsi="Arial" w:cs="Arial"/>
        </w:rPr>
        <w:t xml:space="preserve"> – łącznie 1 965 mieszkańców</w:t>
      </w:r>
      <w:r w:rsidR="00C50E87" w:rsidRPr="00C50E87">
        <w:rPr>
          <w:rFonts w:ascii="Arial" w:hAnsi="Arial" w:cs="Arial"/>
        </w:rPr>
        <w:t>. Kryteria kwalifikacji wykluczają udział w PPZ osób ze zdiagnozowaną już cukrzycą i/lub chorobą układu sercowo-naczyniowego, w związku z czym ww. liczbę (4 960 osób) pomniejszono o 1 965 już leczących się w publicznym systemie mieszkańców. Biorąc pod uwagę wszystkie ww. czynniki populację docelową PPZ oszacowano na ok. 3 tys</w:t>
      </w:r>
      <w:r w:rsidR="00C50E87" w:rsidRPr="00745670">
        <w:rPr>
          <w:rFonts w:ascii="Arial" w:hAnsi="Arial" w:cs="Arial"/>
        </w:rPr>
        <w:t xml:space="preserve">. osób. Z uwagi na ograniczone możliwości finansowe gminy, Program obejmie corocznie </w:t>
      </w:r>
      <w:r w:rsidR="00745670" w:rsidRPr="00745670">
        <w:rPr>
          <w:rFonts w:ascii="Arial" w:hAnsi="Arial" w:cs="Arial"/>
        </w:rPr>
        <w:t>ok. 215</w:t>
      </w:r>
      <w:r w:rsidR="00C50E87" w:rsidRPr="00745670">
        <w:rPr>
          <w:rFonts w:ascii="Arial" w:hAnsi="Arial" w:cs="Arial"/>
        </w:rPr>
        <w:t xml:space="preserve"> uczestników, w całym okresie realizacji – ok. </w:t>
      </w:r>
      <w:r w:rsidR="00745670" w:rsidRPr="00745670">
        <w:rPr>
          <w:rFonts w:ascii="Arial" w:hAnsi="Arial" w:cs="Arial"/>
        </w:rPr>
        <w:t>1 075 osób (ok. 36% populacji docelowej).</w:t>
      </w:r>
    </w:p>
    <w:p w14:paraId="4014295C" w14:textId="108736AB" w:rsidR="00C50E87" w:rsidRDefault="00C50E87" w:rsidP="00C50E87">
      <w:pPr>
        <w:tabs>
          <w:tab w:val="left" w:pos="851"/>
        </w:tabs>
        <w:spacing w:after="0" w:line="360" w:lineRule="auto"/>
        <w:jc w:val="both"/>
        <w:rPr>
          <w:rFonts w:ascii="Arial" w:hAnsi="Arial" w:cs="Arial"/>
        </w:rPr>
      </w:pPr>
    </w:p>
    <w:p w14:paraId="086B5372" w14:textId="77777777" w:rsidR="00574F59" w:rsidRDefault="00574F59" w:rsidP="007C7A11">
      <w:pPr>
        <w:pStyle w:val="Nagwek2"/>
        <w:rPr>
          <w:rFonts w:cs="Arial"/>
          <w:color w:val="FF0000"/>
          <w:szCs w:val="24"/>
        </w:rPr>
        <w:sectPr w:rsidR="00574F59">
          <w:pgSz w:w="11906" w:h="16838"/>
          <w:pgMar w:top="1417" w:right="1417" w:bottom="1417" w:left="1417" w:header="708" w:footer="708" w:gutter="0"/>
          <w:cols w:space="708"/>
          <w:docGrid w:linePitch="360"/>
        </w:sectPr>
      </w:pPr>
    </w:p>
    <w:p w14:paraId="58DC6CD7" w14:textId="72FF8188" w:rsidR="003A21EE" w:rsidRPr="00574F59" w:rsidRDefault="003A21EE" w:rsidP="007C7A11">
      <w:pPr>
        <w:pStyle w:val="Nagwek2"/>
        <w:rPr>
          <w:rFonts w:cs="Arial"/>
          <w:szCs w:val="24"/>
        </w:rPr>
      </w:pPr>
      <w:bookmarkStart w:id="12" w:name="_Toc141275620"/>
      <w:r w:rsidRPr="00574F59">
        <w:rPr>
          <w:rFonts w:cs="Arial"/>
          <w:szCs w:val="24"/>
        </w:rPr>
        <w:lastRenderedPageBreak/>
        <w:t xml:space="preserve">2. </w:t>
      </w:r>
      <w:r w:rsidR="007C7A11" w:rsidRPr="00574F59">
        <w:rPr>
          <w:rFonts w:cs="Arial"/>
          <w:szCs w:val="24"/>
        </w:rPr>
        <w:t>Kryteria kwalifikacji do udziału w programie polityki zdrowotnej oraz kryteria wyłączenia z programu polityki zdrowotnej</w:t>
      </w:r>
      <w:bookmarkEnd w:id="12"/>
    </w:p>
    <w:p w14:paraId="632775E3" w14:textId="59C167EB" w:rsidR="001350E2" w:rsidRPr="00466EC0" w:rsidRDefault="00BA1D0A" w:rsidP="003A21EE">
      <w:pPr>
        <w:tabs>
          <w:tab w:val="left" w:pos="567"/>
        </w:tabs>
        <w:spacing w:after="0" w:line="360" w:lineRule="auto"/>
        <w:jc w:val="both"/>
        <w:rPr>
          <w:rFonts w:ascii="Arial" w:eastAsia="Times New Roman" w:hAnsi="Arial" w:cs="Arial"/>
          <w:lang w:eastAsia="pl-PL"/>
        </w:rPr>
      </w:pPr>
      <w:r w:rsidRPr="00466EC0">
        <w:rPr>
          <w:rFonts w:ascii="Arial" w:hAnsi="Arial" w:cs="Arial"/>
        </w:rPr>
        <w:t>1</w:t>
      </w:r>
      <w:r w:rsidR="003A21EE" w:rsidRPr="00466EC0">
        <w:rPr>
          <w:rFonts w:ascii="Arial" w:hAnsi="Arial" w:cs="Arial"/>
        </w:rPr>
        <w:t xml:space="preserve">) </w:t>
      </w:r>
      <w:r w:rsidRPr="00466EC0">
        <w:rPr>
          <w:rFonts w:ascii="Arial" w:hAnsi="Arial" w:cs="Arial"/>
        </w:rPr>
        <w:t>Kwalifikująca wizyta pielęgniarska</w:t>
      </w:r>
      <w:r w:rsidR="00AC4C69" w:rsidRPr="00466EC0">
        <w:rPr>
          <w:rFonts w:ascii="Arial" w:eastAsia="Times New Roman" w:hAnsi="Arial" w:cs="Arial"/>
          <w:lang w:eastAsia="pl-PL"/>
        </w:rPr>
        <w:t>:</w:t>
      </w:r>
    </w:p>
    <w:p w14:paraId="7051B650" w14:textId="77777777" w:rsidR="001350E2" w:rsidRPr="00466EC0" w:rsidRDefault="001350E2" w:rsidP="001350E2">
      <w:pPr>
        <w:tabs>
          <w:tab w:val="left" w:pos="567"/>
        </w:tabs>
        <w:spacing w:after="0" w:line="360" w:lineRule="auto"/>
        <w:jc w:val="both"/>
        <w:rPr>
          <w:rFonts w:ascii="Arial" w:hAnsi="Arial" w:cs="Arial"/>
        </w:rPr>
      </w:pPr>
      <w:r w:rsidRPr="00466EC0">
        <w:rPr>
          <w:rFonts w:ascii="Arial" w:hAnsi="Arial" w:cs="Arial"/>
        </w:rPr>
        <w:t>a. kryteria włączenia:</w:t>
      </w:r>
    </w:p>
    <w:p w14:paraId="09CC0B02" w14:textId="5B5941B7" w:rsidR="001350E2" w:rsidRPr="00466EC0" w:rsidRDefault="001350E2" w:rsidP="009C560A">
      <w:pPr>
        <w:pStyle w:val="Akapitzlist"/>
        <w:numPr>
          <w:ilvl w:val="0"/>
          <w:numId w:val="4"/>
        </w:numPr>
        <w:spacing w:after="0" w:line="360" w:lineRule="auto"/>
        <w:ind w:left="426" w:hanging="284"/>
        <w:jc w:val="both"/>
        <w:rPr>
          <w:rFonts w:ascii="Arial" w:eastAsia="Times New Roman" w:hAnsi="Arial" w:cs="Arial"/>
          <w:lang w:eastAsia="pl-PL"/>
        </w:rPr>
      </w:pPr>
      <w:r w:rsidRPr="00466EC0">
        <w:rPr>
          <w:rFonts w:ascii="Arial" w:hAnsi="Arial" w:cs="Arial"/>
        </w:rPr>
        <w:t xml:space="preserve">wiek </w:t>
      </w:r>
      <w:r w:rsidR="000C1F1A">
        <w:rPr>
          <w:rFonts w:ascii="Arial" w:hAnsi="Arial" w:cs="Arial"/>
        </w:rPr>
        <w:t>4</w:t>
      </w:r>
      <w:r w:rsidR="00902102">
        <w:rPr>
          <w:rFonts w:ascii="Arial" w:hAnsi="Arial" w:cs="Arial"/>
        </w:rPr>
        <w:t>0</w:t>
      </w:r>
      <w:r w:rsidR="000C1F1A">
        <w:rPr>
          <w:rFonts w:ascii="Arial" w:hAnsi="Arial" w:cs="Arial"/>
        </w:rPr>
        <w:t>-</w:t>
      </w:r>
      <w:r w:rsidR="00902102">
        <w:rPr>
          <w:rFonts w:ascii="Arial" w:hAnsi="Arial" w:cs="Arial"/>
        </w:rPr>
        <w:t>59</w:t>
      </w:r>
      <w:r w:rsidR="000C1F1A">
        <w:rPr>
          <w:rFonts w:ascii="Arial" w:hAnsi="Arial" w:cs="Arial"/>
        </w:rPr>
        <w:t xml:space="preserve"> </w:t>
      </w:r>
      <w:r w:rsidR="00F41716">
        <w:rPr>
          <w:rFonts w:ascii="Arial" w:hAnsi="Arial" w:cs="Arial"/>
        </w:rPr>
        <w:t>lat</w:t>
      </w:r>
      <w:r w:rsidR="000247C0" w:rsidRPr="00466EC0">
        <w:rPr>
          <w:rFonts w:ascii="Arial" w:eastAsia="Times New Roman" w:hAnsi="Arial" w:cs="Arial"/>
          <w:lang w:eastAsia="pl-PL"/>
        </w:rPr>
        <w:t>,</w:t>
      </w:r>
    </w:p>
    <w:p w14:paraId="60B2096F" w14:textId="2309E3DA" w:rsidR="00F41716" w:rsidRPr="00F41716" w:rsidRDefault="001350E2" w:rsidP="00F41716">
      <w:pPr>
        <w:pStyle w:val="Akapitzlist"/>
        <w:numPr>
          <w:ilvl w:val="0"/>
          <w:numId w:val="4"/>
        </w:numPr>
        <w:tabs>
          <w:tab w:val="left" w:pos="426"/>
        </w:tabs>
        <w:spacing w:after="0" w:line="360" w:lineRule="auto"/>
        <w:ind w:left="567" w:hanging="425"/>
        <w:jc w:val="both"/>
        <w:rPr>
          <w:rFonts w:ascii="Arial" w:hAnsi="Arial" w:cs="Arial"/>
        </w:rPr>
      </w:pPr>
      <w:r w:rsidRPr="00466EC0">
        <w:rPr>
          <w:rFonts w:ascii="Arial" w:hAnsi="Arial" w:cs="Arial"/>
        </w:rPr>
        <w:t xml:space="preserve">zamieszkiwanie na terenie </w:t>
      </w:r>
      <w:r w:rsidR="0016732F" w:rsidRPr="00466EC0">
        <w:rPr>
          <w:rFonts w:ascii="Arial" w:hAnsi="Arial" w:cs="Arial"/>
        </w:rPr>
        <w:t xml:space="preserve">Gminy </w:t>
      </w:r>
      <w:r w:rsidR="00490A95">
        <w:rPr>
          <w:rFonts w:ascii="Arial" w:hAnsi="Arial" w:cs="Arial"/>
        </w:rPr>
        <w:t>Cieszyn</w:t>
      </w:r>
      <w:r w:rsidR="00902102">
        <w:rPr>
          <w:rFonts w:ascii="Arial" w:hAnsi="Arial" w:cs="Arial"/>
        </w:rPr>
        <w:t>,</w:t>
      </w:r>
    </w:p>
    <w:p w14:paraId="1B3FB2D4" w14:textId="67547A74" w:rsidR="00902102" w:rsidRPr="00466EC0" w:rsidRDefault="00902102" w:rsidP="009C560A">
      <w:pPr>
        <w:pStyle w:val="Akapitzlist"/>
        <w:numPr>
          <w:ilvl w:val="0"/>
          <w:numId w:val="4"/>
        </w:numPr>
        <w:tabs>
          <w:tab w:val="left" w:pos="426"/>
        </w:tabs>
        <w:spacing w:after="0" w:line="360" w:lineRule="auto"/>
        <w:ind w:left="567" w:hanging="425"/>
        <w:jc w:val="both"/>
        <w:rPr>
          <w:rFonts w:ascii="Arial" w:hAnsi="Arial" w:cs="Arial"/>
        </w:rPr>
      </w:pPr>
      <w:r>
        <w:rPr>
          <w:rFonts w:ascii="Arial" w:hAnsi="Arial" w:cs="Arial"/>
        </w:rPr>
        <w:t>wyrażenie zgody na udział w programie;</w:t>
      </w:r>
    </w:p>
    <w:p w14:paraId="694926BB" w14:textId="77777777" w:rsidR="001350E2" w:rsidRPr="00466EC0" w:rsidRDefault="001350E2" w:rsidP="001350E2">
      <w:pPr>
        <w:tabs>
          <w:tab w:val="left" w:pos="567"/>
        </w:tabs>
        <w:spacing w:after="0" w:line="360" w:lineRule="auto"/>
        <w:jc w:val="both"/>
        <w:rPr>
          <w:rFonts w:ascii="Arial" w:hAnsi="Arial" w:cs="Arial"/>
        </w:rPr>
      </w:pPr>
      <w:r w:rsidRPr="00466EC0">
        <w:rPr>
          <w:rFonts w:ascii="Arial" w:hAnsi="Arial" w:cs="Arial"/>
        </w:rPr>
        <w:t xml:space="preserve">b. kryteria wykluczenia: </w:t>
      </w:r>
    </w:p>
    <w:p w14:paraId="207D7687" w14:textId="0E65BF83" w:rsidR="00AC4C69" w:rsidRPr="00466EC0" w:rsidRDefault="001350E2" w:rsidP="009C560A">
      <w:pPr>
        <w:pStyle w:val="Akapitzlist"/>
        <w:numPr>
          <w:ilvl w:val="0"/>
          <w:numId w:val="13"/>
        </w:numPr>
        <w:tabs>
          <w:tab w:val="left" w:pos="567"/>
        </w:tabs>
        <w:spacing w:after="0" w:line="360" w:lineRule="auto"/>
        <w:ind w:left="567"/>
        <w:jc w:val="both"/>
        <w:rPr>
          <w:rFonts w:ascii="Arial" w:hAnsi="Arial" w:cs="Arial"/>
        </w:rPr>
      </w:pPr>
      <w:r w:rsidRPr="00466EC0">
        <w:rPr>
          <w:rFonts w:ascii="Arial" w:hAnsi="Arial" w:cs="Arial"/>
        </w:rPr>
        <w:t>zdiagnozowana uprzednio cukrzyca typu 2</w:t>
      </w:r>
      <w:r w:rsidR="00902102">
        <w:rPr>
          <w:rFonts w:ascii="Arial" w:hAnsi="Arial" w:cs="Arial"/>
        </w:rPr>
        <w:t xml:space="preserve"> i/lub choroba układu krążenia</w:t>
      </w:r>
      <w:r w:rsidR="000247C0" w:rsidRPr="00466EC0">
        <w:rPr>
          <w:rFonts w:ascii="Arial" w:hAnsi="Arial" w:cs="Arial"/>
        </w:rPr>
        <w:t>,</w:t>
      </w:r>
    </w:p>
    <w:p w14:paraId="62BDCCE1" w14:textId="77777777" w:rsidR="00367FF1" w:rsidRPr="007A0158" w:rsidRDefault="00367FF1" w:rsidP="00367FF1">
      <w:pPr>
        <w:pStyle w:val="Akapitzlist"/>
        <w:numPr>
          <w:ilvl w:val="0"/>
          <w:numId w:val="13"/>
        </w:numPr>
        <w:spacing w:after="0" w:line="360" w:lineRule="auto"/>
        <w:ind w:left="567"/>
        <w:jc w:val="both"/>
        <w:rPr>
          <w:rFonts w:ascii="Arial" w:hAnsi="Arial" w:cs="Arial"/>
        </w:rPr>
      </w:pPr>
      <w:r w:rsidRPr="007A0158">
        <w:rPr>
          <w:rFonts w:ascii="Arial" w:hAnsi="Arial" w:cs="Arial"/>
        </w:rPr>
        <w:t>przeciwwskazania zdrowotne do skorzystania z interwencji w Programie (np. wskazania do pilnego zabiegu chirurgicznego, czynna choroba nowotworowa, choroba zakaźna, ciąża);</w:t>
      </w:r>
    </w:p>
    <w:p w14:paraId="2669B66C" w14:textId="43DFCD11" w:rsidR="00367FF1" w:rsidRPr="007A0158" w:rsidRDefault="00367FF1" w:rsidP="00367FF1">
      <w:pPr>
        <w:pStyle w:val="Akapitzlist"/>
        <w:numPr>
          <w:ilvl w:val="0"/>
          <w:numId w:val="13"/>
        </w:numPr>
        <w:spacing w:after="0" w:line="360" w:lineRule="auto"/>
        <w:ind w:left="567"/>
        <w:jc w:val="both"/>
        <w:rPr>
          <w:rFonts w:ascii="Arial" w:hAnsi="Arial" w:cs="Arial"/>
        </w:rPr>
      </w:pPr>
      <w:r w:rsidRPr="007A0158">
        <w:rPr>
          <w:rFonts w:ascii="Arial" w:hAnsi="Arial" w:cs="Arial"/>
        </w:rPr>
        <w:t>uczestniczenie w ciągu ostatnich trzech lat w programach profilaktycznych mających na celu zdiagnozowanie/wykluczenie występowania cukrzycy</w:t>
      </w:r>
      <w:r w:rsidR="00902102">
        <w:rPr>
          <w:rFonts w:ascii="Arial" w:hAnsi="Arial" w:cs="Arial"/>
        </w:rPr>
        <w:t xml:space="preserve"> i/lub chorób układu </w:t>
      </w:r>
      <w:r w:rsidR="00406E2E">
        <w:rPr>
          <w:rFonts w:ascii="Arial" w:hAnsi="Arial" w:cs="Arial"/>
        </w:rPr>
        <w:t>sercowo-naczyniowego</w:t>
      </w:r>
      <w:r w:rsidRPr="007A0158">
        <w:rPr>
          <w:rFonts w:ascii="Arial" w:hAnsi="Arial" w:cs="Arial"/>
        </w:rPr>
        <w:t xml:space="preserve"> (pisemne oświadczenie uczestnika).</w:t>
      </w:r>
    </w:p>
    <w:p w14:paraId="7B8DECA9" w14:textId="6F179558" w:rsidR="00BA1D0A" w:rsidRPr="00466EC0" w:rsidRDefault="00BA1D0A" w:rsidP="00BA1D0A">
      <w:pPr>
        <w:tabs>
          <w:tab w:val="left" w:pos="567"/>
        </w:tabs>
        <w:spacing w:after="0" w:line="360" w:lineRule="auto"/>
        <w:jc w:val="both"/>
        <w:rPr>
          <w:rFonts w:ascii="Arial" w:eastAsia="Times New Roman" w:hAnsi="Arial" w:cs="Arial"/>
          <w:lang w:eastAsia="pl-PL"/>
        </w:rPr>
      </w:pPr>
      <w:r w:rsidRPr="00466EC0">
        <w:rPr>
          <w:rFonts w:ascii="Arial" w:hAnsi="Arial" w:cs="Arial"/>
        </w:rPr>
        <w:t xml:space="preserve">2) Badania przesiewowe </w:t>
      </w:r>
      <w:r w:rsidR="00F41716">
        <w:rPr>
          <w:rFonts w:ascii="Arial" w:hAnsi="Arial" w:cs="Arial"/>
        </w:rPr>
        <w:t xml:space="preserve">w kierunku cukrzycy </w:t>
      </w:r>
      <w:r w:rsidRPr="00466EC0">
        <w:rPr>
          <w:rFonts w:ascii="Arial" w:eastAsia="Times New Roman" w:hAnsi="Arial" w:cs="Arial"/>
          <w:lang w:eastAsia="pl-PL"/>
        </w:rPr>
        <w:t>(etap I):</w:t>
      </w:r>
    </w:p>
    <w:p w14:paraId="75C06F02" w14:textId="77777777" w:rsidR="00BA1D0A" w:rsidRPr="00466EC0" w:rsidRDefault="00BA1D0A" w:rsidP="00BA1D0A">
      <w:pPr>
        <w:tabs>
          <w:tab w:val="left" w:pos="567"/>
        </w:tabs>
        <w:spacing w:after="0" w:line="360" w:lineRule="auto"/>
        <w:jc w:val="both"/>
        <w:rPr>
          <w:rFonts w:ascii="Arial" w:hAnsi="Arial" w:cs="Arial"/>
        </w:rPr>
      </w:pPr>
      <w:r w:rsidRPr="00466EC0">
        <w:rPr>
          <w:rFonts w:ascii="Arial" w:hAnsi="Arial" w:cs="Arial"/>
        </w:rPr>
        <w:t>a. kryteria włączenia:</w:t>
      </w:r>
    </w:p>
    <w:p w14:paraId="726F87F3" w14:textId="475ACC6C" w:rsidR="00BA1D0A" w:rsidRPr="00466EC0" w:rsidRDefault="00BA1D0A" w:rsidP="00BA1D0A">
      <w:pPr>
        <w:pStyle w:val="Akapitzlist"/>
        <w:numPr>
          <w:ilvl w:val="0"/>
          <w:numId w:val="4"/>
        </w:numPr>
        <w:spacing w:after="0" w:line="360" w:lineRule="auto"/>
        <w:ind w:left="426" w:hanging="284"/>
        <w:jc w:val="both"/>
        <w:rPr>
          <w:rFonts w:ascii="Arial" w:eastAsia="Times New Roman" w:hAnsi="Arial" w:cs="Arial"/>
          <w:lang w:eastAsia="pl-PL"/>
        </w:rPr>
      </w:pPr>
      <w:r w:rsidRPr="00466EC0">
        <w:rPr>
          <w:rFonts w:ascii="Arial" w:hAnsi="Arial" w:cs="Arial"/>
        </w:rPr>
        <w:t xml:space="preserve">wiek </w:t>
      </w:r>
      <w:r w:rsidR="000C1F1A">
        <w:rPr>
          <w:rFonts w:ascii="Arial" w:hAnsi="Arial" w:cs="Arial"/>
        </w:rPr>
        <w:t>4</w:t>
      </w:r>
      <w:r w:rsidR="00F41716">
        <w:rPr>
          <w:rFonts w:ascii="Arial" w:hAnsi="Arial" w:cs="Arial"/>
        </w:rPr>
        <w:t>0</w:t>
      </w:r>
      <w:r w:rsidR="000C1F1A">
        <w:rPr>
          <w:rFonts w:ascii="Arial" w:hAnsi="Arial" w:cs="Arial"/>
        </w:rPr>
        <w:t>-</w:t>
      </w:r>
      <w:r w:rsidR="00F41716">
        <w:rPr>
          <w:rFonts w:ascii="Arial" w:hAnsi="Arial" w:cs="Arial"/>
        </w:rPr>
        <w:t>59 lat</w:t>
      </w:r>
      <w:r w:rsidR="000247C0" w:rsidRPr="00466EC0">
        <w:rPr>
          <w:rFonts w:ascii="Arial" w:eastAsia="Times New Roman" w:hAnsi="Arial" w:cs="Arial"/>
          <w:lang w:eastAsia="pl-PL"/>
        </w:rPr>
        <w:t>,</w:t>
      </w:r>
    </w:p>
    <w:p w14:paraId="3BBF6898" w14:textId="541656ED" w:rsidR="00BA1D0A" w:rsidRPr="00466EC0" w:rsidRDefault="00BA1D0A" w:rsidP="00BA1D0A">
      <w:pPr>
        <w:pStyle w:val="Akapitzlist"/>
        <w:numPr>
          <w:ilvl w:val="0"/>
          <w:numId w:val="4"/>
        </w:numPr>
        <w:tabs>
          <w:tab w:val="left" w:pos="426"/>
        </w:tabs>
        <w:spacing w:after="0" w:line="360" w:lineRule="auto"/>
        <w:ind w:left="567" w:hanging="425"/>
        <w:jc w:val="both"/>
        <w:rPr>
          <w:rFonts w:ascii="Arial" w:hAnsi="Arial" w:cs="Arial"/>
        </w:rPr>
      </w:pPr>
      <w:r w:rsidRPr="00466EC0">
        <w:rPr>
          <w:rFonts w:ascii="Arial" w:hAnsi="Arial" w:cs="Arial"/>
        </w:rPr>
        <w:t xml:space="preserve">zamieszkiwanie na terenie Gminy </w:t>
      </w:r>
      <w:r w:rsidR="00490A95">
        <w:rPr>
          <w:rFonts w:ascii="Arial" w:hAnsi="Arial" w:cs="Arial"/>
        </w:rPr>
        <w:t>Cieszyn</w:t>
      </w:r>
      <w:r w:rsidR="000247C0" w:rsidRPr="00466EC0">
        <w:rPr>
          <w:rFonts w:ascii="Arial" w:hAnsi="Arial" w:cs="Arial"/>
        </w:rPr>
        <w:t>,</w:t>
      </w:r>
    </w:p>
    <w:p w14:paraId="6E75473A" w14:textId="76031F67" w:rsidR="00367FF1" w:rsidRPr="007A0158" w:rsidRDefault="00367FF1" w:rsidP="00367FF1">
      <w:pPr>
        <w:pStyle w:val="Akapitzlist"/>
        <w:numPr>
          <w:ilvl w:val="0"/>
          <w:numId w:val="4"/>
        </w:numPr>
        <w:spacing w:after="0" w:line="360" w:lineRule="auto"/>
        <w:ind w:left="426"/>
        <w:jc w:val="both"/>
        <w:rPr>
          <w:rFonts w:ascii="Arial" w:hAnsi="Arial" w:cs="Arial"/>
        </w:rPr>
      </w:pPr>
      <w:r w:rsidRPr="007A0158">
        <w:rPr>
          <w:rFonts w:ascii="Arial" w:hAnsi="Arial" w:cs="Arial"/>
        </w:rPr>
        <w:t xml:space="preserve">rozpoznanie </w:t>
      </w:r>
      <w:r w:rsidR="00574F59">
        <w:rPr>
          <w:rFonts w:ascii="Arial" w:hAnsi="Arial" w:cs="Arial"/>
        </w:rPr>
        <w:t xml:space="preserve">podczas pielęgniarskiej wizyty kwalifikacyjnej </w:t>
      </w:r>
      <w:r w:rsidRPr="007A0158">
        <w:rPr>
          <w:rFonts w:ascii="Arial" w:hAnsi="Arial" w:cs="Arial"/>
        </w:rPr>
        <w:t>nadwagi lub otyłości</w:t>
      </w:r>
      <w:r w:rsidR="00574F59">
        <w:rPr>
          <w:rFonts w:ascii="Arial" w:hAnsi="Arial" w:cs="Arial"/>
        </w:rPr>
        <w:t>,</w:t>
      </w:r>
    </w:p>
    <w:p w14:paraId="243A6CD7" w14:textId="33FAEDEB" w:rsidR="00367FF1" w:rsidRPr="007A0158" w:rsidRDefault="00367FF1" w:rsidP="00367FF1">
      <w:pPr>
        <w:pStyle w:val="Akapitzlist"/>
        <w:numPr>
          <w:ilvl w:val="0"/>
          <w:numId w:val="4"/>
        </w:numPr>
        <w:autoSpaceDE w:val="0"/>
        <w:autoSpaceDN w:val="0"/>
        <w:adjustRightInd w:val="0"/>
        <w:spacing w:after="0" w:line="360" w:lineRule="auto"/>
        <w:ind w:left="426"/>
        <w:jc w:val="both"/>
        <w:rPr>
          <w:rFonts w:ascii="Arial" w:hAnsi="Arial" w:cs="Arial"/>
        </w:rPr>
      </w:pPr>
      <w:r w:rsidRPr="007A0158">
        <w:rPr>
          <w:rFonts w:ascii="Arial" w:hAnsi="Arial" w:cs="Arial"/>
        </w:rPr>
        <w:t xml:space="preserve">stwierdzenie w wywiadzie  przynajmniej jednego </w:t>
      </w:r>
      <w:r w:rsidR="00F41716">
        <w:rPr>
          <w:rFonts w:ascii="Arial" w:hAnsi="Arial" w:cs="Arial"/>
        </w:rPr>
        <w:t xml:space="preserve">dodatkowego </w:t>
      </w:r>
      <w:r w:rsidRPr="007A0158">
        <w:rPr>
          <w:rFonts w:ascii="Arial" w:hAnsi="Arial" w:cs="Arial"/>
        </w:rPr>
        <w:t xml:space="preserve">czynnika ryzyka cukrzycy typu 2: </w:t>
      </w:r>
      <w:r w:rsidRPr="007A0158">
        <w:rPr>
          <w:rFonts w:ascii="Arial" w:eastAsia="Brother-1816-Book" w:hAnsi="Arial" w:cs="Arial"/>
        </w:rPr>
        <w:t xml:space="preserve">cukrzyca </w:t>
      </w:r>
      <w:r w:rsidRPr="007A0158">
        <w:rPr>
          <w:rFonts w:ascii="Arial" w:eastAsia="Brother-1816-Book" w:hAnsi="Arial" w:cs="Arial"/>
          <w:color w:val="000000"/>
        </w:rPr>
        <w:t xml:space="preserve">występująca w rodzinie (rodzice bądź rodzeństwo), niska aktywność fizyczna, stwierdzenie stanu </w:t>
      </w:r>
      <w:proofErr w:type="spellStart"/>
      <w:r w:rsidRPr="007A0158">
        <w:rPr>
          <w:rFonts w:ascii="Arial" w:eastAsia="Brother-1816-Book" w:hAnsi="Arial" w:cs="Arial"/>
          <w:color w:val="000000"/>
        </w:rPr>
        <w:t>przedcukrzycowego</w:t>
      </w:r>
      <w:proofErr w:type="spellEnd"/>
      <w:r w:rsidRPr="007A0158">
        <w:rPr>
          <w:rFonts w:ascii="Arial" w:eastAsia="Brother-1816-Book" w:hAnsi="Arial" w:cs="Arial"/>
          <w:color w:val="000000"/>
        </w:rPr>
        <w:t xml:space="preserve"> w poprzednim badaniu, </w:t>
      </w:r>
      <w:proofErr w:type="spellStart"/>
      <w:r w:rsidRPr="007A0158">
        <w:rPr>
          <w:rFonts w:ascii="Arial" w:eastAsia="Brother-1816-Book" w:hAnsi="Arial" w:cs="Arial"/>
          <w:color w:val="000000"/>
        </w:rPr>
        <w:t>dyslipidemia</w:t>
      </w:r>
      <w:proofErr w:type="spellEnd"/>
      <w:r w:rsidRPr="007A0158">
        <w:rPr>
          <w:rFonts w:ascii="Arial" w:eastAsia="Brother-1816-Book" w:hAnsi="Arial" w:cs="Arial"/>
          <w:color w:val="000000"/>
        </w:rPr>
        <w:t xml:space="preserve"> (stężenie cholesterolu frakcji HDL &lt; 40 mg/dl (&lt; 1,0 </w:t>
      </w:r>
      <w:proofErr w:type="spellStart"/>
      <w:r w:rsidRPr="007A0158">
        <w:rPr>
          <w:rFonts w:ascii="Arial" w:eastAsia="Brother-1816-Book" w:hAnsi="Arial" w:cs="Arial"/>
          <w:color w:val="000000"/>
        </w:rPr>
        <w:t>mmol</w:t>
      </w:r>
      <w:proofErr w:type="spellEnd"/>
      <w:r w:rsidRPr="007A0158">
        <w:rPr>
          <w:rFonts w:ascii="Arial" w:eastAsia="Brother-1816-Book" w:hAnsi="Arial" w:cs="Arial"/>
          <w:color w:val="000000"/>
        </w:rPr>
        <w:t xml:space="preserve">/l) i/lub trójglicerydów &gt;150 mg/dl (&gt;1,7 </w:t>
      </w:r>
      <w:proofErr w:type="spellStart"/>
      <w:r w:rsidRPr="007A0158">
        <w:rPr>
          <w:rFonts w:ascii="Arial" w:eastAsia="Brother-1816-Book" w:hAnsi="Arial" w:cs="Arial"/>
          <w:color w:val="000000"/>
        </w:rPr>
        <w:t>mmol</w:t>
      </w:r>
      <w:proofErr w:type="spellEnd"/>
      <w:r w:rsidRPr="007A0158">
        <w:rPr>
          <w:rFonts w:ascii="Arial" w:eastAsia="Brother-1816-Book" w:hAnsi="Arial" w:cs="Arial"/>
          <w:color w:val="000000"/>
        </w:rPr>
        <w:t xml:space="preserve">/l)), w przypadku kobiet dodatkowo: zespół </w:t>
      </w:r>
      <w:proofErr w:type="spellStart"/>
      <w:r w:rsidRPr="007A0158">
        <w:rPr>
          <w:rFonts w:ascii="Arial" w:eastAsia="Brother-1816-Book" w:hAnsi="Arial" w:cs="Arial"/>
          <w:color w:val="000000"/>
        </w:rPr>
        <w:t>policystycznych</w:t>
      </w:r>
      <w:proofErr w:type="spellEnd"/>
      <w:r w:rsidRPr="007A0158">
        <w:rPr>
          <w:rFonts w:ascii="Arial" w:eastAsia="Brother-1816-Book" w:hAnsi="Arial" w:cs="Arial"/>
          <w:color w:val="000000"/>
        </w:rPr>
        <w:t xml:space="preserve"> jajników, przebyta cukrzyca ciążowa, </w:t>
      </w:r>
      <w:r w:rsidRPr="007A0158">
        <w:rPr>
          <w:rFonts w:ascii="Arial" w:eastAsia="Brother-1816-Book" w:hAnsi="Arial" w:cs="Arial"/>
        </w:rPr>
        <w:t>urodzenie dziecka o</w:t>
      </w:r>
      <w:r w:rsidR="00406E2E">
        <w:rPr>
          <w:rFonts w:ascii="Arial" w:eastAsia="Brother-1816-Book" w:hAnsi="Arial" w:cs="Arial"/>
        </w:rPr>
        <w:t> </w:t>
      </w:r>
      <w:r w:rsidRPr="007A0158">
        <w:rPr>
          <w:rFonts w:ascii="Arial" w:eastAsia="Brother-1816-Book" w:hAnsi="Arial" w:cs="Arial"/>
        </w:rPr>
        <w:t>masie ciała &gt; 4 kg</w:t>
      </w:r>
      <w:r w:rsidR="00F2481F" w:rsidRPr="00F2481F">
        <w:rPr>
          <w:rFonts w:ascii="Arial" w:eastAsia="Brother-1816-Book" w:hAnsi="Arial" w:cs="Arial"/>
        </w:rPr>
        <w:t xml:space="preserve"> (zgodnie z </w:t>
      </w:r>
      <w:r w:rsidR="00331A3C">
        <w:rPr>
          <w:rFonts w:ascii="Arial" w:eastAsia="Brother-1816-Book" w:hAnsi="Arial" w:cs="Arial"/>
        </w:rPr>
        <w:t xml:space="preserve">danymi z </w:t>
      </w:r>
      <w:r w:rsidR="00F2481F" w:rsidRPr="00F2481F">
        <w:rPr>
          <w:rFonts w:ascii="Arial" w:eastAsia="Brother-1816-Book" w:hAnsi="Arial" w:cs="Arial"/>
        </w:rPr>
        <w:t>załącznik</w:t>
      </w:r>
      <w:r w:rsidR="00331A3C">
        <w:rPr>
          <w:rFonts w:ascii="Arial" w:eastAsia="Brother-1816-Book" w:hAnsi="Arial" w:cs="Arial"/>
        </w:rPr>
        <w:t>a</w:t>
      </w:r>
      <w:r w:rsidR="00F2481F" w:rsidRPr="00F2481F">
        <w:rPr>
          <w:rFonts w:ascii="Arial" w:eastAsia="Brother-1816-Book" w:hAnsi="Arial" w:cs="Arial"/>
        </w:rPr>
        <w:t xml:space="preserve"> </w:t>
      </w:r>
      <w:r w:rsidR="00F2481F">
        <w:rPr>
          <w:rFonts w:ascii="Arial" w:eastAsia="Brother-1816-Book" w:hAnsi="Arial" w:cs="Arial"/>
        </w:rPr>
        <w:t>1</w:t>
      </w:r>
      <w:r w:rsidR="00F2481F" w:rsidRPr="00F2481F">
        <w:rPr>
          <w:rFonts w:ascii="Arial" w:eastAsia="Brother-1816-Book" w:hAnsi="Arial" w:cs="Arial"/>
        </w:rPr>
        <w:t>);</w:t>
      </w:r>
    </w:p>
    <w:p w14:paraId="33E4776A" w14:textId="77777777" w:rsidR="00367FF1" w:rsidRPr="00466EC0" w:rsidRDefault="00BA1D0A" w:rsidP="00367FF1">
      <w:pPr>
        <w:tabs>
          <w:tab w:val="left" w:pos="567"/>
        </w:tabs>
        <w:spacing w:after="0" w:line="360" w:lineRule="auto"/>
        <w:jc w:val="both"/>
        <w:rPr>
          <w:rFonts w:ascii="Arial" w:hAnsi="Arial" w:cs="Arial"/>
        </w:rPr>
      </w:pPr>
      <w:r w:rsidRPr="00466EC0">
        <w:rPr>
          <w:rFonts w:ascii="Arial" w:hAnsi="Arial" w:cs="Arial"/>
        </w:rPr>
        <w:t xml:space="preserve">b. </w:t>
      </w:r>
      <w:r w:rsidR="00367FF1" w:rsidRPr="00466EC0">
        <w:rPr>
          <w:rFonts w:ascii="Arial" w:hAnsi="Arial" w:cs="Arial"/>
        </w:rPr>
        <w:t xml:space="preserve">kryteria wykluczenia: </w:t>
      </w:r>
    </w:p>
    <w:p w14:paraId="5EC5EE34" w14:textId="77777777" w:rsidR="00367FF1" w:rsidRPr="00466EC0" w:rsidRDefault="00367FF1" w:rsidP="00367FF1">
      <w:pPr>
        <w:pStyle w:val="Akapitzlist"/>
        <w:numPr>
          <w:ilvl w:val="0"/>
          <w:numId w:val="13"/>
        </w:numPr>
        <w:tabs>
          <w:tab w:val="left" w:pos="567"/>
        </w:tabs>
        <w:spacing w:after="0" w:line="360" w:lineRule="auto"/>
        <w:ind w:left="567"/>
        <w:jc w:val="both"/>
        <w:rPr>
          <w:rFonts w:ascii="Arial" w:hAnsi="Arial" w:cs="Arial"/>
        </w:rPr>
      </w:pPr>
      <w:r w:rsidRPr="00466EC0">
        <w:rPr>
          <w:rFonts w:ascii="Arial" w:hAnsi="Arial" w:cs="Arial"/>
        </w:rPr>
        <w:t>zdiagnozowana uprzednio cukrzyca typu 2,</w:t>
      </w:r>
    </w:p>
    <w:p w14:paraId="6A5032C8" w14:textId="77777777" w:rsidR="00367FF1" w:rsidRPr="007A0158" w:rsidRDefault="00367FF1" w:rsidP="00367FF1">
      <w:pPr>
        <w:pStyle w:val="Akapitzlist"/>
        <w:numPr>
          <w:ilvl w:val="0"/>
          <w:numId w:val="13"/>
        </w:numPr>
        <w:spacing w:after="0" w:line="360" w:lineRule="auto"/>
        <w:ind w:left="567"/>
        <w:jc w:val="both"/>
        <w:rPr>
          <w:rFonts w:ascii="Arial" w:hAnsi="Arial" w:cs="Arial"/>
        </w:rPr>
      </w:pPr>
      <w:r w:rsidRPr="007A0158">
        <w:rPr>
          <w:rFonts w:ascii="Arial" w:hAnsi="Arial" w:cs="Arial"/>
        </w:rPr>
        <w:t>przeciwwskazania zdrowotne do skorzystania z interwencji w Programie (np. wskazania do pilnego zabiegu chirurgicznego, czynna choroba nowotworowa, choroba zakaźna, ciąża);</w:t>
      </w:r>
    </w:p>
    <w:p w14:paraId="21B90018" w14:textId="77777777" w:rsidR="00367FF1" w:rsidRDefault="00367FF1" w:rsidP="00367FF1">
      <w:pPr>
        <w:pStyle w:val="Akapitzlist"/>
        <w:numPr>
          <w:ilvl w:val="0"/>
          <w:numId w:val="13"/>
        </w:numPr>
        <w:spacing w:after="0" w:line="360" w:lineRule="auto"/>
        <w:ind w:left="567"/>
        <w:jc w:val="both"/>
        <w:rPr>
          <w:rFonts w:ascii="Arial" w:hAnsi="Arial" w:cs="Arial"/>
        </w:rPr>
      </w:pPr>
      <w:r w:rsidRPr="007A0158">
        <w:rPr>
          <w:rFonts w:ascii="Arial" w:hAnsi="Arial" w:cs="Arial"/>
        </w:rPr>
        <w:lastRenderedPageBreak/>
        <w:t>uczestniczenie w ciągu ostatnich trzech lat w programach profilaktycznych mających na celu zdiagnozowanie/wykluczenie występowania cukrzycy (pisemne oświadczenie uczestnika).</w:t>
      </w:r>
    </w:p>
    <w:p w14:paraId="3593B07D" w14:textId="303C1739" w:rsidR="00F41716" w:rsidRPr="00466EC0" w:rsidRDefault="00F41716" w:rsidP="00F41716">
      <w:pPr>
        <w:tabs>
          <w:tab w:val="left" w:pos="567"/>
        </w:tabs>
        <w:spacing w:after="0" w:line="360" w:lineRule="auto"/>
        <w:jc w:val="both"/>
        <w:rPr>
          <w:rFonts w:ascii="Arial" w:eastAsia="Times New Roman" w:hAnsi="Arial" w:cs="Arial"/>
          <w:lang w:eastAsia="pl-PL"/>
        </w:rPr>
      </w:pPr>
      <w:r>
        <w:rPr>
          <w:rFonts w:ascii="Arial" w:hAnsi="Arial" w:cs="Arial"/>
        </w:rPr>
        <w:t>3</w:t>
      </w:r>
      <w:r w:rsidRPr="00466EC0">
        <w:rPr>
          <w:rFonts w:ascii="Arial" w:hAnsi="Arial" w:cs="Arial"/>
        </w:rPr>
        <w:t xml:space="preserve">) Badania przesiewowe </w:t>
      </w:r>
      <w:r>
        <w:rPr>
          <w:rFonts w:ascii="Arial" w:hAnsi="Arial" w:cs="Arial"/>
        </w:rPr>
        <w:t xml:space="preserve">w kierunku </w:t>
      </w:r>
      <w:r w:rsidR="00406E2E">
        <w:rPr>
          <w:rFonts w:ascii="Arial" w:hAnsi="Arial" w:cs="Arial"/>
        </w:rPr>
        <w:t>chorób</w:t>
      </w:r>
      <w:r>
        <w:rPr>
          <w:rFonts w:ascii="Arial" w:hAnsi="Arial" w:cs="Arial"/>
        </w:rPr>
        <w:t xml:space="preserve"> sercowo-naczyniow</w:t>
      </w:r>
      <w:r w:rsidR="00406E2E">
        <w:rPr>
          <w:rFonts w:ascii="Arial" w:hAnsi="Arial" w:cs="Arial"/>
        </w:rPr>
        <w:t>ych</w:t>
      </w:r>
      <w:r>
        <w:rPr>
          <w:rFonts w:ascii="Arial" w:hAnsi="Arial" w:cs="Arial"/>
        </w:rPr>
        <w:t xml:space="preserve"> </w:t>
      </w:r>
      <w:r w:rsidRPr="00466EC0">
        <w:rPr>
          <w:rFonts w:ascii="Arial" w:eastAsia="Times New Roman" w:hAnsi="Arial" w:cs="Arial"/>
          <w:lang w:eastAsia="pl-PL"/>
        </w:rPr>
        <w:t>(etap I):</w:t>
      </w:r>
    </w:p>
    <w:p w14:paraId="7DE6694C" w14:textId="77777777" w:rsidR="00F41716" w:rsidRPr="00466EC0" w:rsidRDefault="00F41716" w:rsidP="00F41716">
      <w:pPr>
        <w:tabs>
          <w:tab w:val="left" w:pos="567"/>
        </w:tabs>
        <w:spacing w:after="0" w:line="360" w:lineRule="auto"/>
        <w:jc w:val="both"/>
        <w:rPr>
          <w:rFonts w:ascii="Arial" w:hAnsi="Arial" w:cs="Arial"/>
        </w:rPr>
      </w:pPr>
      <w:r w:rsidRPr="00466EC0">
        <w:rPr>
          <w:rFonts w:ascii="Arial" w:hAnsi="Arial" w:cs="Arial"/>
        </w:rPr>
        <w:t>a. kryteria włączenia:</w:t>
      </w:r>
    </w:p>
    <w:p w14:paraId="0B6295A1" w14:textId="2798C5C6" w:rsidR="00F41716" w:rsidRPr="00466EC0" w:rsidRDefault="00F41716" w:rsidP="00F41716">
      <w:pPr>
        <w:pStyle w:val="Akapitzlist"/>
        <w:numPr>
          <w:ilvl w:val="0"/>
          <w:numId w:val="4"/>
        </w:numPr>
        <w:spacing w:after="0" w:line="360" w:lineRule="auto"/>
        <w:ind w:left="426" w:hanging="284"/>
        <w:jc w:val="both"/>
        <w:rPr>
          <w:rFonts w:ascii="Arial" w:eastAsia="Times New Roman" w:hAnsi="Arial" w:cs="Arial"/>
          <w:lang w:eastAsia="pl-PL"/>
        </w:rPr>
      </w:pPr>
      <w:r w:rsidRPr="00466EC0">
        <w:rPr>
          <w:rFonts w:ascii="Arial" w:hAnsi="Arial" w:cs="Arial"/>
        </w:rPr>
        <w:t xml:space="preserve">wiek </w:t>
      </w:r>
      <w:r>
        <w:rPr>
          <w:rFonts w:ascii="Arial" w:hAnsi="Arial" w:cs="Arial"/>
        </w:rPr>
        <w:t>4</w:t>
      </w:r>
      <w:r w:rsidR="00406E2E">
        <w:rPr>
          <w:rFonts w:ascii="Arial" w:hAnsi="Arial" w:cs="Arial"/>
        </w:rPr>
        <w:t>0</w:t>
      </w:r>
      <w:r>
        <w:rPr>
          <w:rFonts w:ascii="Arial" w:hAnsi="Arial" w:cs="Arial"/>
        </w:rPr>
        <w:t>-</w:t>
      </w:r>
      <w:r w:rsidR="00406E2E">
        <w:rPr>
          <w:rFonts w:ascii="Arial" w:hAnsi="Arial" w:cs="Arial"/>
        </w:rPr>
        <w:t>59 lat</w:t>
      </w:r>
      <w:r w:rsidRPr="00466EC0">
        <w:rPr>
          <w:rFonts w:ascii="Arial" w:eastAsia="Times New Roman" w:hAnsi="Arial" w:cs="Arial"/>
          <w:lang w:eastAsia="pl-PL"/>
        </w:rPr>
        <w:t>,</w:t>
      </w:r>
    </w:p>
    <w:p w14:paraId="6012EF45" w14:textId="77777777" w:rsidR="00F41716" w:rsidRPr="00466EC0" w:rsidRDefault="00F41716" w:rsidP="00F41716">
      <w:pPr>
        <w:pStyle w:val="Akapitzlist"/>
        <w:numPr>
          <w:ilvl w:val="0"/>
          <w:numId w:val="4"/>
        </w:numPr>
        <w:tabs>
          <w:tab w:val="left" w:pos="426"/>
        </w:tabs>
        <w:spacing w:after="0" w:line="360" w:lineRule="auto"/>
        <w:ind w:left="567" w:hanging="425"/>
        <w:jc w:val="both"/>
        <w:rPr>
          <w:rFonts w:ascii="Arial" w:hAnsi="Arial" w:cs="Arial"/>
        </w:rPr>
      </w:pPr>
      <w:r w:rsidRPr="00466EC0">
        <w:rPr>
          <w:rFonts w:ascii="Arial" w:hAnsi="Arial" w:cs="Arial"/>
        </w:rPr>
        <w:t xml:space="preserve">zamieszkiwanie na terenie Gminy </w:t>
      </w:r>
      <w:r>
        <w:rPr>
          <w:rFonts w:ascii="Arial" w:hAnsi="Arial" w:cs="Arial"/>
        </w:rPr>
        <w:t>Cieszyn</w:t>
      </w:r>
      <w:r w:rsidRPr="00466EC0">
        <w:rPr>
          <w:rFonts w:ascii="Arial" w:hAnsi="Arial" w:cs="Arial"/>
        </w:rPr>
        <w:t>,</w:t>
      </w:r>
    </w:p>
    <w:p w14:paraId="5172033B" w14:textId="77777777" w:rsidR="00F41716" w:rsidRPr="007A0158" w:rsidRDefault="00F41716" w:rsidP="00F41716">
      <w:pPr>
        <w:pStyle w:val="Akapitzlist"/>
        <w:numPr>
          <w:ilvl w:val="0"/>
          <w:numId w:val="4"/>
        </w:numPr>
        <w:spacing w:after="0" w:line="360" w:lineRule="auto"/>
        <w:ind w:left="426"/>
        <w:jc w:val="both"/>
        <w:rPr>
          <w:rFonts w:ascii="Arial" w:hAnsi="Arial" w:cs="Arial"/>
        </w:rPr>
      </w:pPr>
      <w:r w:rsidRPr="007A0158">
        <w:rPr>
          <w:rFonts w:ascii="Arial" w:hAnsi="Arial" w:cs="Arial"/>
        </w:rPr>
        <w:t>rozpoznanie w wywiadzie nadwagi lub otyłości (E66),</w:t>
      </w:r>
    </w:p>
    <w:p w14:paraId="2D66C8EE" w14:textId="22BEDB01" w:rsidR="009F7D68" w:rsidRPr="00F2481F" w:rsidRDefault="00F41716" w:rsidP="00F41716">
      <w:pPr>
        <w:pStyle w:val="Akapitzlist"/>
        <w:numPr>
          <w:ilvl w:val="0"/>
          <w:numId w:val="4"/>
        </w:numPr>
        <w:autoSpaceDE w:val="0"/>
        <w:autoSpaceDN w:val="0"/>
        <w:adjustRightInd w:val="0"/>
        <w:spacing w:after="0" w:line="360" w:lineRule="auto"/>
        <w:ind w:left="426"/>
        <w:jc w:val="both"/>
        <w:rPr>
          <w:rFonts w:ascii="Arial" w:hAnsi="Arial" w:cs="Arial"/>
        </w:rPr>
      </w:pPr>
      <w:r w:rsidRPr="00F2481F">
        <w:rPr>
          <w:rFonts w:ascii="Arial" w:hAnsi="Arial" w:cs="Arial"/>
        </w:rPr>
        <w:t xml:space="preserve">stwierdzenie w wywiadzie  przynajmniej jednego </w:t>
      </w:r>
      <w:r w:rsidR="009F7D68" w:rsidRPr="00F2481F">
        <w:rPr>
          <w:rFonts w:ascii="Arial" w:hAnsi="Arial" w:cs="Arial"/>
        </w:rPr>
        <w:t xml:space="preserve">dodatkowego </w:t>
      </w:r>
      <w:r w:rsidRPr="00F2481F">
        <w:rPr>
          <w:rFonts w:ascii="Arial" w:hAnsi="Arial" w:cs="Arial"/>
        </w:rPr>
        <w:t xml:space="preserve">czynnika ryzyka </w:t>
      </w:r>
      <w:r w:rsidR="009F7D68" w:rsidRPr="00F2481F">
        <w:rPr>
          <w:rFonts w:ascii="Arial" w:hAnsi="Arial" w:cs="Arial"/>
        </w:rPr>
        <w:t>choroby sercowo-naczyniowej:</w:t>
      </w:r>
      <w:r w:rsidR="00F2481F" w:rsidRPr="00F2481F">
        <w:rPr>
          <w:rFonts w:ascii="Arial" w:hAnsi="Arial" w:cs="Arial"/>
        </w:rPr>
        <w:t xml:space="preserve"> np.</w:t>
      </w:r>
      <w:r w:rsidR="009F7D68" w:rsidRPr="00F2481F">
        <w:rPr>
          <w:rFonts w:ascii="Arial" w:hAnsi="Arial" w:cs="Arial"/>
        </w:rPr>
        <w:t xml:space="preserve"> </w:t>
      </w:r>
      <w:r w:rsidR="009F7D68" w:rsidRPr="00F2481F">
        <w:rPr>
          <w:rFonts w:ascii="Arial" w:eastAsia="Brother-1816-Book" w:hAnsi="Arial" w:cs="Arial"/>
        </w:rPr>
        <w:t>choroba sercowo-naczyniowa</w:t>
      </w:r>
      <w:r w:rsidRPr="00F2481F">
        <w:rPr>
          <w:rFonts w:ascii="Arial" w:eastAsia="Brother-1816-Book" w:hAnsi="Arial" w:cs="Arial"/>
        </w:rPr>
        <w:t xml:space="preserve"> występująca w</w:t>
      </w:r>
      <w:r w:rsidR="009F7D68" w:rsidRPr="00F2481F">
        <w:rPr>
          <w:rFonts w:ascii="Arial" w:eastAsia="Brother-1816-Book" w:hAnsi="Arial" w:cs="Arial"/>
        </w:rPr>
        <w:t> </w:t>
      </w:r>
      <w:r w:rsidRPr="00F2481F">
        <w:rPr>
          <w:rFonts w:ascii="Arial" w:eastAsia="Brother-1816-Book" w:hAnsi="Arial" w:cs="Arial"/>
        </w:rPr>
        <w:t>rodzinie</w:t>
      </w:r>
      <w:r w:rsidR="00F2481F" w:rsidRPr="00F2481F">
        <w:rPr>
          <w:rFonts w:ascii="Arial" w:eastAsia="Brother-1816-Book" w:hAnsi="Arial" w:cs="Arial"/>
        </w:rPr>
        <w:t xml:space="preserve">, </w:t>
      </w:r>
      <w:r w:rsidRPr="00F2481F">
        <w:rPr>
          <w:rFonts w:ascii="Arial" w:eastAsia="Brother-1816-Book" w:hAnsi="Arial" w:cs="Arial"/>
        </w:rPr>
        <w:t xml:space="preserve">niska aktywność fizyczna, </w:t>
      </w:r>
      <w:r w:rsidR="00F2481F" w:rsidRPr="00F2481F">
        <w:rPr>
          <w:rFonts w:ascii="Arial" w:eastAsia="Brother-1816-Book" w:hAnsi="Arial" w:cs="Arial"/>
        </w:rPr>
        <w:t xml:space="preserve">palenie tytoniu </w:t>
      </w:r>
      <w:r w:rsidR="00331A3C" w:rsidRPr="00F2481F">
        <w:rPr>
          <w:rFonts w:ascii="Arial" w:eastAsia="Brother-1816-Book" w:hAnsi="Arial" w:cs="Arial"/>
        </w:rPr>
        <w:t xml:space="preserve">(zgodnie z </w:t>
      </w:r>
      <w:r w:rsidR="00331A3C">
        <w:rPr>
          <w:rFonts w:ascii="Arial" w:eastAsia="Brother-1816-Book" w:hAnsi="Arial" w:cs="Arial"/>
        </w:rPr>
        <w:t>danymi z </w:t>
      </w:r>
      <w:r w:rsidR="00331A3C" w:rsidRPr="00F2481F">
        <w:rPr>
          <w:rFonts w:ascii="Arial" w:eastAsia="Brother-1816-Book" w:hAnsi="Arial" w:cs="Arial"/>
        </w:rPr>
        <w:t>załącznik</w:t>
      </w:r>
      <w:r w:rsidR="00331A3C">
        <w:rPr>
          <w:rFonts w:ascii="Arial" w:eastAsia="Brother-1816-Book" w:hAnsi="Arial" w:cs="Arial"/>
        </w:rPr>
        <w:t>a</w:t>
      </w:r>
      <w:r w:rsidR="00331A3C" w:rsidRPr="00F2481F">
        <w:rPr>
          <w:rFonts w:ascii="Arial" w:eastAsia="Brother-1816-Book" w:hAnsi="Arial" w:cs="Arial"/>
        </w:rPr>
        <w:t xml:space="preserve"> </w:t>
      </w:r>
      <w:r w:rsidR="00331A3C">
        <w:rPr>
          <w:rFonts w:ascii="Arial" w:eastAsia="Brother-1816-Book" w:hAnsi="Arial" w:cs="Arial"/>
        </w:rPr>
        <w:t>2</w:t>
      </w:r>
      <w:r w:rsidR="00331A3C" w:rsidRPr="00F2481F">
        <w:rPr>
          <w:rFonts w:ascii="Arial" w:eastAsia="Brother-1816-Book" w:hAnsi="Arial" w:cs="Arial"/>
        </w:rPr>
        <w:t>);</w:t>
      </w:r>
    </w:p>
    <w:p w14:paraId="06DA2D05" w14:textId="77777777" w:rsidR="00F41716" w:rsidRPr="00466EC0" w:rsidRDefault="00F41716" w:rsidP="00F41716">
      <w:pPr>
        <w:tabs>
          <w:tab w:val="left" w:pos="567"/>
        </w:tabs>
        <w:spacing w:after="0" w:line="360" w:lineRule="auto"/>
        <w:jc w:val="both"/>
        <w:rPr>
          <w:rFonts w:ascii="Arial" w:hAnsi="Arial" w:cs="Arial"/>
        </w:rPr>
      </w:pPr>
      <w:r w:rsidRPr="00466EC0">
        <w:rPr>
          <w:rFonts w:ascii="Arial" w:hAnsi="Arial" w:cs="Arial"/>
        </w:rPr>
        <w:t xml:space="preserve">b. kryteria wykluczenia: </w:t>
      </w:r>
    </w:p>
    <w:p w14:paraId="7AFDBD4E" w14:textId="6A794E3E" w:rsidR="00F41716" w:rsidRPr="00466EC0" w:rsidRDefault="00F41716" w:rsidP="00F41716">
      <w:pPr>
        <w:pStyle w:val="Akapitzlist"/>
        <w:numPr>
          <w:ilvl w:val="0"/>
          <w:numId w:val="13"/>
        </w:numPr>
        <w:tabs>
          <w:tab w:val="left" w:pos="567"/>
        </w:tabs>
        <w:spacing w:after="0" w:line="360" w:lineRule="auto"/>
        <w:ind w:left="567"/>
        <w:jc w:val="both"/>
        <w:rPr>
          <w:rFonts w:ascii="Arial" w:hAnsi="Arial" w:cs="Arial"/>
        </w:rPr>
      </w:pPr>
      <w:r w:rsidRPr="00466EC0">
        <w:rPr>
          <w:rFonts w:ascii="Arial" w:hAnsi="Arial" w:cs="Arial"/>
        </w:rPr>
        <w:t xml:space="preserve">zdiagnozowana uprzednio </w:t>
      </w:r>
      <w:r w:rsidR="00FA1D34">
        <w:rPr>
          <w:rFonts w:ascii="Arial" w:hAnsi="Arial" w:cs="Arial"/>
        </w:rPr>
        <w:t>choroba sercowo-naczyniowa</w:t>
      </w:r>
      <w:r w:rsidRPr="00466EC0">
        <w:rPr>
          <w:rFonts w:ascii="Arial" w:hAnsi="Arial" w:cs="Arial"/>
        </w:rPr>
        <w:t>,</w:t>
      </w:r>
    </w:p>
    <w:p w14:paraId="735444C8" w14:textId="77777777" w:rsidR="00F41716" w:rsidRDefault="00F41716" w:rsidP="00F41716">
      <w:pPr>
        <w:pStyle w:val="Akapitzlist"/>
        <w:numPr>
          <w:ilvl w:val="0"/>
          <w:numId w:val="13"/>
        </w:numPr>
        <w:spacing w:after="0" w:line="360" w:lineRule="auto"/>
        <w:ind w:left="567"/>
        <w:jc w:val="both"/>
        <w:rPr>
          <w:rFonts w:ascii="Arial" w:hAnsi="Arial" w:cs="Arial"/>
        </w:rPr>
      </w:pPr>
      <w:r w:rsidRPr="007A0158">
        <w:rPr>
          <w:rFonts w:ascii="Arial" w:hAnsi="Arial" w:cs="Arial"/>
        </w:rPr>
        <w:t>przeciwwskazania zdrowotne do skorzystania z interwencji w Programie (np. wskazania do pilnego zabiegu chirurgicznego, czynna choroba nowotworowa, choroba zakaźna, ciąża);</w:t>
      </w:r>
    </w:p>
    <w:p w14:paraId="42FE92D4" w14:textId="3E7DCACD" w:rsidR="00F41716" w:rsidRPr="00FA1D34" w:rsidRDefault="00F41716" w:rsidP="00F41716">
      <w:pPr>
        <w:pStyle w:val="Akapitzlist"/>
        <w:numPr>
          <w:ilvl w:val="0"/>
          <w:numId w:val="13"/>
        </w:numPr>
        <w:spacing w:after="0" w:line="360" w:lineRule="auto"/>
        <w:ind w:left="567"/>
        <w:jc w:val="both"/>
        <w:rPr>
          <w:rFonts w:ascii="Arial" w:hAnsi="Arial" w:cs="Arial"/>
        </w:rPr>
      </w:pPr>
      <w:r w:rsidRPr="007A0158">
        <w:rPr>
          <w:rFonts w:ascii="Arial" w:hAnsi="Arial" w:cs="Arial"/>
        </w:rPr>
        <w:t xml:space="preserve">uczestniczenie w ciągu ostatnich trzech lat w programach profilaktycznych mających na celu zdiagnozowanie/wykluczenie występowania </w:t>
      </w:r>
      <w:r w:rsidR="00FA1D34">
        <w:rPr>
          <w:rFonts w:ascii="Arial" w:hAnsi="Arial" w:cs="Arial"/>
        </w:rPr>
        <w:t>choroby sercowo</w:t>
      </w:r>
      <w:r w:rsidR="00ED54F3">
        <w:rPr>
          <w:rFonts w:ascii="Arial" w:hAnsi="Arial" w:cs="Arial"/>
        </w:rPr>
        <w:t>-</w:t>
      </w:r>
      <w:r w:rsidR="00FA1D34">
        <w:rPr>
          <w:rFonts w:ascii="Arial" w:hAnsi="Arial" w:cs="Arial"/>
        </w:rPr>
        <w:t xml:space="preserve"> naczyniowej</w:t>
      </w:r>
      <w:r w:rsidRPr="007A0158">
        <w:rPr>
          <w:rFonts w:ascii="Arial" w:hAnsi="Arial" w:cs="Arial"/>
        </w:rPr>
        <w:t xml:space="preserve"> (pisemne oświadczenie uczestnika).</w:t>
      </w:r>
    </w:p>
    <w:p w14:paraId="08913B7D" w14:textId="1582BEA2" w:rsidR="00466EC0" w:rsidRPr="00331A3C" w:rsidRDefault="00FA1D34" w:rsidP="00367FF1">
      <w:pPr>
        <w:tabs>
          <w:tab w:val="left" w:pos="567"/>
        </w:tabs>
        <w:spacing w:after="0" w:line="360" w:lineRule="auto"/>
        <w:jc w:val="both"/>
        <w:rPr>
          <w:rFonts w:ascii="Arial" w:eastAsia="Times New Roman" w:hAnsi="Arial" w:cs="Arial"/>
          <w:lang w:eastAsia="pl-PL"/>
        </w:rPr>
      </w:pPr>
      <w:r w:rsidRPr="00331A3C">
        <w:rPr>
          <w:rFonts w:ascii="Arial" w:hAnsi="Arial" w:cs="Arial"/>
        </w:rPr>
        <w:t>4</w:t>
      </w:r>
      <w:r w:rsidR="00466EC0" w:rsidRPr="00331A3C">
        <w:rPr>
          <w:rFonts w:ascii="Arial" w:hAnsi="Arial" w:cs="Arial"/>
        </w:rPr>
        <w:t>) Konsultacja lekarska</w:t>
      </w:r>
      <w:r w:rsidR="00F73833" w:rsidRPr="00331A3C">
        <w:rPr>
          <w:rFonts w:ascii="Arial" w:hAnsi="Arial" w:cs="Arial"/>
        </w:rPr>
        <w:t xml:space="preserve"> i </w:t>
      </w:r>
      <w:r w:rsidR="00466EC0" w:rsidRPr="00331A3C">
        <w:rPr>
          <w:rFonts w:ascii="Arial" w:hAnsi="Arial" w:cs="Arial"/>
        </w:rPr>
        <w:t xml:space="preserve">działania dietetyczne </w:t>
      </w:r>
      <w:r w:rsidR="00466EC0" w:rsidRPr="00331A3C">
        <w:rPr>
          <w:rFonts w:ascii="Arial" w:eastAsia="Times New Roman" w:hAnsi="Arial" w:cs="Arial"/>
          <w:lang w:eastAsia="pl-PL"/>
        </w:rPr>
        <w:t xml:space="preserve">(etap </w:t>
      </w:r>
      <w:r w:rsidR="000C3902" w:rsidRPr="00331A3C">
        <w:rPr>
          <w:rFonts w:ascii="Arial" w:eastAsia="Times New Roman" w:hAnsi="Arial" w:cs="Arial"/>
          <w:lang w:eastAsia="pl-PL"/>
        </w:rPr>
        <w:t>I</w:t>
      </w:r>
      <w:r w:rsidR="00466EC0" w:rsidRPr="00331A3C">
        <w:rPr>
          <w:rFonts w:ascii="Arial" w:eastAsia="Times New Roman" w:hAnsi="Arial" w:cs="Arial"/>
          <w:lang w:eastAsia="pl-PL"/>
        </w:rPr>
        <w:t>I):</w:t>
      </w:r>
    </w:p>
    <w:p w14:paraId="46A3F198" w14:textId="77777777" w:rsidR="00466EC0" w:rsidRPr="00331A3C" w:rsidRDefault="00466EC0" w:rsidP="00466EC0">
      <w:pPr>
        <w:tabs>
          <w:tab w:val="left" w:pos="567"/>
        </w:tabs>
        <w:spacing w:after="0" w:line="360" w:lineRule="auto"/>
        <w:jc w:val="both"/>
        <w:rPr>
          <w:rFonts w:ascii="Arial" w:hAnsi="Arial" w:cs="Arial"/>
        </w:rPr>
      </w:pPr>
      <w:r w:rsidRPr="00331A3C">
        <w:rPr>
          <w:rFonts w:ascii="Arial" w:hAnsi="Arial" w:cs="Arial"/>
        </w:rPr>
        <w:t>a. kryteria włączenia:</w:t>
      </w:r>
    </w:p>
    <w:p w14:paraId="1A78341F" w14:textId="2FA24F36" w:rsidR="00466EC0" w:rsidRPr="00331A3C" w:rsidRDefault="00466EC0" w:rsidP="00466EC0">
      <w:pPr>
        <w:pStyle w:val="Akapitzlist"/>
        <w:numPr>
          <w:ilvl w:val="0"/>
          <w:numId w:val="4"/>
        </w:numPr>
        <w:spacing w:after="0" w:line="360" w:lineRule="auto"/>
        <w:ind w:left="426" w:hanging="284"/>
        <w:jc w:val="both"/>
        <w:rPr>
          <w:rFonts w:ascii="Arial" w:eastAsia="Times New Roman" w:hAnsi="Arial" w:cs="Arial"/>
          <w:lang w:eastAsia="pl-PL"/>
        </w:rPr>
      </w:pPr>
      <w:r w:rsidRPr="00331A3C">
        <w:rPr>
          <w:rFonts w:ascii="Arial" w:hAnsi="Arial" w:cs="Arial"/>
        </w:rPr>
        <w:t xml:space="preserve">wiek </w:t>
      </w:r>
      <w:r w:rsidR="000C1F1A" w:rsidRPr="00331A3C">
        <w:rPr>
          <w:rFonts w:ascii="Arial" w:hAnsi="Arial" w:cs="Arial"/>
        </w:rPr>
        <w:t>4</w:t>
      </w:r>
      <w:r w:rsidR="00C12E11" w:rsidRPr="00331A3C">
        <w:rPr>
          <w:rFonts w:ascii="Arial" w:hAnsi="Arial" w:cs="Arial"/>
        </w:rPr>
        <w:t>0</w:t>
      </w:r>
      <w:r w:rsidR="000C1F1A" w:rsidRPr="00331A3C">
        <w:rPr>
          <w:rFonts w:ascii="Arial" w:hAnsi="Arial" w:cs="Arial"/>
        </w:rPr>
        <w:t>-</w:t>
      </w:r>
      <w:r w:rsidR="00C12E11" w:rsidRPr="00331A3C">
        <w:rPr>
          <w:rFonts w:ascii="Arial" w:hAnsi="Arial" w:cs="Arial"/>
        </w:rPr>
        <w:t>59 lat</w:t>
      </w:r>
      <w:r w:rsidRPr="00331A3C">
        <w:rPr>
          <w:rFonts w:ascii="Arial" w:eastAsia="Times New Roman" w:hAnsi="Arial" w:cs="Arial"/>
          <w:lang w:eastAsia="pl-PL"/>
        </w:rPr>
        <w:t>,</w:t>
      </w:r>
    </w:p>
    <w:p w14:paraId="48CBF006" w14:textId="77777777" w:rsidR="003C40D6" w:rsidRPr="00331A3C" w:rsidRDefault="00367FF1" w:rsidP="003C40D6">
      <w:pPr>
        <w:pStyle w:val="Akapitzlist"/>
        <w:numPr>
          <w:ilvl w:val="0"/>
          <w:numId w:val="4"/>
        </w:numPr>
        <w:tabs>
          <w:tab w:val="left" w:pos="426"/>
        </w:tabs>
        <w:spacing w:after="0" w:line="360" w:lineRule="auto"/>
        <w:ind w:left="567" w:hanging="425"/>
        <w:jc w:val="both"/>
        <w:rPr>
          <w:rFonts w:ascii="Arial" w:hAnsi="Arial" w:cs="Arial"/>
        </w:rPr>
      </w:pPr>
      <w:r w:rsidRPr="00331A3C">
        <w:rPr>
          <w:rFonts w:ascii="Arial" w:hAnsi="Arial" w:cs="Arial"/>
        </w:rPr>
        <w:t xml:space="preserve">zamieszkiwanie na terenie Gminy </w:t>
      </w:r>
      <w:r w:rsidR="00490A95" w:rsidRPr="00331A3C">
        <w:rPr>
          <w:rFonts w:ascii="Arial" w:hAnsi="Arial" w:cs="Arial"/>
        </w:rPr>
        <w:t>Cieszyn</w:t>
      </w:r>
      <w:r w:rsidRPr="00331A3C">
        <w:rPr>
          <w:rFonts w:ascii="Arial" w:hAnsi="Arial" w:cs="Arial"/>
        </w:rPr>
        <w:t>,</w:t>
      </w:r>
    </w:p>
    <w:p w14:paraId="2EE32C13" w14:textId="0EE46C4A" w:rsidR="00A50BE2" w:rsidRPr="00331A3C" w:rsidRDefault="00367FF1" w:rsidP="003C40D6">
      <w:pPr>
        <w:pStyle w:val="Akapitzlist"/>
        <w:numPr>
          <w:ilvl w:val="0"/>
          <w:numId w:val="4"/>
        </w:numPr>
        <w:spacing w:after="0" w:line="360" w:lineRule="auto"/>
        <w:ind w:left="426" w:hanging="284"/>
        <w:jc w:val="both"/>
        <w:rPr>
          <w:rFonts w:ascii="Arial" w:hAnsi="Arial" w:cs="Arial"/>
        </w:rPr>
      </w:pPr>
      <w:r w:rsidRPr="00331A3C">
        <w:rPr>
          <w:rFonts w:ascii="Arial" w:hAnsi="Arial" w:cs="Arial"/>
        </w:rPr>
        <w:t>diagnoza cukrzycy</w:t>
      </w:r>
      <w:r w:rsidR="00A50BE2" w:rsidRPr="00331A3C">
        <w:rPr>
          <w:rFonts w:ascii="Arial" w:hAnsi="Arial" w:cs="Arial"/>
        </w:rPr>
        <w:t>/</w:t>
      </w:r>
      <w:r w:rsidRPr="00331A3C">
        <w:rPr>
          <w:rFonts w:ascii="Arial" w:hAnsi="Arial" w:cs="Arial"/>
        </w:rPr>
        <w:t xml:space="preserve">stanu </w:t>
      </w:r>
      <w:proofErr w:type="spellStart"/>
      <w:r w:rsidRPr="00331A3C">
        <w:rPr>
          <w:rFonts w:ascii="Arial" w:hAnsi="Arial" w:cs="Arial"/>
        </w:rPr>
        <w:t>przedcukrzycowego</w:t>
      </w:r>
      <w:proofErr w:type="spellEnd"/>
      <w:r w:rsidRPr="00331A3C">
        <w:rPr>
          <w:rFonts w:ascii="Arial" w:hAnsi="Arial" w:cs="Arial"/>
        </w:rPr>
        <w:t xml:space="preserve"> </w:t>
      </w:r>
      <w:r w:rsidR="003C40D6" w:rsidRPr="00331A3C">
        <w:rPr>
          <w:rFonts w:ascii="Arial" w:hAnsi="Arial" w:cs="Arial"/>
        </w:rPr>
        <w:t xml:space="preserve">lub nieprawidłowe wyniki badań przesiewowych w kierunku chorób sercowo-naczyniowych </w:t>
      </w:r>
      <w:r w:rsidRPr="00331A3C">
        <w:rPr>
          <w:rFonts w:ascii="Arial" w:hAnsi="Arial" w:cs="Arial"/>
        </w:rPr>
        <w:t>w I etapie Programu</w:t>
      </w:r>
      <w:r w:rsidR="00331A3C" w:rsidRPr="00331A3C">
        <w:rPr>
          <w:rFonts w:ascii="Arial" w:hAnsi="Arial" w:cs="Arial"/>
        </w:rPr>
        <w:t>;</w:t>
      </w:r>
      <w:r w:rsidR="00A50BE2" w:rsidRPr="00331A3C">
        <w:rPr>
          <w:rFonts w:ascii="Arial" w:hAnsi="Arial" w:cs="Arial"/>
        </w:rPr>
        <w:t xml:space="preserve"> </w:t>
      </w:r>
    </w:p>
    <w:p w14:paraId="39E9E810" w14:textId="45DE4588" w:rsidR="00367FF1" w:rsidRPr="00466EC0" w:rsidRDefault="00367FF1" w:rsidP="00367FF1">
      <w:pPr>
        <w:tabs>
          <w:tab w:val="left" w:pos="567"/>
        </w:tabs>
        <w:spacing w:after="0" w:line="360" w:lineRule="auto"/>
        <w:jc w:val="both"/>
        <w:rPr>
          <w:rFonts w:ascii="Arial" w:hAnsi="Arial" w:cs="Arial"/>
        </w:rPr>
      </w:pPr>
      <w:r>
        <w:rPr>
          <w:rFonts w:ascii="Arial" w:hAnsi="Arial" w:cs="Arial"/>
        </w:rPr>
        <w:t>b</w:t>
      </w:r>
      <w:r w:rsidRPr="00466EC0">
        <w:rPr>
          <w:rFonts w:ascii="Arial" w:hAnsi="Arial" w:cs="Arial"/>
        </w:rPr>
        <w:t xml:space="preserve">. kryteria wykluczenia: </w:t>
      </w:r>
    </w:p>
    <w:p w14:paraId="5D788122" w14:textId="79DEB6C0" w:rsidR="00367FF1" w:rsidRPr="00466EC0" w:rsidRDefault="00367FF1" w:rsidP="00367FF1">
      <w:pPr>
        <w:pStyle w:val="Akapitzlist"/>
        <w:numPr>
          <w:ilvl w:val="0"/>
          <w:numId w:val="13"/>
        </w:numPr>
        <w:tabs>
          <w:tab w:val="left" w:pos="567"/>
        </w:tabs>
        <w:spacing w:after="0" w:line="360" w:lineRule="auto"/>
        <w:ind w:left="567"/>
        <w:jc w:val="both"/>
        <w:rPr>
          <w:rFonts w:ascii="Arial" w:hAnsi="Arial" w:cs="Arial"/>
        </w:rPr>
      </w:pPr>
      <w:r w:rsidRPr="00466EC0">
        <w:rPr>
          <w:rFonts w:ascii="Arial" w:hAnsi="Arial" w:cs="Arial"/>
        </w:rPr>
        <w:t>zdiagnozowana uprzednio cukrzyca typu 2</w:t>
      </w:r>
      <w:r w:rsidR="009C5B87">
        <w:rPr>
          <w:rFonts w:ascii="Arial" w:hAnsi="Arial" w:cs="Arial"/>
        </w:rPr>
        <w:t xml:space="preserve"> lub choroba sercowo-naczyniowa</w:t>
      </w:r>
      <w:r w:rsidRPr="00466EC0">
        <w:rPr>
          <w:rFonts w:ascii="Arial" w:hAnsi="Arial" w:cs="Arial"/>
        </w:rPr>
        <w:t>,</w:t>
      </w:r>
    </w:p>
    <w:p w14:paraId="72FECE97" w14:textId="77777777" w:rsidR="00367FF1" w:rsidRPr="007A0158" w:rsidRDefault="00367FF1" w:rsidP="00367FF1">
      <w:pPr>
        <w:pStyle w:val="Akapitzlist"/>
        <w:numPr>
          <w:ilvl w:val="0"/>
          <w:numId w:val="13"/>
        </w:numPr>
        <w:spacing w:after="0" w:line="360" w:lineRule="auto"/>
        <w:ind w:left="567"/>
        <w:jc w:val="both"/>
        <w:rPr>
          <w:rFonts w:ascii="Arial" w:hAnsi="Arial" w:cs="Arial"/>
        </w:rPr>
      </w:pPr>
      <w:r w:rsidRPr="007A0158">
        <w:rPr>
          <w:rFonts w:ascii="Arial" w:hAnsi="Arial" w:cs="Arial"/>
        </w:rPr>
        <w:t>przeciwwskazania zdrowotne do skorzystania z interwencji w Programie (np. wskazania do pilnego zabiegu chirurgicznego, czynna choroba nowotworowa, choroba zakaźna, ciąża);</w:t>
      </w:r>
    </w:p>
    <w:p w14:paraId="34485D82" w14:textId="159BC1BB" w:rsidR="00367FF1" w:rsidRPr="007A0158" w:rsidRDefault="00367FF1" w:rsidP="00367FF1">
      <w:pPr>
        <w:pStyle w:val="Akapitzlist"/>
        <w:numPr>
          <w:ilvl w:val="0"/>
          <w:numId w:val="13"/>
        </w:numPr>
        <w:spacing w:after="0" w:line="360" w:lineRule="auto"/>
        <w:ind w:left="567"/>
        <w:jc w:val="both"/>
        <w:rPr>
          <w:rFonts w:ascii="Arial" w:hAnsi="Arial" w:cs="Arial"/>
        </w:rPr>
      </w:pPr>
      <w:r w:rsidRPr="007A0158">
        <w:rPr>
          <w:rFonts w:ascii="Arial" w:hAnsi="Arial" w:cs="Arial"/>
        </w:rPr>
        <w:lastRenderedPageBreak/>
        <w:t xml:space="preserve">uczestniczenie w ciągu ostatnich trzech lat w programach profilaktycznych mających na celu zdiagnozowanie/wykluczenie występowania cukrzycy </w:t>
      </w:r>
      <w:r w:rsidR="009C5B87">
        <w:rPr>
          <w:rFonts w:ascii="Arial" w:hAnsi="Arial" w:cs="Arial"/>
        </w:rPr>
        <w:t xml:space="preserve">i/lub chorób sercowo-naczyniowych </w:t>
      </w:r>
      <w:r w:rsidRPr="007A0158">
        <w:rPr>
          <w:rFonts w:ascii="Arial" w:hAnsi="Arial" w:cs="Arial"/>
        </w:rPr>
        <w:t>(pisemne oświadczenie uczestnika).</w:t>
      </w:r>
    </w:p>
    <w:p w14:paraId="471A2F68" w14:textId="77777777" w:rsidR="0063504E" w:rsidRPr="007A0158" w:rsidRDefault="0063504E" w:rsidP="007A0158">
      <w:pPr>
        <w:tabs>
          <w:tab w:val="left" w:pos="567"/>
        </w:tabs>
        <w:spacing w:after="0" w:line="360" w:lineRule="auto"/>
        <w:ind w:left="207"/>
        <w:jc w:val="both"/>
        <w:rPr>
          <w:rFonts w:ascii="Arial" w:hAnsi="Arial" w:cs="Arial"/>
        </w:rPr>
      </w:pPr>
    </w:p>
    <w:p w14:paraId="342402C1" w14:textId="278C8295" w:rsidR="007B268A" w:rsidRPr="00331A3C" w:rsidRDefault="007B268A" w:rsidP="007A0158">
      <w:pPr>
        <w:tabs>
          <w:tab w:val="left" w:pos="1160"/>
        </w:tabs>
        <w:spacing w:after="0" w:line="360" w:lineRule="auto"/>
        <w:jc w:val="both"/>
        <w:rPr>
          <w:rFonts w:ascii="Arial" w:hAnsi="Arial" w:cs="Arial"/>
        </w:rPr>
      </w:pPr>
      <w:r w:rsidRPr="00331A3C">
        <w:rPr>
          <w:rFonts w:ascii="Arial" w:hAnsi="Arial" w:cs="Arial"/>
          <w:b/>
        </w:rPr>
        <w:t>3. Planowane interwencje</w:t>
      </w:r>
    </w:p>
    <w:p w14:paraId="49E3CEAF" w14:textId="77777777" w:rsidR="00892AA0" w:rsidRDefault="00892AA0" w:rsidP="007A0158">
      <w:pPr>
        <w:spacing w:after="0" w:line="360" w:lineRule="auto"/>
        <w:jc w:val="both"/>
        <w:rPr>
          <w:rFonts w:ascii="Arial" w:hAnsi="Arial" w:cs="Arial"/>
          <w:b/>
        </w:rPr>
      </w:pPr>
    </w:p>
    <w:p w14:paraId="2EED71A1" w14:textId="32A39DA7" w:rsidR="007A0158" w:rsidRPr="007A0158" w:rsidRDefault="007A0158" w:rsidP="007A0158">
      <w:pPr>
        <w:spacing w:after="0" w:line="360" w:lineRule="auto"/>
        <w:jc w:val="both"/>
        <w:rPr>
          <w:rFonts w:ascii="Arial" w:hAnsi="Arial" w:cs="Arial"/>
          <w:bCs/>
        </w:rPr>
      </w:pPr>
      <w:r w:rsidRPr="007A0158">
        <w:rPr>
          <w:rFonts w:ascii="Arial" w:hAnsi="Arial" w:cs="Arial"/>
          <w:b/>
        </w:rPr>
        <w:t>1) Kwalifikująca wizyta pielęgniarska</w:t>
      </w:r>
      <w:r w:rsidRPr="007A0158">
        <w:rPr>
          <w:rFonts w:ascii="Arial" w:hAnsi="Arial" w:cs="Arial"/>
          <w:bCs/>
        </w:rPr>
        <w:t>, obejmująca:</w:t>
      </w:r>
    </w:p>
    <w:p w14:paraId="67961DA9" w14:textId="77777777" w:rsidR="007A0158" w:rsidRPr="007A0158" w:rsidRDefault="007A0158" w:rsidP="007A0158">
      <w:pPr>
        <w:spacing w:after="0" w:line="360" w:lineRule="auto"/>
        <w:jc w:val="both"/>
        <w:rPr>
          <w:rFonts w:ascii="Arial" w:hAnsi="Arial" w:cs="Arial"/>
          <w:bCs/>
        </w:rPr>
      </w:pPr>
      <w:r w:rsidRPr="007A0158">
        <w:rPr>
          <w:rFonts w:ascii="Arial" w:hAnsi="Arial" w:cs="Arial"/>
          <w:bCs/>
        </w:rPr>
        <w:t>• pomiar wzrostu i masy ciała oraz klasyfikację według BMI (18,5-25 kg/m</w:t>
      </w:r>
      <w:r w:rsidRPr="007A0158">
        <w:rPr>
          <w:rFonts w:ascii="Arial" w:hAnsi="Arial" w:cs="Arial"/>
          <w:bCs/>
          <w:vertAlign w:val="superscript"/>
        </w:rPr>
        <w:t>2</w:t>
      </w:r>
      <w:r w:rsidRPr="007A0158">
        <w:rPr>
          <w:rFonts w:ascii="Arial" w:hAnsi="Arial" w:cs="Arial"/>
          <w:bCs/>
        </w:rPr>
        <w:t xml:space="preserve"> - prawidłowy, 25-30 kg/m</w:t>
      </w:r>
      <w:r w:rsidRPr="007A0158">
        <w:rPr>
          <w:rFonts w:ascii="Arial" w:hAnsi="Arial" w:cs="Arial"/>
          <w:bCs/>
          <w:vertAlign w:val="superscript"/>
        </w:rPr>
        <w:t>2</w:t>
      </w:r>
      <w:r w:rsidRPr="007A0158">
        <w:rPr>
          <w:rFonts w:ascii="Arial" w:hAnsi="Arial" w:cs="Arial"/>
          <w:bCs/>
        </w:rPr>
        <w:t xml:space="preserve"> - nadwaga, 30-35 kg/m</w:t>
      </w:r>
      <w:r w:rsidRPr="007A0158">
        <w:rPr>
          <w:rFonts w:ascii="Arial" w:hAnsi="Arial" w:cs="Arial"/>
          <w:bCs/>
          <w:vertAlign w:val="superscript"/>
        </w:rPr>
        <w:t>2</w:t>
      </w:r>
      <w:r w:rsidRPr="007A0158">
        <w:rPr>
          <w:rFonts w:ascii="Arial" w:hAnsi="Arial" w:cs="Arial"/>
          <w:bCs/>
        </w:rPr>
        <w:t xml:space="preserve"> - I stopień otyłości, 35-40 kg/m</w:t>
      </w:r>
      <w:r w:rsidRPr="007A0158">
        <w:rPr>
          <w:rFonts w:ascii="Arial" w:hAnsi="Arial" w:cs="Arial"/>
          <w:bCs/>
          <w:vertAlign w:val="superscript"/>
        </w:rPr>
        <w:t>2</w:t>
      </w:r>
      <w:r w:rsidRPr="007A0158">
        <w:rPr>
          <w:rFonts w:ascii="Arial" w:hAnsi="Arial" w:cs="Arial"/>
          <w:bCs/>
        </w:rPr>
        <w:t xml:space="preserve"> - II stopień otyłości, ≥ 40 kg/m</w:t>
      </w:r>
      <w:r w:rsidRPr="007A0158">
        <w:rPr>
          <w:rFonts w:ascii="Arial" w:hAnsi="Arial" w:cs="Arial"/>
          <w:bCs/>
          <w:vertAlign w:val="superscript"/>
        </w:rPr>
        <w:t>2</w:t>
      </w:r>
      <w:r w:rsidRPr="007A0158">
        <w:rPr>
          <w:rFonts w:ascii="Arial" w:hAnsi="Arial" w:cs="Arial"/>
          <w:bCs/>
        </w:rPr>
        <w:t xml:space="preserve"> - III stopień otyłości),</w:t>
      </w:r>
    </w:p>
    <w:p w14:paraId="04FCD0B0" w14:textId="77777777" w:rsidR="007A0158" w:rsidRPr="007A0158" w:rsidRDefault="007A0158" w:rsidP="007A0158">
      <w:pPr>
        <w:spacing w:after="0" w:line="360" w:lineRule="auto"/>
        <w:jc w:val="both"/>
        <w:rPr>
          <w:rFonts w:ascii="Arial" w:hAnsi="Arial" w:cs="Arial"/>
          <w:bCs/>
        </w:rPr>
      </w:pPr>
      <w:r w:rsidRPr="007A0158">
        <w:rPr>
          <w:rFonts w:ascii="Arial" w:hAnsi="Arial" w:cs="Arial"/>
          <w:bCs/>
        </w:rPr>
        <w:t xml:space="preserve">• pomiar obwodu pasa oraz rozpoznanie/wykluczenie występowania otyłości trzewnej (obwód talii &gt; 80 cm u kobiet i &gt; 94 cm u mężczyzn, zgodnie z kryteriami diagnostycznymi International </w:t>
      </w:r>
      <w:proofErr w:type="spellStart"/>
      <w:r w:rsidRPr="007A0158">
        <w:rPr>
          <w:rFonts w:ascii="Arial" w:hAnsi="Arial" w:cs="Arial"/>
          <w:bCs/>
        </w:rPr>
        <w:t>Diabetes</w:t>
      </w:r>
      <w:proofErr w:type="spellEnd"/>
      <w:r w:rsidRPr="007A0158">
        <w:rPr>
          <w:rFonts w:ascii="Arial" w:hAnsi="Arial" w:cs="Arial"/>
          <w:bCs/>
        </w:rPr>
        <w:t xml:space="preserve"> </w:t>
      </w:r>
      <w:proofErr w:type="spellStart"/>
      <w:r w:rsidRPr="007A0158">
        <w:rPr>
          <w:rFonts w:ascii="Arial" w:hAnsi="Arial" w:cs="Arial"/>
          <w:bCs/>
        </w:rPr>
        <w:t>Federation</w:t>
      </w:r>
      <w:proofErr w:type="spellEnd"/>
      <w:r w:rsidRPr="007A0158">
        <w:rPr>
          <w:rFonts w:ascii="Arial" w:hAnsi="Arial" w:cs="Arial"/>
          <w:bCs/>
        </w:rPr>
        <w:t>),</w:t>
      </w:r>
    </w:p>
    <w:p w14:paraId="71DE9FD0" w14:textId="53C17173" w:rsidR="007A0158" w:rsidRDefault="007A0158" w:rsidP="007A0158">
      <w:pPr>
        <w:spacing w:after="0" w:line="360" w:lineRule="auto"/>
        <w:jc w:val="both"/>
        <w:rPr>
          <w:rFonts w:ascii="Arial" w:hAnsi="Arial" w:cs="Arial"/>
          <w:bCs/>
        </w:rPr>
      </w:pPr>
      <w:r w:rsidRPr="007A0158">
        <w:rPr>
          <w:rFonts w:ascii="Arial" w:hAnsi="Arial" w:cs="Arial"/>
          <w:bCs/>
        </w:rPr>
        <w:t>• ocen</w:t>
      </w:r>
      <w:r w:rsidR="000724CA">
        <w:rPr>
          <w:rFonts w:ascii="Arial" w:hAnsi="Arial" w:cs="Arial"/>
          <w:bCs/>
        </w:rPr>
        <w:t>ę</w:t>
      </w:r>
      <w:r w:rsidRPr="007A0158">
        <w:rPr>
          <w:rFonts w:ascii="Arial" w:hAnsi="Arial" w:cs="Arial"/>
          <w:bCs/>
        </w:rPr>
        <w:t xml:space="preserve"> ryzyka cukrzycy typu 2 lub stanu </w:t>
      </w:r>
      <w:proofErr w:type="spellStart"/>
      <w:r w:rsidRPr="007A0158">
        <w:rPr>
          <w:rFonts w:ascii="Arial" w:hAnsi="Arial" w:cs="Arial"/>
          <w:bCs/>
        </w:rPr>
        <w:t>przedcukrzycowego</w:t>
      </w:r>
      <w:proofErr w:type="spellEnd"/>
      <w:r w:rsidR="004328B1">
        <w:rPr>
          <w:rFonts w:ascii="Arial" w:hAnsi="Arial" w:cs="Arial"/>
          <w:bCs/>
        </w:rPr>
        <w:t xml:space="preserve"> oraz chorób układu sercowo-naczyniowego</w:t>
      </w:r>
      <w:r w:rsidRPr="007A0158">
        <w:rPr>
          <w:rFonts w:ascii="Arial" w:hAnsi="Arial" w:cs="Arial"/>
          <w:bCs/>
        </w:rPr>
        <w:t xml:space="preserve"> na podstawie wypełnionej karty </w:t>
      </w:r>
      <w:r w:rsidR="004328B1">
        <w:rPr>
          <w:rFonts w:ascii="Arial" w:hAnsi="Arial" w:cs="Arial"/>
          <w:bCs/>
        </w:rPr>
        <w:t xml:space="preserve">uczestnika programu (załącznik 1) oraz karty </w:t>
      </w:r>
      <w:r w:rsidRPr="007A0158">
        <w:rPr>
          <w:rFonts w:ascii="Arial" w:hAnsi="Arial" w:cs="Arial"/>
          <w:bCs/>
        </w:rPr>
        <w:t>badania profilaktycznego</w:t>
      </w:r>
      <w:r w:rsidR="004328B1">
        <w:rPr>
          <w:rFonts w:ascii="Arial" w:hAnsi="Arial" w:cs="Arial"/>
          <w:bCs/>
        </w:rPr>
        <w:t xml:space="preserve"> (załącznik 2),</w:t>
      </w:r>
    </w:p>
    <w:p w14:paraId="4F13E002" w14:textId="22D66307" w:rsidR="004328B1" w:rsidRPr="004328B1" w:rsidRDefault="004328B1" w:rsidP="007A0158">
      <w:pPr>
        <w:spacing w:after="0" w:line="360" w:lineRule="auto"/>
        <w:jc w:val="both"/>
        <w:rPr>
          <w:rFonts w:ascii="Arial" w:hAnsi="Arial" w:cs="Arial"/>
          <w:bCs/>
        </w:rPr>
      </w:pPr>
      <w:r w:rsidRPr="004328B1">
        <w:rPr>
          <w:rFonts w:ascii="Arial" w:hAnsi="Arial" w:cs="Arial"/>
          <w:bCs/>
        </w:rPr>
        <w:t>• pomiar ciśnienia tętniczego krwi, zgodnie z instrukcją zawartą w karcie badania profilaktycznego (załącznik 2),</w:t>
      </w:r>
    </w:p>
    <w:p w14:paraId="429D723B" w14:textId="73782202" w:rsidR="009F29B1" w:rsidRPr="009F29B1" w:rsidRDefault="009F29B1" w:rsidP="007A0158">
      <w:pPr>
        <w:spacing w:after="0" w:line="360" w:lineRule="auto"/>
        <w:jc w:val="both"/>
        <w:rPr>
          <w:rFonts w:ascii="Arial" w:hAnsi="Arial" w:cs="Arial"/>
          <w:bCs/>
        </w:rPr>
      </w:pPr>
      <w:r w:rsidRPr="009F29B1">
        <w:rPr>
          <w:rFonts w:ascii="Arial" w:hAnsi="Arial" w:cs="Arial"/>
          <w:bCs/>
        </w:rPr>
        <w:t xml:space="preserve">• edukację zdrowotną pacjenta wraz z badaniem poziomu wiedzy przy zastosowaniu opracowanego przez Realizatora </w:t>
      </w:r>
      <w:proofErr w:type="spellStart"/>
      <w:r w:rsidRPr="009F29B1">
        <w:rPr>
          <w:rFonts w:ascii="Arial" w:hAnsi="Arial" w:cs="Arial"/>
          <w:bCs/>
        </w:rPr>
        <w:t>pre</w:t>
      </w:r>
      <w:proofErr w:type="spellEnd"/>
      <w:r w:rsidRPr="009F29B1">
        <w:rPr>
          <w:rFonts w:ascii="Arial" w:hAnsi="Arial" w:cs="Arial"/>
          <w:bCs/>
        </w:rPr>
        <w:t>-testu przed edukacją oraz post-testu po edukacji, uwzględniającego min. 10 pytań zamkniętych  (proponowana tematyka to m.in. rola aktywności fizycznej w profilaktyce wtórnej nadwagi/otyłości</w:t>
      </w:r>
      <w:r w:rsidR="00C234D7">
        <w:rPr>
          <w:rFonts w:ascii="Arial" w:hAnsi="Arial" w:cs="Arial"/>
          <w:bCs/>
        </w:rPr>
        <w:t xml:space="preserve">, </w:t>
      </w:r>
      <w:r w:rsidRPr="009F29B1">
        <w:rPr>
          <w:rFonts w:ascii="Arial" w:hAnsi="Arial" w:cs="Arial"/>
          <w:bCs/>
        </w:rPr>
        <w:t>cukrzycy</w:t>
      </w:r>
      <w:r w:rsidR="00C234D7">
        <w:rPr>
          <w:rFonts w:ascii="Arial" w:hAnsi="Arial" w:cs="Arial"/>
          <w:bCs/>
        </w:rPr>
        <w:t xml:space="preserve"> oraz chorób sercowo-naczyniowych</w:t>
      </w:r>
      <w:r w:rsidRPr="009F29B1">
        <w:rPr>
          <w:rFonts w:ascii="Arial" w:hAnsi="Arial" w:cs="Arial"/>
          <w:bCs/>
        </w:rPr>
        <w:t xml:space="preserve">, zalecane formy aktywności fizycznej, istotność prowadzenia zdrowego stylu życia obejmującego ograniczenie lub rezygnację z używek, dostępność w regionie grup wsparcia i stowarzyszeń pacjentów, rola diety oraz suplementacji diety w profilaktyce wtórnej stanu </w:t>
      </w:r>
      <w:proofErr w:type="spellStart"/>
      <w:r w:rsidRPr="009F29B1">
        <w:rPr>
          <w:rFonts w:ascii="Arial" w:hAnsi="Arial" w:cs="Arial"/>
          <w:bCs/>
        </w:rPr>
        <w:t>przedcukrzycowego</w:t>
      </w:r>
      <w:proofErr w:type="spellEnd"/>
      <w:r w:rsidR="00C234D7">
        <w:rPr>
          <w:rFonts w:ascii="Arial" w:hAnsi="Arial" w:cs="Arial"/>
          <w:bCs/>
        </w:rPr>
        <w:t xml:space="preserve">, </w:t>
      </w:r>
      <w:r w:rsidRPr="009F29B1">
        <w:rPr>
          <w:rFonts w:ascii="Arial" w:hAnsi="Arial" w:cs="Arial"/>
          <w:bCs/>
        </w:rPr>
        <w:t>cukrzycy</w:t>
      </w:r>
      <w:r w:rsidR="00C234D7">
        <w:rPr>
          <w:rFonts w:ascii="Arial" w:hAnsi="Arial" w:cs="Arial"/>
          <w:bCs/>
        </w:rPr>
        <w:t xml:space="preserve"> oraz chorób sercowo-naczyniowych</w:t>
      </w:r>
      <w:r w:rsidRPr="009F29B1">
        <w:rPr>
          <w:rFonts w:ascii="Arial" w:hAnsi="Arial" w:cs="Arial"/>
          <w:bCs/>
        </w:rPr>
        <w:t>);</w:t>
      </w:r>
    </w:p>
    <w:p w14:paraId="04A5F164" w14:textId="19171894" w:rsidR="007A0158" w:rsidRPr="004328B1" w:rsidRDefault="007A0158" w:rsidP="007A0158">
      <w:pPr>
        <w:spacing w:after="0" w:line="360" w:lineRule="auto"/>
        <w:jc w:val="both"/>
        <w:rPr>
          <w:rFonts w:ascii="Arial" w:hAnsi="Arial" w:cs="Arial"/>
          <w:bCs/>
        </w:rPr>
      </w:pPr>
      <w:r w:rsidRPr="004328B1">
        <w:rPr>
          <w:rFonts w:ascii="Arial" w:hAnsi="Arial" w:cs="Arial"/>
          <w:bCs/>
        </w:rPr>
        <w:t>• wypełnienie karty uczestnika Programu</w:t>
      </w:r>
      <w:r w:rsidR="00633602" w:rsidRPr="004328B1">
        <w:rPr>
          <w:rFonts w:ascii="Arial" w:hAnsi="Arial" w:cs="Arial"/>
          <w:bCs/>
        </w:rPr>
        <w:t xml:space="preserve"> – załącznik 1</w:t>
      </w:r>
      <w:r w:rsidR="00700F7D" w:rsidRPr="004328B1">
        <w:rPr>
          <w:rFonts w:ascii="Arial" w:hAnsi="Arial" w:cs="Arial"/>
          <w:bCs/>
        </w:rPr>
        <w:t xml:space="preserve"> (</w:t>
      </w:r>
      <w:r w:rsidR="00FB16EA" w:rsidRPr="004328B1">
        <w:rPr>
          <w:rFonts w:ascii="Arial" w:hAnsi="Arial" w:cs="Arial"/>
          <w:bCs/>
        </w:rPr>
        <w:t>pkt.</w:t>
      </w:r>
      <w:r w:rsidR="00700F7D" w:rsidRPr="004328B1">
        <w:rPr>
          <w:rFonts w:ascii="Arial" w:hAnsi="Arial" w:cs="Arial"/>
          <w:bCs/>
        </w:rPr>
        <w:t xml:space="preserve"> I-III</w:t>
      </w:r>
      <w:r w:rsidR="009F29B1" w:rsidRPr="004328B1">
        <w:rPr>
          <w:rFonts w:ascii="Arial" w:hAnsi="Arial" w:cs="Arial"/>
          <w:bCs/>
        </w:rPr>
        <w:t xml:space="preserve"> oraz VII.1.</w:t>
      </w:r>
      <w:r w:rsidR="00700F7D" w:rsidRPr="004328B1">
        <w:rPr>
          <w:rFonts w:ascii="Arial" w:hAnsi="Arial" w:cs="Arial"/>
          <w:bCs/>
        </w:rPr>
        <w:t>),</w:t>
      </w:r>
    </w:p>
    <w:p w14:paraId="310C80C1" w14:textId="7915CC55" w:rsidR="004422EF" w:rsidRPr="004328B1" w:rsidRDefault="004422EF" w:rsidP="007A0158">
      <w:pPr>
        <w:spacing w:after="0" w:line="360" w:lineRule="auto"/>
        <w:jc w:val="both"/>
        <w:rPr>
          <w:rFonts w:ascii="Arial" w:hAnsi="Arial" w:cs="Arial"/>
          <w:bCs/>
        </w:rPr>
      </w:pPr>
      <w:r w:rsidRPr="004328B1">
        <w:rPr>
          <w:rFonts w:ascii="Arial" w:hAnsi="Arial" w:cs="Arial"/>
          <w:bCs/>
        </w:rPr>
        <w:t xml:space="preserve">• wypełnienie </w:t>
      </w:r>
      <w:r w:rsidR="00633602" w:rsidRPr="004328B1">
        <w:rPr>
          <w:rFonts w:ascii="Arial" w:hAnsi="Arial" w:cs="Arial"/>
          <w:bCs/>
        </w:rPr>
        <w:t xml:space="preserve">karty badania profilaktycznego – załącznik 2 </w:t>
      </w:r>
      <w:r w:rsidRPr="004328B1">
        <w:rPr>
          <w:rFonts w:ascii="Arial" w:hAnsi="Arial" w:cs="Arial"/>
          <w:bCs/>
        </w:rPr>
        <w:t>(pkt. I),</w:t>
      </w:r>
    </w:p>
    <w:p w14:paraId="6D2A427F" w14:textId="77777777" w:rsidR="007A0158" w:rsidRPr="007A0158" w:rsidRDefault="007A0158" w:rsidP="007A0158">
      <w:pPr>
        <w:spacing w:after="0" w:line="360" w:lineRule="auto"/>
        <w:jc w:val="both"/>
        <w:rPr>
          <w:rFonts w:ascii="Arial" w:hAnsi="Arial" w:cs="Arial"/>
          <w:bCs/>
        </w:rPr>
      </w:pPr>
      <w:r w:rsidRPr="007A0158">
        <w:rPr>
          <w:rFonts w:ascii="Arial" w:hAnsi="Arial" w:cs="Arial"/>
          <w:bCs/>
        </w:rPr>
        <w:t>• przekazanie pacjentowi materiału edukacyjnego (ulotka/broszura) na temat konieczności normalizacji masy ciała i podejmowania odpowiedniej aktywności fizycznej,</w:t>
      </w:r>
    </w:p>
    <w:p w14:paraId="0945F2AF" w14:textId="77777777" w:rsidR="007A0158" w:rsidRDefault="007A0158" w:rsidP="007A0158">
      <w:pPr>
        <w:spacing w:after="0" w:line="360" w:lineRule="auto"/>
        <w:jc w:val="both"/>
        <w:rPr>
          <w:rFonts w:ascii="Arial" w:hAnsi="Arial" w:cs="Arial"/>
          <w:bCs/>
        </w:rPr>
      </w:pPr>
      <w:r w:rsidRPr="007A0158">
        <w:rPr>
          <w:rFonts w:ascii="Arial" w:hAnsi="Arial" w:cs="Arial"/>
          <w:bCs/>
        </w:rPr>
        <w:t>• skierowanie pacjenta na badanie FPG – oznaczenie glikemii na czczo w osoczu krwi żylnej (pacjentowi należy przekazać informację jak przygotować się do badania),</w:t>
      </w:r>
    </w:p>
    <w:p w14:paraId="4F06A2A2" w14:textId="61FA24C9" w:rsidR="004328B1" w:rsidRDefault="00C234D7" w:rsidP="004328B1">
      <w:pPr>
        <w:spacing w:after="0" w:line="360" w:lineRule="auto"/>
        <w:jc w:val="both"/>
        <w:rPr>
          <w:rFonts w:ascii="Arial" w:hAnsi="Arial" w:cs="Arial"/>
          <w:bCs/>
          <w:color w:val="FF0000"/>
        </w:rPr>
      </w:pPr>
      <w:r w:rsidRPr="004328B1">
        <w:rPr>
          <w:rFonts w:ascii="Arial" w:hAnsi="Arial" w:cs="Arial"/>
          <w:bCs/>
        </w:rPr>
        <w:lastRenderedPageBreak/>
        <w:t xml:space="preserve">• skierowanie pacjenta na badania </w:t>
      </w:r>
      <w:r w:rsidR="004328B1" w:rsidRPr="004328B1">
        <w:rPr>
          <w:rFonts w:ascii="Arial" w:hAnsi="Arial" w:cs="Arial"/>
          <w:bCs/>
        </w:rPr>
        <w:t xml:space="preserve">biochemiczne, mające na celu wychwycenie osób z wysokim ryzykiem chorób sercowo-naczyniowych (pacjentowi </w:t>
      </w:r>
      <w:r w:rsidR="004328B1" w:rsidRPr="007A0158">
        <w:rPr>
          <w:rFonts w:ascii="Arial" w:hAnsi="Arial" w:cs="Arial"/>
          <w:bCs/>
        </w:rPr>
        <w:t>należy przekazać informację jak przygotować się do badania),</w:t>
      </w:r>
      <w:r w:rsidR="004328B1">
        <w:rPr>
          <w:rFonts w:ascii="Arial" w:hAnsi="Arial" w:cs="Arial"/>
          <w:bCs/>
        </w:rPr>
        <w:t xml:space="preserve"> </w:t>
      </w:r>
    </w:p>
    <w:p w14:paraId="5B7BD074" w14:textId="3B722570" w:rsidR="007A0158" w:rsidRPr="007A0158" w:rsidRDefault="007A0158" w:rsidP="007A0158">
      <w:pPr>
        <w:spacing w:after="0" w:line="360" w:lineRule="auto"/>
        <w:jc w:val="both"/>
        <w:rPr>
          <w:rFonts w:ascii="Arial" w:hAnsi="Arial" w:cs="Arial"/>
          <w:bCs/>
        </w:rPr>
      </w:pPr>
      <w:r w:rsidRPr="007A0158">
        <w:rPr>
          <w:rFonts w:ascii="Arial" w:hAnsi="Arial" w:cs="Arial"/>
          <w:bCs/>
        </w:rPr>
        <w:t>• stwierdzenie braku przeciwwskazań do udziału w Programie (np. zdiagnozowana uprzednio cukrzyca typu 2</w:t>
      </w:r>
      <w:r w:rsidR="00F77E03">
        <w:rPr>
          <w:rFonts w:ascii="Arial" w:hAnsi="Arial" w:cs="Arial"/>
          <w:bCs/>
        </w:rPr>
        <w:t xml:space="preserve"> i/lub choroba sercowo-naczyniowa</w:t>
      </w:r>
      <w:r w:rsidRPr="007A0158">
        <w:rPr>
          <w:rFonts w:ascii="Arial" w:hAnsi="Arial" w:cs="Arial"/>
          <w:bCs/>
        </w:rPr>
        <w:t>, wskazania do pilnego zabiegu chirurgicznego, czynna choroba nowotworowa, choroba zakaźna, ciąża),</w:t>
      </w:r>
    </w:p>
    <w:p w14:paraId="67F232F0" w14:textId="7B66A4E9" w:rsidR="00F77E03" w:rsidRPr="004328B1" w:rsidRDefault="007A0158" w:rsidP="007A0158">
      <w:pPr>
        <w:spacing w:after="0" w:line="360" w:lineRule="auto"/>
        <w:jc w:val="both"/>
        <w:rPr>
          <w:rFonts w:ascii="Arial" w:hAnsi="Arial" w:cs="Arial"/>
          <w:bCs/>
        </w:rPr>
      </w:pPr>
      <w:r w:rsidRPr="007A0158">
        <w:rPr>
          <w:rFonts w:ascii="Arial" w:hAnsi="Arial" w:cs="Arial"/>
          <w:bCs/>
        </w:rPr>
        <w:t>• uzyskanie od pacjenta niezbędnych oświadczeń oraz zgody na udział w Programie.</w:t>
      </w:r>
    </w:p>
    <w:p w14:paraId="19160503" w14:textId="251313FA" w:rsidR="007A0158" w:rsidRPr="007A0158" w:rsidRDefault="007A0158" w:rsidP="007A0158">
      <w:pPr>
        <w:spacing w:after="0" w:line="360" w:lineRule="auto"/>
        <w:jc w:val="both"/>
        <w:rPr>
          <w:rFonts w:ascii="Arial" w:hAnsi="Arial" w:cs="Arial"/>
          <w:bCs/>
        </w:rPr>
      </w:pPr>
      <w:r w:rsidRPr="007A0158">
        <w:rPr>
          <w:rFonts w:ascii="Arial" w:hAnsi="Arial" w:cs="Arial"/>
          <w:b/>
        </w:rPr>
        <w:t xml:space="preserve">2) </w:t>
      </w:r>
      <w:r w:rsidR="000C3902">
        <w:rPr>
          <w:rFonts w:ascii="Arial" w:hAnsi="Arial" w:cs="Arial"/>
          <w:b/>
        </w:rPr>
        <w:t>Etap I - b</w:t>
      </w:r>
      <w:r w:rsidRPr="007A0158">
        <w:rPr>
          <w:rFonts w:ascii="Arial" w:hAnsi="Arial" w:cs="Arial"/>
          <w:b/>
        </w:rPr>
        <w:t>adania przesiewowe</w:t>
      </w:r>
      <w:r w:rsidR="000C3902">
        <w:rPr>
          <w:rFonts w:ascii="Arial" w:hAnsi="Arial" w:cs="Arial"/>
          <w:b/>
        </w:rPr>
        <w:t xml:space="preserve">, </w:t>
      </w:r>
      <w:r w:rsidRPr="007A0158">
        <w:rPr>
          <w:rFonts w:ascii="Arial" w:hAnsi="Arial" w:cs="Arial"/>
          <w:bCs/>
        </w:rPr>
        <w:t xml:space="preserve">mające na celu wychwycenie osób ze stanem </w:t>
      </w:r>
      <w:proofErr w:type="spellStart"/>
      <w:r w:rsidRPr="007A0158">
        <w:rPr>
          <w:rFonts w:ascii="Arial" w:hAnsi="Arial" w:cs="Arial"/>
          <w:bCs/>
        </w:rPr>
        <w:t>przedcukrzycowym</w:t>
      </w:r>
      <w:proofErr w:type="spellEnd"/>
      <w:r w:rsidRPr="007A0158">
        <w:rPr>
          <w:rFonts w:ascii="Arial" w:hAnsi="Arial" w:cs="Arial"/>
          <w:bCs/>
        </w:rPr>
        <w:t xml:space="preserve"> (IFG i/lub IGT) lub rozpoznaniem cukrzycy</w:t>
      </w:r>
    </w:p>
    <w:p w14:paraId="7CCB12D6" w14:textId="77777777" w:rsidR="007A0158" w:rsidRPr="007A0158" w:rsidRDefault="007A0158" w:rsidP="007A0158">
      <w:pPr>
        <w:spacing w:after="0" w:line="360" w:lineRule="auto"/>
        <w:jc w:val="both"/>
        <w:rPr>
          <w:rFonts w:ascii="Arial" w:hAnsi="Arial" w:cs="Arial"/>
          <w:bCs/>
        </w:rPr>
      </w:pPr>
      <w:r w:rsidRPr="007A0158">
        <w:rPr>
          <w:rFonts w:ascii="Arial" w:hAnsi="Arial" w:cs="Arial"/>
          <w:b/>
        </w:rPr>
        <w:t>A. Badanie FPG (glikemia na czczo)</w:t>
      </w:r>
      <w:r w:rsidRPr="007A0158">
        <w:rPr>
          <w:rFonts w:ascii="Arial" w:hAnsi="Arial" w:cs="Arial"/>
          <w:bCs/>
        </w:rPr>
        <w:t xml:space="preserve"> - badanie zaplanowano u każdego pacjenta zakwalifikowanego do programu; dalsze postępowanie uzależnia się od uzyskanego wyniku:</w:t>
      </w:r>
    </w:p>
    <w:p w14:paraId="159E9847" w14:textId="77777777" w:rsidR="007A0158" w:rsidRPr="007A0158" w:rsidRDefault="007A0158" w:rsidP="007A0158">
      <w:pPr>
        <w:spacing w:after="0" w:line="360" w:lineRule="auto"/>
        <w:jc w:val="both"/>
        <w:rPr>
          <w:rFonts w:ascii="Arial" w:hAnsi="Arial" w:cs="Arial"/>
          <w:bCs/>
        </w:rPr>
      </w:pPr>
      <w:r w:rsidRPr="007A0158">
        <w:rPr>
          <w:rFonts w:ascii="Arial" w:hAnsi="Arial" w:cs="Arial"/>
          <w:bCs/>
        </w:rPr>
        <w:t xml:space="preserve">a) wynik 70–99 mg/dl (3,9–5,5 </w:t>
      </w:r>
      <w:proofErr w:type="spellStart"/>
      <w:r w:rsidRPr="007A0158">
        <w:rPr>
          <w:rFonts w:ascii="Arial" w:hAnsi="Arial" w:cs="Arial"/>
          <w:bCs/>
        </w:rPr>
        <w:t>mmol</w:t>
      </w:r>
      <w:proofErr w:type="spellEnd"/>
      <w:r w:rsidRPr="007A0158">
        <w:rPr>
          <w:rFonts w:ascii="Arial" w:hAnsi="Arial" w:cs="Arial"/>
          <w:bCs/>
        </w:rPr>
        <w:t xml:space="preserve">/l) tj. prawidłowa glikemia na czczo </w:t>
      </w:r>
      <w:r w:rsidRPr="007A0158">
        <w:rPr>
          <w:rFonts w:ascii="Arial" w:hAnsi="Arial" w:cs="Arial"/>
          <w:bCs/>
        </w:rPr>
        <w:sym w:font="Wingdings" w:char="F0E0"/>
      </w:r>
      <w:r w:rsidRPr="007A0158">
        <w:rPr>
          <w:rFonts w:ascii="Arial" w:hAnsi="Arial" w:cs="Arial"/>
          <w:bCs/>
        </w:rPr>
        <w:t xml:space="preserve"> pacjent zostaje telefonicznie poinformowany o wyniku oraz o zalecanej częstotliwości wykonywania badań (co rok z uwagi na występujące u niego czynniki ryzyka), osoby z hipoglikemią zostają poinformowane o konieczności wizyty w POZ, pacjenci kończą udział w Programie</w:t>
      </w:r>
    </w:p>
    <w:p w14:paraId="00448B14" w14:textId="77777777" w:rsidR="007A0158" w:rsidRPr="007A0158" w:rsidRDefault="007A0158" w:rsidP="007A0158">
      <w:pPr>
        <w:spacing w:after="0" w:line="360" w:lineRule="auto"/>
        <w:jc w:val="both"/>
        <w:rPr>
          <w:rFonts w:ascii="Arial" w:hAnsi="Arial" w:cs="Arial"/>
          <w:bCs/>
        </w:rPr>
      </w:pPr>
      <w:r w:rsidRPr="007A0158">
        <w:rPr>
          <w:rFonts w:ascii="Arial" w:hAnsi="Arial" w:cs="Arial"/>
          <w:bCs/>
        </w:rPr>
        <w:t xml:space="preserve">b) wynik 100–125 mg/dl (5,6–6,9 </w:t>
      </w:r>
      <w:proofErr w:type="spellStart"/>
      <w:r w:rsidRPr="007A0158">
        <w:rPr>
          <w:rFonts w:ascii="Arial" w:hAnsi="Arial" w:cs="Arial"/>
          <w:bCs/>
        </w:rPr>
        <w:t>mmol</w:t>
      </w:r>
      <w:proofErr w:type="spellEnd"/>
      <w:r w:rsidRPr="007A0158">
        <w:rPr>
          <w:rFonts w:ascii="Arial" w:hAnsi="Arial" w:cs="Arial"/>
          <w:bCs/>
        </w:rPr>
        <w:t xml:space="preserve">/l) tj. nieprawidłowa glikemia na czczo (IFG, </w:t>
      </w:r>
      <w:proofErr w:type="spellStart"/>
      <w:r w:rsidRPr="007A0158">
        <w:rPr>
          <w:rFonts w:ascii="Arial" w:hAnsi="Arial" w:cs="Arial"/>
          <w:bCs/>
        </w:rPr>
        <w:t>impaired</w:t>
      </w:r>
      <w:proofErr w:type="spellEnd"/>
      <w:r w:rsidRPr="007A0158">
        <w:rPr>
          <w:rFonts w:ascii="Arial" w:hAnsi="Arial" w:cs="Arial"/>
          <w:bCs/>
        </w:rPr>
        <w:t xml:space="preserve"> </w:t>
      </w:r>
      <w:proofErr w:type="spellStart"/>
      <w:r w:rsidRPr="007A0158">
        <w:rPr>
          <w:rFonts w:ascii="Arial" w:hAnsi="Arial" w:cs="Arial"/>
          <w:bCs/>
        </w:rPr>
        <w:t>fasting</w:t>
      </w:r>
      <w:proofErr w:type="spellEnd"/>
      <w:r w:rsidRPr="007A0158">
        <w:rPr>
          <w:rFonts w:ascii="Arial" w:hAnsi="Arial" w:cs="Arial"/>
          <w:bCs/>
        </w:rPr>
        <w:t xml:space="preserve"> </w:t>
      </w:r>
      <w:proofErr w:type="spellStart"/>
      <w:r w:rsidRPr="007A0158">
        <w:rPr>
          <w:rFonts w:ascii="Arial" w:hAnsi="Arial" w:cs="Arial"/>
          <w:bCs/>
        </w:rPr>
        <w:t>glucose</w:t>
      </w:r>
      <w:proofErr w:type="spellEnd"/>
      <w:r w:rsidRPr="007A0158">
        <w:rPr>
          <w:rFonts w:ascii="Arial" w:hAnsi="Arial" w:cs="Arial"/>
          <w:bCs/>
        </w:rPr>
        <w:t xml:space="preserve">; inaczej stan </w:t>
      </w:r>
      <w:proofErr w:type="spellStart"/>
      <w:r w:rsidRPr="007A0158">
        <w:rPr>
          <w:rFonts w:ascii="Arial" w:hAnsi="Arial" w:cs="Arial"/>
          <w:bCs/>
        </w:rPr>
        <w:t>przedcukrzycowy</w:t>
      </w:r>
      <w:proofErr w:type="spellEnd"/>
      <w:r w:rsidRPr="007A0158">
        <w:rPr>
          <w:rFonts w:ascii="Arial" w:hAnsi="Arial" w:cs="Arial"/>
          <w:bCs/>
        </w:rPr>
        <w:t xml:space="preserve">) </w:t>
      </w:r>
      <w:r w:rsidRPr="007A0158">
        <w:rPr>
          <w:rFonts w:ascii="Arial" w:hAnsi="Arial" w:cs="Arial"/>
          <w:bCs/>
        </w:rPr>
        <w:sym w:font="Wingdings" w:char="F0E0"/>
      </w:r>
      <w:r w:rsidRPr="007A0158">
        <w:rPr>
          <w:rFonts w:ascii="Arial" w:hAnsi="Arial" w:cs="Arial"/>
        </w:rPr>
        <w:t xml:space="preserve"> </w:t>
      </w:r>
      <w:r w:rsidRPr="007A0158">
        <w:rPr>
          <w:rFonts w:ascii="Arial" w:hAnsi="Arial" w:cs="Arial"/>
          <w:bCs/>
        </w:rPr>
        <w:t>pacjent zostaje telefonicznie poinformowany o tym wyniku oraz skierowany na badanie OGTT (pacjentowi należy przekazać informację jak przygotować się do badania)</w:t>
      </w:r>
    </w:p>
    <w:p w14:paraId="609822FB" w14:textId="77777777" w:rsidR="007A0158" w:rsidRPr="007A0158" w:rsidRDefault="007A0158" w:rsidP="007A0158">
      <w:pPr>
        <w:spacing w:after="0" w:line="360" w:lineRule="auto"/>
        <w:jc w:val="both"/>
        <w:rPr>
          <w:rFonts w:ascii="Arial" w:hAnsi="Arial" w:cs="Arial"/>
          <w:bCs/>
        </w:rPr>
      </w:pPr>
      <w:r w:rsidRPr="007A0158">
        <w:rPr>
          <w:rFonts w:ascii="Arial" w:hAnsi="Arial" w:cs="Arial"/>
          <w:bCs/>
        </w:rPr>
        <w:t xml:space="preserve">c) wynik ≥ 126 mg/dl (≥ 7,0 </w:t>
      </w:r>
      <w:proofErr w:type="spellStart"/>
      <w:r w:rsidRPr="007A0158">
        <w:rPr>
          <w:rFonts w:ascii="Arial" w:hAnsi="Arial" w:cs="Arial"/>
          <w:bCs/>
        </w:rPr>
        <w:t>mmol</w:t>
      </w:r>
      <w:proofErr w:type="spellEnd"/>
      <w:r w:rsidRPr="007A0158">
        <w:rPr>
          <w:rFonts w:ascii="Arial" w:hAnsi="Arial" w:cs="Arial"/>
          <w:bCs/>
        </w:rPr>
        <w:t xml:space="preserve">/l) </w:t>
      </w:r>
      <w:r w:rsidRPr="007A0158">
        <w:rPr>
          <w:rFonts w:ascii="Arial" w:hAnsi="Arial" w:cs="Arial"/>
          <w:bCs/>
        </w:rPr>
        <w:sym w:font="Wingdings" w:char="F0E0"/>
      </w:r>
      <w:r w:rsidRPr="007A0158">
        <w:rPr>
          <w:rFonts w:ascii="Arial" w:hAnsi="Arial" w:cs="Arial"/>
          <w:bCs/>
        </w:rPr>
        <w:t xml:space="preserve"> pacjent zostaje telefonicznie poinformowany o wyniku i zapisany na drugi pomiar:</w:t>
      </w:r>
    </w:p>
    <w:p w14:paraId="4782D12C" w14:textId="77777777" w:rsidR="007A0158" w:rsidRPr="007A0158" w:rsidRDefault="007A0158" w:rsidP="007A0158">
      <w:pPr>
        <w:spacing w:after="0" w:line="360" w:lineRule="auto"/>
        <w:jc w:val="both"/>
        <w:rPr>
          <w:rFonts w:ascii="Arial" w:hAnsi="Arial" w:cs="Arial"/>
          <w:bCs/>
        </w:rPr>
      </w:pPr>
      <w:r w:rsidRPr="007A0158">
        <w:rPr>
          <w:rFonts w:ascii="Arial" w:hAnsi="Arial" w:cs="Arial"/>
          <w:bCs/>
        </w:rPr>
        <w:t xml:space="preserve">- jeśli wynik w drugim pomiarze jest prawidłowy tj. ≤99mg/dl (&lt;5,5 </w:t>
      </w:r>
      <w:proofErr w:type="spellStart"/>
      <w:r w:rsidRPr="007A0158">
        <w:rPr>
          <w:rFonts w:ascii="Arial" w:hAnsi="Arial" w:cs="Arial"/>
          <w:bCs/>
        </w:rPr>
        <w:t>mmol</w:t>
      </w:r>
      <w:proofErr w:type="spellEnd"/>
      <w:r w:rsidRPr="007A0158">
        <w:rPr>
          <w:rFonts w:ascii="Arial" w:hAnsi="Arial" w:cs="Arial"/>
          <w:bCs/>
        </w:rPr>
        <w:t xml:space="preserve">/l) </w:t>
      </w:r>
      <w:r w:rsidRPr="007A0158">
        <w:rPr>
          <w:rFonts w:ascii="Arial" w:hAnsi="Arial" w:cs="Arial"/>
          <w:bCs/>
        </w:rPr>
        <w:sym w:font="Wingdings" w:char="F0E0"/>
      </w:r>
      <w:r w:rsidRPr="007A0158">
        <w:rPr>
          <w:rFonts w:ascii="Arial" w:hAnsi="Arial" w:cs="Arial"/>
          <w:bCs/>
        </w:rPr>
        <w:t xml:space="preserve"> pacjent zostaje telefonicznie poinformowany o tym wyniku oraz o zalecanej częstotliwości wykonywania badań (co rok z uwagi na występujące u niego czynniki ryzyka), pacjent kończy udział w Programie</w:t>
      </w:r>
    </w:p>
    <w:p w14:paraId="009F72FC" w14:textId="77777777" w:rsidR="007A0158" w:rsidRPr="007A0158" w:rsidRDefault="007A0158" w:rsidP="007A0158">
      <w:pPr>
        <w:spacing w:after="0" w:line="360" w:lineRule="auto"/>
        <w:jc w:val="both"/>
        <w:rPr>
          <w:rFonts w:ascii="Arial" w:hAnsi="Arial" w:cs="Arial"/>
          <w:bCs/>
        </w:rPr>
      </w:pPr>
      <w:r w:rsidRPr="007A0158">
        <w:rPr>
          <w:rFonts w:ascii="Arial" w:hAnsi="Arial" w:cs="Arial"/>
          <w:bCs/>
        </w:rPr>
        <w:t xml:space="preserve">- jeśli wynik w drugim pomiarze jest prawidłowy tj. poniżej 100 mg/dl (5,6 </w:t>
      </w:r>
      <w:proofErr w:type="spellStart"/>
      <w:r w:rsidRPr="007A0158">
        <w:rPr>
          <w:rFonts w:ascii="Arial" w:hAnsi="Arial" w:cs="Arial"/>
          <w:bCs/>
        </w:rPr>
        <w:t>mmol</w:t>
      </w:r>
      <w:proofErr w:type="spellEnd"/>
      <w:r w:rsidRPr="007A0158">
        <w:rPr>
          <w:rFonts w:ascii="Arial" w:hAnsi="Arial" w:cs="Arial"/>
          <w:bCs/>
        </w:rPr>
        <w:t xml:space="preserve">/l), ale istnieje uzasadnione podejrzenie nietolerancji glukozy lub cukrzycy mimo prawidłowej glikemii na czczo (np. cechy zespołu metabolicznego, choroba wieńcowa w młodym wieku) </w:t>
      </w:r>
      <w:r w:rsidRPr="007A0158">
        <w:rPr>
          <w:rFonts w:ascii="Arial" w:hAnsi="Arial" w:cs="Arial"/>
          <w:bCs/>
        </w:rPr>
        <w:sym w:font="Wingdings" w:char="F0E0"/>
      </w:r>
      <w:r w:rsidRPr="007A0158">
        <w:rPr>
          <w:rFonts w:ascii="Arial" w:hAnsi="Arial" w:cs="Arial"/>
          <w:bCs/>
        </w:rPr>
        <w:t xml:space="preserve"> pacjent zostaje telefonicznie poinformowany o tym wyniku oraz skierowany na badanie OGTT (pacjentowi należy przekazać informację jak przygotować się do badania)</w:t>
      </w:r>
    </w:p>
    <w:p w14:paraId="000AD38A" w14:textId="77777777" w:rsidR="007A0158" w:rsidRPr="007A0158" w:rsidRDefault="007A0158" w:rsidP="007A0158">
      <w:pPr>
        <w:spacing w:after="0" w:line="360" w:lineRule="auto"/>
        <w:jc w:val="both"/>
        <w:rPr>
          <w:rFonts w:ascii="Arial" w:hAnsi="Arial" w:cs="Arial"/>
          <w:bCs/>
        </w:rPr>
      </w:pPr>
      <w:r w:rsidRPr="007A0158">
        <w:rPr>
          <w:rFonts w:ascii="Arial" w:hAnsi="Arial" w:cs="Arial"/>
          <w:bCs/>
        </w:rPr>
        <w:lastRenderedPageBreak/>
        <w:t xml:space="preserve">- jeśli wynik w drugim pomiarze wynosi 100–125 mg/dl (5,6–6,9 </w:t>
      </w:r>
      <w:proofErr w:type="spellStart"/>
      <w:r w:rsidRPr="007A0158">
        <w:rPr>
          <w:rFonts w:ascii="Arial" w:hAnsi="Arial" w:cs="Arial"/>
          <w:bCs/>
        </w:rPr>
        <w:t>mmol</w:t>
      </w:r>
      <w:proofErr w:type="spellEnd"/>
      <w:r w:rsidRPr="007A0158">
        <w:rPr>
          <w:rFonts w:ascii="Arial" w:hAnsi="Arial" w:cs="Arial"/>
          <w:bCs/>
        </w:rPr>
        <w:t xml:space="preserve">/l) (IFG, stan </w:t>
      </w:r>
      <w:proofErr w:type="spellStart"/>
      <w:r w:rsidRPr="007A0158">
        <w:rPr>
          <w:rFonts w:ascii="Arial" w:hAnsi="Arial" w:cs="Arial"/>
          <w:bCs/>
        </w:rPr>
        <w:t>przedcukrzycowy</w:t>
      </w:r>
      <w:proofErr w:type="spellEnd"/>
      <w:r w:rsidRPr="007A0158">
        <w:rPr>
          <w:rFonts w:ascii="Arial" w:hAnsi="Arial" w:cs="Arial"/>
          <w:bCs/>
        </w:rPr>
        <w:t xml:space="preserve">) </w:t>
      </w:r>
      <w:r w:rsidRPr="007A0158">
        <w:rPr>
          <w:rFonts w:ascii="Arial" w:hAnsi="Arial" w:cs="Arial"/>
          <w:bCs/>
        </w:rPr>
        <w:sym w:font="Wingdings" w:char="F0E0"/>
      </w:r>
      <w:r w:rsidRPr="007A0158">
        <w:rPr>
          <w:rFonts w:ascii="Arial" w:hAnsi="Arial" w:cs="Arial"/>
          <w:bCs/>
        </w:rPr>
        <w:t xml:space="preserve"> pacjent zostaje telefonicznie poinformowany o tym wyniku oraz skierowany na badanie OGTT (pacjentowi należy przekazać informację jak przygotować się do badania)</w:t>
      </w:r>
    </w:p>
    <w:p w14:paraId="3A620C22" w14:textId="77777777" w:rsidR="007A0158" w:rsidRPr="007A0158" w:rsidRDefault="007A0158" w:rsidP="007A0158">
      <w:pPr>
        <w:spacing w:after="0" w:line="360" w:lineRule="auto"/>
        <w:jc w:val="both"/>
        <w:rPr>
          <w:rFonts w:ascii="Arial" w:hAnsi="Arial" w:cs="Arial"/>
          <w:bCs/>
        </w:rPr>
      </w:pPr>
      <w:r w:rsidRPr="007A0158">
        <w:rPr>
          <w:rFonts w:ascii="Arial" w:hAnsi="Arial" w:cs="Arial"/>
          <w:bCs/>
        </w:rPr>
        <w:t xml:space="preserve">- jeśli wynik w drugim pomiarze jest nieprawidłowy tj. ≥ 126 mg/dl (≥ 7,0 </w:t>
      </w:r>
      <w:proofErr w:type="spellStart"/>
      <w:r w:rsidRPr="007A0158">
        <w:rPr>
          <w:rFonts w:ascii="Arial" w:hAnsi="Arial" w:cs="Arial"/>
          <w:bCs/>
        </w:rPr>
        <w:t>mmol</w:t>
      </w:r>
      <w:proofErr w:type="spellEnd"/>
      <w:r w:rsidRPr="007A0158">
        <w:rPr>
          <w:rFonts w:ascii="Arial" w:hAnsi="Arial" w:cs="Arial"/>
          <w:bCs/>
        </w:rPr>
        <w:t xml:space="preserve">/l) </w:t>
      </w:r>
      <w:r w:rsidRPr="007A0158">
        <w:rPr>
          <w:rFonts w:ascii="Arial" w:hAnsi="Arial" w:cs="Arial"/>
          <w:bCs/>
        </w:rPr>
        <w:sym w:font="Wingdings" w:char="F0E0"/>
      </w:r>
      <w:r w:rsidRPr="007A0158">
        <w:rPr>
          <w:rFonts w:ascii="Arial" w:hAnsi="Arial" w:cs="Arial"/>
          <w:bCs/>
        </w:rPr>
        <w:t xml:space="preserve"> stanowi to podstawę do rozpoznania cukrzycy, pacjent zostaje telefonicznie poinformowany o tym wyniku oraz skierowany na wizytę lekarską w ramach Programu</w:t>
      </w:r>
    </w:p>
    <w:p w14:paraId="5E783FC3" w14:textId="77777777" w:rsidR="007A0158" w:rsidRPr="007A0158" w:rsidRDefault="007A0158" w:rsidP="007A0158">
      <w:pPr>
        <w:spacing w:after="0" w:line="360" w:lineRule="auto"/>
        <w:jc w:val="both"/>
        <w:rPr>
          <w:rFonts w:ascii="Arial" w:hAnsi="Arial" w:cs="Arial"/>
          <w:bCs/>
        </w:rPr>
      </w:pPr>
      <w:r w:rsidRPr="007A0158">
        <w:rPr>
          <w:rFonts w:ascii="Arial" w:hAnsi="Arial" w:cs="Arial"/>
          <w:b/>
        </w:rPr>
        <w:t>B. Badanie OGTT (doustny test tolerancji glukozy)</w:t>
      </w:r>
      <w:r w:rsidRPr="007A0158">
        <w:rPr>
          <w:rFonts w:ascii="Arial" w:hAnsi="Arial" w:cs="Arial"/>
          <w:bCs/>
        </w:rPr>
        <w:t xml:space="preserve"> - badanie zaplanowano u każdego uczestnika, u którego w pierwszym lub drugim pomiarze glikemii na czczo uzyskano wynik 100–125 mg/dl (5,6–6,9 </w:t>
      </w:r>
      <w:proofErr w:type="spellStart"/>
      <w:r w:rsidRPr="007A0158">
        <w:rPr>
          <w:rFonts w:ascii="Arial" w:hAnsi="Arial" w:cs="Arial"/>
          <w:bCs/>
        </w:rPr>
        <w:t>mmol</w:t>
      </w:r>
      <w:proofErr w:type="spellEnd"/>
      <w:r w:rsidRPr="007A0158">
        <w:rPr>
          <w:rFonts w:ascii="Arial" w:hAnsi="Arial" w:cs="Arial"/>
          <w:bCs/>
        </w:rPr>
        <w:t xml:space="preserve">/l) lub poniżej 100 mg/dl (5,6 </w:t>
      </w:r>
      <w:proofErr w:type="spellStart"/>
      <w:r w:rsidRPr="007A0158">
        <w:rPr>
          <w:rFonts w:ascii="Arial" w:hAnsi="Arial" w:cs="Arial"/>
          <w:bCs/>
        </w:rPr>
        <w:t>mmol</w:t>
      </w:r>
      <w:proofErr w:type="spellEnd"/>
      <w:r w:rsidRPr="007A0158">
        <w:rPr>
          <w:rFonts w:ascii="Arial" w:hAnsi="Arial" w:cs="Arial"/>
          <w:bCs/>
        </w:rPr>
        <w:t>/l), ale istnieje uzasadnione podejrzenie nietolerancji glukozy lub cukrzycy mimo prawidłowej glikemii na czczo; dalsze postępowanie uzależnia się od uzyskanego wyniku:</w:t>
      </w:r>
    </w:p>
    <w:p w14:paraId="46331380" w14:textId="77777777" w:rsidR="007A0158" w:rsidRPr="007A0158" w:rsidRDefault="007A0158" w:rsidP="007A0158">
      <w:pPr>
        <w:spacing w:after="0" w:line="360" w:lineRule="auto"/>
        <w:jc w:val="both"/>
        <w:rPr>
          <w:rFonts w:ascii="Arial" w:hAnsi="Arial" w:cs="Arial"/>
          <w:bCs/>
        </w:rPr>
      </w:pPr>
      <w:r w:rsidRPr="007A0158">
        <w:rPr>
          <w:rFonts w:ascii="Arial" w:hAnsi="Arial" w:cs="Arial"/>
          <w:bCs/>
        </w:rPr>
        <w:t xml:space="preserve">- jeśli glikemia w 120. minucie OGTT ≥ 200 mg/dl (≥ 11,1 </w:t>
      </w:r>
      <w:proofErr w:type="spellStart"/>
      <w:r w:rsidRPr="007A0158">
        <w:rPr>
          <w:rFonts w:ascii="Arial" w:hAnsi="Arial" w:cs="Arial"/>
          <w:bCs/>
        </w:rPr>
        <w:t>mmol</w:t>
      </w:r>
      <w:proofErr w:type="spellEnd"/>
      <w:r w:rsidRPr="007A0158">
        <w:rPr>
          <w:rFonts w:ascii="Arial" w:hAnsi="Arial" w:cs="Arial"/>
          <w:bCs/>
        </w:rPr>
        <w:t xml:space="preserve">/l) </w:t>
      </w:r>
      <w:r w:rsidRPr="007A0158">
        <w:rPr>
          <w:rFonts w:ascii="Arial" w:hAnsi="Arial" w:cs="Arial"/>
          <w:bCs/>
        </w:rPr>
        <w:sym w:font="Wingdings" w:char="F0E0"/>
      </w:r>
      <w:r w:rsidRPr="007A0158">
        <w:rPr>
          <w:rFonts w:ascii="Arial" w:hAnsi="Arial" w:cs="Arial"/>
          <w:bCs/>
        </w:rPr>
        <w:t xml:space="preserve"> stanowi to podstawę do rozpoznania cukrzycy, pacjent zostaje telefonicznie poinformowany o tym wyniku oraz skierowany na wizytę lekarską w ramach Programu</w:t>
      </w:r>
    </w:p>
    <w:p w14:paraId="307FF26A" w14:textId="77777777" w:rsidR="007A0158" w:rsidRPr="007A0158" w:rsidRDefault="007A0158" w:rsidP="007A0158">
      <w:pPr>
        <w:spacing w:after="0" w:line="360" w:lineRule="auto"/>
        <w:jc w:val="both"/>
        <w:rPr>
          <w:rFonts w:ascii="Arial" w:hAnsi="Arial" w:cs="Arial"/>
          <w:bCs/>
        </w:rPr>
      </w:pPr>
      <w:r w:rsidRPr="007A0158">
        <w:rPr>
          <w:rFonts w:ascii="Arial" w:hAnsi="Arial" w:cs="Arial"/>
          <w:bCs/>
        </w:rPr>
        <w:t xml:space="preserve">- jeśli glikemia w 120. minucie OGTT 140–199 mg/dl (7,8–11 </w:t>
      </w:r>
      <w:proofErr w:type="spellStart"/>
      <w:r w:rsidRPr="007A0158">
        <w:rPr>
          <w:rFonts w:ascii="Arial" w:hAnsi="Arial" w:cs="Arial"/>
          <w:bCs/>
        </w:rPr>
        <w:t>mmol</w:t>
      </w:r>
      <w:proofErr w:type="spellEnd"/>
      <w:r w:rsidRPr="007A0158">
        <w:rPr>
          <w:rFonts w:ascii="Arial" w:hAnsi="Arial" w:cs="Arial"/>
          <w:bCs/>
        </w:rPr>
        <w:t xml:space="preserve">/l) </w:t>
      </w:r>
      <w:r w:rsidRPr="007A0158">
        <w:rPr>
          <w:rFonts w:ascii="Arial" w:hAnsi="Arial" w:cs="Arial"/>
          <w:bCs/>
        </w:rPr>
        <w:sym w:font="Wingdings" w:char="F0E0"/>
      </w:r>
      <w:r w:rsidRPr="007A0158">
        <w:rPr>
          <w:rFonts w:ascii="Arial" w:hAnsi="Arial" w:cs="Arial"/>
          <w:bCs/>
        </w:rPr>
        <w:t xml:space="preserve"> stanowi to podstawę do rozpoznania nieprawidłowej tolerancji  glukozy (</w:t>
      </w:r>
      <w:proofErr w:type="spellStart"/>
      <w:r w:rsidRPr="007A0158">
        <w:rPr>
          <w:rFonts w:ascii="Arial" w:hAnsi="Arial" w:cs="Arial"/>
          <w:bCs/>
        </w:rPr>
        <w:t>impaired</w:t>
      </w:r>
      <w:proofErr w:type="spellEnd"/>
      <w:r w:rsidRPr="007A0158">
        <w:rPr>
          <w:rFonts w:ascii="Arial" w:hAnsi="Arial" w:cs="Arial"/>
          <w:bCs/>
        </w:rPr>
        <w:t xml:space="preserve"> </w:t>
      </w:r>
      <w:proofErr w:type="spellStart"/>
      <w:r w:rsidRPr="007A0158">
        <w:rPr>
          <w:rFonts w:ascii="Arial" w:hAnsi="Arial" w:cs="Arial"/>
          <w:bCs/>
        </w:rPr>
        <w:t>glucose</w:t>
      </w:r>
      <w:proofErr w:type="spellEnd"/>
      <w:r w:rsidRPr="007A0158">
        <w:rPr>
          <w:rFonts w:ascii="Arial" w:hAnsi="Arial" w:cs="Arial"/>
          <w:bCs/>
        </w:rPr>
        <w:t xml:space="preserve"> </w:t>
      </w:r>
      <w:proofErr w:type="spellStart"/>
      <w:r w:rsidRPr="007A0158">
        <w:rPr>
          <w:rFonts w:ascii="Arial" w:hAnsi="Arial" w:cs="Arial"/>
          <w:bCs/>
        </w:rPr>
        <w:t>tolerance</w:t>
      </w:r>
      <w:proofErr w:type="spellEnd"/>
      <w:r w:rsidRPr="007A0158">
        <w:rPr>
          <w:rFonts w:ascii="Arial" w:hAnsi="Arial" w:cs="Arial"/>
          <w:bCs/>
        </w:rPr>
        <w:t xml:space="preserve"> – IGT, inaczej stanu </w:t>
      </w:r>
      <w:proofErr w:type="spellStart"/>
      <w:r w:rsidRPr="007A0158">
        <w:rPr>
          <w:rFonts w:ascii="Arial" w:hAnsi="Arial" w:cs="Arial"/>
          <w:bCs/>
        </w:rPr>
        <w:t>przedcukrzycowego</w:t>
      </w:r>
      <w:proofErr w:type="spellEnd"/>
      <w:r w:rsidRPr="007A0158">
        <w:rPr>
          <w:rFonts w:ascii="Arial" w:hAnsi="Arial" w:cs="Arial"/>
          <w:bCs/>
        </w:rPr>
        <w:t>), pacjent zostaje telefonicznie poinformowany o tym wyniku oraz skierowany na wizytę lekarską w ramach Programu</w:t>
      </w:r>
    </w:p>
    <w:p w14:paraId="378388FA" w14:textId="21192BB1" w:rsidR="007A0158" w:rsidRPr="007A0158" w:rsidRDefault="007A0158" w:rsidP="007A0158">
      <w:pPr>
        <w:tabs>
          <w:tab w:val="left" w:pos="851"/>
        </w:tabs>
        <w:spacing w:after="0" w:line="360" w:lineRule="auto"/>
        <w:jc w:val="both"/>
        <w:rPr>
          <w:rFonts w:ascii="Arial" w:hAnsi="Arial" w:cs="Arial"/>
          <w:bCs/>
        </w:rPr>
      </w:pPr>
      <w:r w:rsidRPr="007A0158">
        <w:rPr>
          <w:rFonts w:ascii="Arial" w:hAnsi="Arial" w:cs="Arial"/>
          <w:bCs/>
        </w:rPr>
        <w:tab/>
      </w:r>
      <w:r w:rsidR="004328B1" w:rsidRPr="00E57A3C">
        <w:rPr>
          <w:rFonts w:ascii="Arial" w:hAnsi="Arial" w:cs="Arial"/>
          <w:bCs/>
        </w:rPr>
        <w:t>Po uzyskaniu wyników należy uzupełnić kartę uczestnika Programu (pkt. IV).</w:t>
      </w:r>
      <w:r w:rsidR="004328B1">
        <w:rPr>
          <w:rFonts w:ascii="Arial" w:hAnsi="Arial" w:cs="Arial"/>
          <w:bCs/>
        </w:rPr>
        <w:t xml:space="preserve"> </w:t>
      </w:r>
      <w:r w:rsidRPr="007A0158">
        <w:rPr>
          <w:rFonts w:ascii="Arial" w:hAnsi="Arial" w:cs="Arial"/>
          <w:bCs/>
        </w:rPr>
        <w:t xml:space="preserve">Do postawienia rozpoznania należy stosować nazewnictwo stanów </w:t>
      </w:r>
      <w:proofErr w:type="spellStart"/>
      <w:r w:rsidRPr="007A0158">
        <w:rPr>
          <w:rFonts w:ascii="Arial" w:hAnsi="Arial" w:cs="Arial"/>
          <w:bCs/>
        </w:rPr>
        <w:t>hiperglikemicznych</w:t>
      </w:r>
      <w:proofErr w:type="spellEnd"/>
      <w:r w:rsidRPr="007A0158">
        <w:rPr>
          <w:rFonts w:ascii="Arial" w:hAnsi="Arial" w:cs="Arial"/>
          <w:bCs/>
        </w:rPr>
        <w:t xml:space="preserve"> według Światowej Organizacji Zdrowia:</w:t>
      </w:r>
    </w:p>
    <w:p w14:paraId="4C2AA8B3" w14:textId="77777777" w:rsidR="007A0158" w:rsidRPr="007A0158" w:rsidRDefault="007A0158" w:rsidP="00A3463A">
      <w:pPr>
        <w:spacing w:after="0" w:line="360" w:lineRule="auto"/>
        <w:ind w:left="426"/>
        <w:jc w:val="both"/>
        <w:rPr>
          <w:rFonts w:ascii="Arial" w:hAnsi="Arial" w:cs="Arial"/>
          <w:bCs/>
        </w:rPr>
      </w:pPr>
      <w:r w:rsidRPr="007A0158">
        <w:rPr>
          <w:rFonts w:ascii="Arial" w:hAnsi="Arial" w:cs="Arial"/>
          <w:bCs/>
        </w:rPr>
        <w:t xml:space="preserve">• prawidłowa glikemia na czczo: 70–99 mg/dl (3,9–5,5 </w:t>
      </w:r>
      <w:proofErr w:type="spellStart"/>
      <w:r w:rsidRPr="007A0158">
        <w:rPr>
          <w:rFonts w:ascii="Arial" w:hAnsi="Arial" w:cs="Arial"/>
          <w:bCs/>
        </w:rPr>
        <w:t>mmol</w:t>
      </w:r>
      <w:proofErr w:type="spellEnd"/>
      <w:r w:rsidRPr="007A0158">
        <w:rPr>
          <w:rFonts w:ascii="Arial" w:hAnsi="Arial" w:cs="Arial"/>
          <w:bCs/>
        </w:rPr>
        <w:t>/l);</w:t>
      </w:r>
    </w:p>
    <w:p w14:paraId="1B96B89E" w14:textId="77777777" w:rsidR="007A0158" w:rsidRPr="007A0158" w:rsidRDefault="007A0158" w:rsidP="00A3463A">
      <w:pPr>
        <w:spacing w:after="0" w:line="360" w:lineRule="auto"/>
        <w:ind w:left="426"/>
        <w:jc w:val="both"/>
        <w:rPr>
          <w:rFonts w:ascii="Arial" w:hAnsi="Arial" w:cs="Arial"/>
          <w:bCs/>
        </w:rPr>
      </w:pPr>
      <w:r w:rsidRPr="007A0158">
        <w:rPr>
          <w:rFonts w:ascii="Arial" w:hAnsi="Arial" w:cs="Arial"/>
          <w:bCs/>
        </w:rPr>
        <w:t>• nieprawidłowa glikemia na czczo (</w:t>
      </w:r>
      <w:proofErr w:type="spellStart"/>
      <w:r w:rsidRPr="007A0158">
        <w:rPr>
          <w:rFonts w:ascii="Arial" w:hAnsi="Arial" w:cs="Arial"/>
          <w:bCs/>
        </w:rPr>
        <w:t>impaired</w:t>
      </w:r>
      <w:proofErr w:type="spellEnd"/>
      <w:r w:rsidRPr="007A0158">
        <w:rPr>
          <w:rFonts w:ascii="Arial" w:hAnsi="Arial" w:cs="Arial"/>
          <w:bCs/>
        </w:rPr>
        <w:t xml:space="preserve"> </w:t>
      </w:r>
      <w:proofErr w:type="spellStart"/>
      <w:r w:rsidRPr="007A0158">
        <w:rPr>
          <w:rFonts w:ascii="Arial" w:hAnsi="Arial" w:cs="Arial"/>
          <w:bCs/>
        </w:rPr>
        <w:t>fasting</w:t>
      </w:r>
      <w:proofErr w:type="spellEnd"/>
      <w:r w:rsidRPr="007A0158">
        <w:rPr>
          <w:rFonts w:ascii="Arial" w:hAnsi="Arial" w:cs="Arial"/>
          <w:bCs/>
        </w:rPr>
        <w:t xml:space="preserve"> </w:t>
      </w:r>
      <w:proofErr w:type="spellStart"/>
      <w:r w:rsidRPr="007A0158">
        <w:rPr>
          <w:rFonts w:ascii="Arial" w:hAnsi="Arial" w:cs="Arial"/>
          <w:bCs/>
        </w:rPr>
        <w:t>glucose</w:t>
      </w:r>
      <w:proofErr w:type="spellEnd"/>
      <w:r w:rsidRPr="007A0158">
        <w:rPr>
          <w:rFonts w:ascii="Arial" w:hAnsi="Arial" w:cs="Arial"/>
          <w:bCs/>
        </w:rPr>
        <w:t xml:space="preserve"> – IFG): 100–125 mg/dl (5,6–6,9 </w:t>
      </w:r>
      <w:proofErr w:type="spellStart"/>
      <w:r w:rsidRPr="007A0158">
        <w:rPr>
          <w:rFonts w:ascii="Arial" w:hAnsi="Arial" w:cs="Arial"/>
          <w:bCs/>
        </w:rPr>
        <w:t>mmol</w:t>
      </w:r>
      <w:proofErr w:type="spellEnd"/>
      <w:r w:rsidRPr="007A0158">
        <w:rPr>
          <w:rFonts w:ascii="Arial" w:hAnsi="Arial" w:cs="Arial"/>
          <w:bCs/>
        </w:rPr>
        <w:t>/l);</w:t>
      </w:r>
    </w:p>
    <w:p w14:paraId="003533DC" w14:textId="77777777" w:rsidR="007A0158" w:rsidRPr="007A0158" w:rsidRDefault="007A0158" w:rsidP="00A3463A">
      <w:pPr>
        <w:spacing w:after="0" w:line="360" w:lineRule="auto"/>
        <w:ind w:left="426"/>
        <w:jc w:val="both"/>
        <w:rPr>
          <w:rFonts w:ascii="Arial" w:hAnsi="Arial" w:cs="Arial"/>
          <w:bCs/>
        </w:rPr>
      </w:pPr>
      <w:r w:rsidRPr="007A0158">
        <w:rPr>
          <w:rFonts w:ascii="Arial" w:hAnsi="Arial" w:cs="Arial"/>
          <w:bCs/>
        </w:rPr>
        <w:t>• nieprawidłowa tolerancja glukozy (</w:t>
      </w:r>
      <w:proofErr w:type="spellStart"/>
      <w:r w:rsidRPr="007A0158">
        <w:rPr>
          <w:rFonts w:ascii="Arial" w:hAnsi="Arial" w:cs="Arial"/>
          <w:bCs/>
        </w:rPr>
        <w:t>impaired</w:t>
      </w:r>
      <w:proofErr w:type="spellEnd"/>
      <w:r w:rsidRPr="007A0158">
        <w:rPr>
          <w:rFonts w:ascii="Arial" w:hAnsi="Arial" w:cs="Arial"/>
          <w:bCs/>
        </w:rPr>
        <w:t xml:space="preserve"> </w:t>
      </w:r>
      <w:proofErr w:type="spellStart"/>
      <w:r w:rsidRPr="007A0158">
        <w:rPr>
          <w:rFonts w:ascii="Arial" w:hAnsi="Arial" w:cs="Arial"/>
          <w:bCs/>
        </w:rPr>
        <w:t>glucose</w:t>
      </w:r>
      <w:proofErr w:type="spellEnd"/>
      <w:r w:rsidRPr="007A0158">
        <w:rPr>
          <w:rFonts w:ascii="Arial" w:hAnsi="Arial" w:cs="Arial"/>
          <w:bCs/>
        </w:rPr>
        <w:t xml:space="preserve"> </w:t>
      </w:r>
      <w:proofErr w:type="spellStart"/>
      <w:r w:rsidRPr="007A0158">
        <w:rPr>
          <w:rFonts w:ascii="Arial" w:hAnsi="Arial" w:cs="Arial"/>
          <w:bCs/>
        </w:rPr>
        <w:t>tolerance</w:t>
      </w:r>
      <w:proofErr w:type="spellEnd"/>
      <w:r w:rsidRPr="007A0158">
        <w:rPr>
          <w:rFonts w:ascii="Arial" w:hAnsi="Arial" w:cs="Arial"/>
          <w:bCs/>
        </w:rPr>
        <w:t xml:space="preserve"> – IGT): w 120. minucie OGTT glikemia 140–199 mg/dl (7,8–11 </w:t>
      </w:r>
      <w:proofErr w:type="spellStart"/>
      <w:r w:rsidRPr="007A0158">
        <w:rPr>
          <w:rFonts w:ascii="Arial" w:hAnsi="Arial" w:cs="Arial"/>
          <w:bCs/>
        </w:rPr>
        <w:t>mmol</w:t>
      </w:r>
      <w:proofErr w:type="spellEnd"/>
      <w:r w:rsidRPr="007A0158">
        <w:rPr>
          <w:rFonts w:ascii="Arial" w:hAnsi="Arial" w:cs="Arial"/>
          <w:bCs/>
        </w:rPr>
        <w:t>/l);</w:t>
      </w:r>
    </w:p>
    <w:p w14:paraId="141323B7" w14:textId="77777777" w:rsidR="007A0158" w:rsidRPr="007A0158" w:rsidRDefault="007A0158" w:rsidP="00A3463A">
      <w:pPr>
        <w:spacing w:after="0" w:line="360" w:lineRule="auto"/>
        <w:ind w:left="426"/>
        <w:jc w:val="both"/>
        <w:rPr>
          <w:rFonts w:ascii="Arial" w:hAnsi="Arial" w:cs="Arial"/>
          <w:bCs/>
        </w:rPr>
      </w:pPr>
      <w:r w:rsidRPr="007A0158">
        <w:rPr>
          <w:rFonts w:ascii="Arial" w:hAnsi="Arial" w:cs="Arial"/>
          <w:bCs/>
        </w:rPr>
        <w:t xml:space="preserve">• stan </w:t>
      </w:r>
      <w:proofErr w:type="spellStart"/>
      <w:r w:rsidRPr="007A0158">
        <w:rPr>
          <w:rFonts w:ascii="Arial" w:hAnsi="Arial" w:cs="Arial"/>
          <w:bCs/>
        </w:rPr>
        <w:t>przedcukrzycowy</w:t>
      </w:r>
      <w:proofErr w:type="spellEnd"/>
      <w:r w:rsidRPr="007A0158">
        <w:rPr>
          <w:rFonts w:ascii="Arial" w:hAnsi="Arial" w:cs="Arial"/>
          <w:bCs/>
        </w:rPr>
        <w:t xml:space="preserve"> – IFG i/lub IGT;</w:t>
      </w:r>
    </w:p>
    <w:p w14:paraId="3D4DDE14" w14:textId="77777777" w:rsidR="007A0158" w:rsidRPr="007A0158" w:rsidRDefault="007A0158" w:rsidP="00A3463A">
      <w:pPr>
        <w:spacing w:after="0" w:line="360" w:lineRule="auto"/>
        <w:ind w:left="426"/>
        <w:jc w:val="both"/>
        <w:rPr>
          <w:rFonts w:ascii="Arial" w:hAnsi="Arial" w:cs="Arial"/>
          <w:bCs/>
        </w:rPr>
      </w:pPr>
      <w:r w:rsidRPr="007A0158">
        <w:rPr>
          <w:rFonts w:ascii="Arial" w:hAnsi="Arial" w:cs="Arial"/>
          <w:bCs/>
        </w:rPr>
        <w:t>• cukrzyca – jedno z następujących kryteriów:</w:t>
      </w:r>
    </w:p>
    <w:p w14:paraId="6F4D68C1" w14:textId="77777777" w:rsidR="007A0158" w:rsidRPr="007A0158" w:rsidRDefault="007A0158" w:rsidP="00A3463A">
      <w:pPr>
        <w:spacing w:after="0" w:line="360" w:lineRule="auto"/>
        <w:ind w:left="851"/>
        <w:jc w:val="both"/>
        <w:rPr>
          <w:rFonts w:ascii="Arial" w:hAnsi="Arial" w:cs="Arial"/>
          <w:bCs/>
        </w:rPr>
      </w:pPr>
      <w:r w:rsidRPr="007A0158">
        <w:rPr>
          <w:rFonts w:ascii="Arial" w:hAnsi="Arial" w:cs="Arial"/>
          <w:bCs/>
        </w:rPr>
        <w:t xml:space="preserve">- objawy hiperglikemii i glikemia przygodna ≥ 200 mg/dl (≥ 11,1 </w:t>
      </w:r>
      <w:proofErr w:type="spellStart"/>
      <w:r w:rsidRPr="007A0158">
        <w:rPr>
          <w:rFonts w:ascii="Arial" w:hAnsi="Arial" w:cs="Arial"/>
          <w:bCs/>
        </w:rPr>
        <w:t>mmol</w:t>
      </w:r>
      <w:proofErr w:type="spellEnd"/>
      <w:r w:rsidRPr="007A0158">
        <w:rPr>
          <w:rFonts w:ascii="Arial" w:hAnsi="Arial" w:cs="Arial"/>
          <w:bCs/>
        </w:rPr>
        <w:t>/l);</w:t>
      </w:r>
    </w:p>
    <w:p w14:paraId="07B8AF13" w14:textId="77777777" w:rsidR="007A0158" w:rsidRPr="007A0158" w:rsidRDefault="007A0158" w:rsidP="00A3463A">
      <w:pPr>
        <w:spacing w:after="0" w:line="360" w:lineRule="auto"/>
        <w:ind w:left="851"/>
        <w:jc w:val="both"/>
        <w:rPr>
          <w:rFonts w:ascii="Arial" w:hAnsi="Arial" w:cs="Arial"/>
          <w:bCs/>
        </w:rPr>
      </w:pPr>
      <w:r w:rsidRPr="007A0158">
        <w:rPr>
          <w:rFonts w:ascii="Arial" w:hAnsi="Arial" w:cs="Arial"/>
          <w:bCs/>
        </w:rPr>
        <w:t xml:space="preserve">- dwukrotnie glikemia na czczo ≥ 126 mg/dl (≥ 7,0 </w:t>
      </w:r>
      <w:proofErr w:type="spellStart"/>
      <w:r w:rsidRPr="007A0158">
        <w:rPr>
          <w:rFonts w:ascii="Arial" w:hAnsi="Arial" w:cs="Arial"/>
          <w:bCs/>
        </w:rPr>
        <w:t>mmol</w:t>
      </w:r>
      <w:proofErr w:type="spellEnd"/>
      <w:r w:rsidRPr="007A0158">
        <w:rPr>
          <w:rFonts w:ascii="Arial" w:hAnsi="Arial" w:cs="Arial"/>
          <w:bCs/>
        </w:rPr>
        <w:t>/l);</w:t>
      </w:r>
    </w:p>
    <w:p w14:paraId="53212239" w14:textId="77777777" w:rsidR="007A0158" w:rsidRPr="007A0158" w:rsidRDefault="007A0158" w:rsidP="00A3463A">
      <w:pPr>
        <w:spacing w:after="0" w:line="360" w:lineRule="auto"/>
        <w:ind w:left="851"/>
        <w:jc w:val="both"/>
        <w:rPr>
          <w:rFonts w:ascii="Arial" w:hAnsi="Arial" w:cs="Arial"/>
          <w:bCs/>
        </w:rPr>
      </w:pPr>
      <w:r w:rsidRPr="007A0158">
        <w:rPr>
          <w:rFonts w:ascii="Arial" w:hAnsi="Arial" w:cs="Arial"/>
          <w:bCs/>
        </w:rPr>
        <w:t xml:space="preserve">- glikemia w 120. minucie OGTT ≥ 200 mg/dl (≥ 11,1 </w:t>
      </w:r>
      <w:proofErr w:type="spellStart"/>
      <w:r w:rsidRPr="007A0158">
        <w:rPr>
          <w:rFonts w:ascii="Arial" w:hAnsi="Arial" w:cs="Arial"/>
          <w:bCs/>
        </w:rPr>
        <w:t>mmol</w:t>
      </w:r>
      <w:proofErr w:type="spellEnd"/>
      <w:r w:rsidRPr="007A0158">
        <w:rPr>
          <w:rFonts w:ascii="Arial" w:hAnsi="Arial" w:cs="Arial"/>
          <w:bCs/>
        </w:rPr>
        <w:t>/l);</w:t>
      </w:r>
    </w:p>
    <w:p w14:paraId="392AD8FF" w14:textId="77777777" w:rsidR="007A0158" w:rsidRPr="007A0158" w:rsidRDefault="007A0158" w:rsidP="00A3463A">
      <w:pPr>
        <w:spacing w:after="0" w:line="360" w:lineRule="auto"/>
        <w:ind w:left="851"/>
        <w:jc w:val="both"/>
        <w:rPr>
          <w:rFonts w:ascii="Arial" w:hAnsi="Arial" w:cs="Arial"/>
          <w:bCs/>
        </w:rPr>
      </w:pPr>
      <w:r w:rsidRPr="007A0158">
        <w:rPr>
          <w:rFonts w:ascii="Arial" w:hAnsi="Arial" w:cs="Arial"/>
          <w:bCs/>
        </w:rPr>
        <w:t xml:space="preserve">- wartość HbA1c ≥ 6,5% (≥ 48 </w:t>
      </w:r>
      <w:proofErr w:type="spellStart"/>
      <w:r w:rsidRPr="007A0158">
        <w:rPr>
          <w:rFonts w:ascii="Arial" w:hAnsi="Arial" w:cs="Arial"/>
          <w:bCs/>
        </w:rPr>
        <w:t>mmol</w:t>
      </w:r>
      <w:proofErr w:type="spellEnd"/>
      <w:r w:rsidRPr="007A0158">
        <w:rPr>
          <w:rFonts w:ascii="Arial" w:hAnsi="Arial" w:cs="Arial"/>
          <w:bCs/>
        </w:rPr>
        <w:t>/mol)</w:t>
      </w:r>
    </w:p>
    <w:p w14:paraId="761EE753" w14:textId="6BC87343" w:rsidR="00EE48AD" w:rsidRPr="00C63AF6" w:rsidRDefault="00EF4FF0" w:rsidP="00EF4FF0">
      <w:pPr>
        <w:spacing w:after="0" w:line="360" w:lineRule="auto"/>
        <w:jc w:val="both"/>
        <w:rPr>
          <w:rFonts w:ascii="Arial" w:hAnsi="Arial" w:cs="Arial"/>
          <w:bCs/>
        </w:rPr>
      </w:pPr>
      <w:r w:rsidRPr="00C63AF6">
        <w:rPr>
          <w:rFonts w:ascii="Arial" w:hAnsi="Arial" w:cs="Arial"/>
          <w:b/>
        </w:rPr>
        <w:lastRenderedPageBreak/>
        <w:t xml:space="preserve">3) Etap I - badania przesiewowe, </w:t>
      </w:r>
      <w:r w:rsidRPr="00C63AF6">
        <w:rPr>
          <w:rFonts w:ascii="Arial" w:hAnsi="Arial" w:cs="Arial"/>
          <w:bCs/>
        </w:rPr>
        <w:t>mające na celu wychwycenie osób z wysokim ryzykiem chorób sercowo-naczyniowych</w:t>
      </w:r>
      <w:r w:rsidR="00EE48AD" w:rsidRPr="00C63AF6">
        <w:rPr>
          <w:rFonts w:ascii="Arial" w:hAnsi="Arial" w:cs="Arial"/>
          <w:bCs/>
        </w:rPr>
        <w:t xml:space="preserve"> (morfologia, cholesterol całkowity, cholesterol LDL, cholesterol HDL, cholesterol nie-HDL, trójglicerydy, poziom cukru na czczo)</w:t>
      </w:r>
    </w:p>
    <w:p w14:paraId="332CE84E" w14:textId="50D915BB" w:rsidR="00EE48AD" w:rsidRPr="007A0158" w:rsidRDefault="00EE48AD" w:rsidP="00EE48AD">
      <w:pPr>
        <w:spacing w:after="0" w:line="360" w:lineRule="auto"/>
        <w:jc w:val="both"/>
        <w:rPr>
          <w:rFonts w:ascii="Arial" w:hAnsi="Arial" w:cs="Arial"/>
          <w:bCs/>
        </w:rPr>
      </w:pPr>
      <w:r w:rsidRPr="007A0158">
        <w:rPr>
          <w:rFonts w:ascii="Arial" w:hAnsi="Arial" w:cs="Arial"/>
          <w:bCs/>
        </w:rPr>
        <w:t>- jeśli wynik</w:t>
      </w:r>
      <w:r>
        <w:rPr>
          <w:rFonts w:ascii="Arial" w:hAnsi="Arial" w:cs="Arial"/>
          <w:bCs/>
        </w:rPr>
        <w:t>i wszystkich badań są prawidłowe</w:t>
      </w:r>
      <w:r w:rsidRPr="007A0158">
        <w:rPr>
          <w:rFonts w:ascii="Arial" w:hAnsi="Arial" w:cs="Arial"/>
          <w:bCs/>
        </w:rPr>
        <w:t xml:space="preserve"> </w:t>
      </w:r>
      <w:r w:rsidRPr="007A0158">
        <w:rPr>
          <w:rFonts w:ascii="Arial" w:hAnsi="Arial" w:cs="Arial"/>
          <w:bCs/>
        </w:rPr>
        <w:sym w:font="Wingdings" w:char="F0E0"/>
      </w:r>
      <w:r w:rsidRPr="007A0158">
        <w:rPr>
          <w:rFonts w:ascii="Arial" w:hAnsi="Arial" w:cs="Arial"/>
          <w:bCs/>
        </w:rPr>
        <w:t xml:space="preserve"> pacjent zostaje telefonicznie poinformowany o </w:t>
      </w:r>
      <w:r>
        <w:rPr>
          <w:rFonts w:ascii="Arial" w:hAnsi="Arial" w:cs="Arial"/>
          <w:bCs/>
        </w:rPr>
        <w:t>możliwości odbioru wyników</w:t>
      </w:r>
      <w:r w:rsidRPr="007A0158">
        <w:rPr>
          <w:rFonts w:ascii="Arial" w:hAnsi="Arial" w:cs="Arial"/>
          <w:bCs/>
        </w:rPr>
        <w:t xml:space="preserve"> oraz o zalecanej częstotliwości wykonywania badań (co rok z uwagi na występujące u niego czynniki ryzyka), pacjent kończy udział w Programie</w:t>
      </w:r>
    </w:p>
    <w:p w14:paraId="6A84DEE9" w14:textId="106BEBE3" w:rsidR="00EF4FF0" w:rsidRPr="00C63AF6" w:rsidRDefault="00C63AF6" w:rsidP="00C63AF6">
      <w:pPr>
        <w:spacing w:after="0" w:line="360" w:lineRule="auto"/>
        <w:jc w:val="both"/>
        <w:rPr>
          <w:rFonts w:ascii="Arial" w:hAnsi="Arial" w:cs="Arial"/>
          <w:bCs/>
        </w:rPr>
      </w:pPr>
      <w:r w:rsidRPr="007A0158">
        <w:rPr>
          <w:rFonts w:ascii="Arial" w:hAnsi="Arial" w:cs="Arial"/>
          <w:bCs/>
        </w:rPr>
        <w:t>- jeśli wynik</w:t>
      </w:r>
      <w:r>
        <w:rPr>
          <w:rFonts w:ascii="Arial" w:hAnsi="Arial" w:cs="Arial"/>
          <w:bCs/>
        </w:rPr>
        <w:t>i są nieprawidłowe</w:t>
      </w:r>
      <w:r w:rsidRPr="007A0158">
        <w:rPr>
          <w:rFonts w:ascii="Arial" w:hAnsi="Arial" w:cs="Arial"/>
          <w:bCs/>
        </w:rPr>
        <w:t xml:space="preserve"> </w:t>
      </w:r>
      <w:r w:rsidRPr="007A0158">
        <w:rPr>
          <w:rFonts w:ascii="Arial" w:hAnsi="Arial" w:cs="Arial"/>
          <w:bCs/>
        </w:rPr>
        <w:sym w:font="Wingdings" w:char="F0E0"/>
      </w:r>
      <w:r>
        <w:rPr>
          <w:rFonts w:ascii="Arial" w:hAnsi="Arial" w:cs="Arial"/>
          <w:bCs/>
        </w:rPr>
        <w:t xml:space="preserve"> </w:t>
      </w:r>
      <w:r w:rsidRPr="007A0158">
        <w:rPr>
          <w:rFonts w:ascii="Arial" w:hAnsi="Arial" w:cs="Arial"/>
          <w:bCs/>
        </w:rPr>
        <w:t>pacjent zostaje telefonicznie poinformowany o</w:t>
      </w:r>
      <w:r w:rsidR="00C91CB8">
        <w:rPr>
          <w:rFonts w:ascii="Arial" w:hAnsi="Arial" w:cs="Arial"/>
          <w:bCs/>
        </w:rPr>
        <w:t> </w:t>
      </w:r>
      <w:r>
        <w:rPr>
          <w:rFonts w:ascii="Arial" w:hAnsi="Arial" w:cs="Arial"/>
          <w:bCs/>
        </w:rPr>
        <w:t xml:space="preserve">wynikach </w:t>
      </w:r>
      <w:r w:rsidRPr="007A0158">
        <w:rPr>
          <w:rFonts w:ascii="Arial" w:hAnsi="Arial" w:cs="Arial"/>
          <w:bCs/>
        </w:rPr>
        <w:t>oraz skierowany na wizytę lekarską w ramach Programu</w:t>
      </w:r>
    </w:p>
    <w:p w14:paraId="601149AD" w14:textId="69ABEC4B" w:rsidR="00633602" w:rsidRDefault="003B6A72" w:rsidP="007A0158">
      <w:pPr>
        <w:tabs>
          <w:tab w:val="left" w:pos="851"/>
        </w:tabs>
        <w:spacing w:after="0" w:line="360" w:lineRule="auto"/>
        <w:jc w:val="both"/>
        <w:rPr>
          <w:rFonts w:ascii="Arial" w:hAnsi="Arial" w:cs="Arial"/>
          <w:b/>
        </w:rPr>
      </w:pPr>
      <w:r>
        <w:rPr>
          <w:rFonts w:ascii="Arial" w:hAnsi="Arial" w:cs="Arial"/>
          <w:bCs/>
        </w:rPr>
        <w:tab/>
      </w:r>
      <w:r w:rsidR="00633602" w:rsidRPr="00E57A3C">
        <w:rPr>
          <w:rFonts w:ascii="Arial" w:hAnsi="Arial" w:cs="Arial"/>
          <w:bCs/>
        </w:rPr>
        <w:t>Po uzyskaniu wyników należy uzupełnić kartę uczestnika Programu</w:t>
      </w:r>
      <w:r w:rsidR="00633602">
        <w:rPr>
          <w:rFonts w:ascii="Arial" w:hAnsi="Arial" w:cs="Arial"/>
          <w:bCs/>
        </w:rPr>
        <w:t xml:space="preserve"> – załącznik 1</w:t>
      </w:r>
      <w:r w:rsidR="00633602" w:rsidRPr="00E57A3C">
        <w:rPr>
          <w:rFonts w:ascii="Arial" w:hAnsi="Arial" w:cs="Arial"/>
          <w:bCs/>
        </w:rPr>
        <w:t xml:space="preserve"> (pkt. IV)</w:t>
      </w:r>
      <w:r w:rsidR="00633602">
        <w:rPr>
          <w:rFonts w:ascii="Arial" w:hAnsi="Arial" w:cs="Arial"/>
          <w:bCs/>
        </w:rPr>
        <w:t xml:space="preserve"> oraz kartę badania profilaktycznego – załącznik 2 (pkt. II).</w:t>
      </w:r>
    </w:p>
    <w:p w14:paraId="73EFE38E" w14:textId="5AA57B6E" w:rsidR="0010025C" w:rsidRPr="003B6A72" w:rsidRDefault="004E43E3" w:rsidP="003B6A72">
      <w:pPr>
        <w:tabs>
          <w:tab w:val="left" w:pos="851"/>
        </w:tabs>
        <w:spacing w:after="0" w:line="360" w:lineRule="auto"/>
        <w:jc w:val="both"/>
        <w:rPr>
          <w:rFonts w:ascii="Arial" w:hAnsi="Arial" w:cs="Arial"/>
          <w:bCs/>
          <w:color w:val="FF0000"/>
        </w:rPr>
      </w:pPr>
      <w:r>
        <w:rPr>
          <w:rFonts w:ascii="Arial" w:hAnsi="Arial" w:cs="Arial"/>
          <w:b/>
        </w:rPr>
        <w:t>4</w:t>
      </w:r>
      <w:r w:rsidR="000C3902" w:rsidRPr="007A0158">
        <w:rPr>
          <w:rFonts w:ascii="Arial" w:hAnsi="Arial" w:cs="Arial"/>
          <w:b/>
        </w:rPr>
        <w:t>)</w:t>
      </w:r>
      <w:r w:rsidR="000C3902">
        <w:rPr>
          <w:rFonts w:ascii="Arial" w:hAnsi="Arial" w:cs="Arial"/>
          <w:b/>
        </w:rPr>
        <w:t xml:space="preserve"> Etap II - działania </w:t>
      </w:r>
      <w:r w:rsidR="0040174B">
        <w:rPr>
          <w:rFonts w:ascii="Arial" w:hAnsi="Arial" w:cs="Arial"/>
          <w:b/>
        </w:rPr>
        <w:t>profilaktyczne</w:t>
      </w:r>
      <w:r w:rsidR="000C3902">
        <w:rPr>
          <w:rFonts w:ascii="Arial" w:hAnsi="Arial" w:cs="Arial"/>
          <w:b/>
        </w:rPr>
        <w:t xml:space="preserve"> </w:t>
      </w:r>
    </w:p>
    <w:p w14:paraId="3C9D8833" w14:textId="2F809C10" w:rsidR="007A0158" w:rsidRPr="007A0158" w:rsidRDefault="000C3902" w:rsidP="007A0158">
      <w:pPr>
        <w:spacing w:after="0" w:line="360" w:lineRule="auto"/>
        <w:jc w:val="both"/>
        <w:rPr>
          <w:rFonts w:ascii="Arial" w:hAnsi="Arial" w:cs="Arial"/>
          <w:b/>
        </w:rPr>
      </w:pPr>
      <w:r>
        <w:rPr>
          <w:rFonts w:ascii="Arial" w:hAnsi="Arial" w:cs="Arial"/>
          <w:b/>
        </w:rPr>
        <w:t>A.</w:t>
      </w:r>
      <w:r w:rsidR="007A0158" w:rsidRPr="007A0158">
        <w:rPr>
          <w:rFonts w:ascii="Arial" w:hAnsi="Arial" w:cs="Arial"/>
          <w:b/>
        </w:rPr>
        <w:t xml:space="preserve"> Konsultacja lekarska</w:t>
      </w:r>
      <w:r w:rsidR="007A0158" w:rsidRPr="007A0158">
        <w:rPr>
          <w:rFonts w:ascii="Arial" w:hAnsi="Arial" w:cs="Arial"/>
          <w:bCs/>
        </w:rPr>
        <w:t>, obejmująca:</w:t>
      </w:r>
    </w:p>
    <w:p w14:paraId="027EEBEA" w14:textId="77777777" w:rsidR="007A0158" w:rsidRPr="007A0158" w:rsidRDefault="007A0158" w:rsidP="007A0158">
      <w:pPr>
        <w:spacing w:after="0" w:line="360" w:lineRule="auto"/>
        <w:jc w:val="both"/>
        <w:rPr>
          <w:rFonts w:ascii="Arial" w:hAnsi="Arial" w:cs="Arial"/>
          <w:bCs/>
        </w:rPr>
      </w:pPr>
      <w:r w:rsidRPr="007A0158">
        <w:rPr>
          <w:rFonts w:ascii="Arial" w:hAnsi="Arial" w:cs="Arial"/>
          <w:bCs/>
        </w:rPr>
        <w:t>• omówienie wyników badań,</w:t>
      </w:r>
    </w:p>
    <w:p w14:paraId="5A2D2C40" w14:textId="77777777" w:rsidR="007A0158" w:rsidRDefault="007A0158" w:rsidP="007A0158">
      <w:pPr>
        <w:spacing w:after="0" w:line="360" w:lineRule="auto"/>
        <w:jc w:val="both"/>
        <w:rPr>
          <w:rFonts w:ascii="Arial" w:hAnsi="Arial" w:cs="Arial"/>
          <w:bCs/>
        </w:rPr>
      </w:pPr>
      <w:r w:rsidRPr="007A0158">
        <w:rPr>
          <w:rFonts w:ascii="Arial" w:hAnsi="Arial" w:cs="Arial"/>
          <w:bCs/>
        </w:rPr>
        <w:t>• zebranie pogłębionego wywiadu lekarskiego,</w:t>
      </w:r>
    </w:p>
    <w:p w14:paraId="36DAF39D" w14:textId="423D4A79" w:rsidR="00ED53F2" w:rsidRPr="007A0158" w:rsidRDefault="00ED53F2" w:rsidP="007A0158">
      <w:pPr>
        <w:spacing w:after="0" w:line="360" w:lineRule="auto"/>
        <w:jc w:val="both"/>
        <w:rPr>
          <w:rFonts w:ascii="Arial" w:hAnsi="Arial" w:cs="Arial"/>
          <w:bCs/>
        </w:rPr>
      </w:pPr>
      <w:r w:rsidRPr="00ED53F2">
        <w:rPr>
          <w:rFonts w:ascii="Arial" w:hAnsi="Arial" w:cs="Arial"/>
          <w:bCs/>
        </w:rPr>
        <w:t>•</w:t>
      </w:r>
      <w:r>
        <w:rPr>
          <w:rFonts w:ascii="Arial" w:hAnsi="Arial" w:cs="Arial"/>
          <w:bCs/>
        </w:rPr>
        <w:t xml:space="preserve"> </w:t>
      </w:r>
      <w:r w:rsidRPr="00ED53F2">
        <w:rPr>
          <w:rFonts w:ascii="Arial" w:hAnsi="Arial" w:cs="Arial"/>
          <w:bCs/>
        </w:rPr>
        <w:t>edukacj</w:t>
      </w:r>
      <w:r>
        <w:rPr>
          <w:rFonts w:ascii="Arial" w:hAnsi="Arial" w:cs="Arial"/>
          <w:bCs/>
        </w:rPr>
        <w:t>ę</w:t>
      </w:r>
      <w:r w:rsidRPr="00ED53F2">
        <w:rPr>
          <w:rFonts w:ascii="Arial" w:hAnsi="Arial" w:cs="Arial"/>
          <w:bCs/>
        </w:rPr>
        <w:t xml:space="preserve"> pacjenta w trakcie wizyty (upowszechnianie wiedzy na temat czynników ryzyka, diagnostyki i leczenia </w:t>
      </w:r>
      <w:r>
        <w:rPr>
          <w:rFonts w:ascii="Arial" w:hAnsi="Arial" w:cs="Arial"/>
          <w:bCs/>
        </w:rPr>
        <w:t>cukrzycy</w:t>
      </w:r>
      <w:r w:rsidR="00004C32">
        <w:rPr>
          <w:rFonts w:ascii="Arial" w:hAnsi="Arial" w:cs="Arial"/>
          <w:bCs/>
        </w:rPr>
        <w:t xml:space="preserve"> oraz chorób sercowo-naczyniowych</w:t>
      </w:r>
      <w:r w:rsidRPr="00ED53F2">
        <w:rPr>
          <w:rFonts w:ascii="Arial" w:hAnsi="Arial" w:cs="Arial"/>
          <w:bCs/>
        </w:rPr>
        <w:t>, kształtowania prawidłowych wzorców zdrowotnych i żywieniowych, konieczności podejmowania regularnej aktywności fizycznej, radzenia sobie ze stresem),</w:t>
      </w:r>
    </w:p>
    <w:p w14:paraId="422A7172" w14:textId="6DE1CF2C" w:rsidR="007A0158" w:rsidRDefault="007A0158" w:rsidP="007A0158">
      <w:pPr>
        <w:spacing w:after="0" w:line="360" w:lineRule="auto"/>
        <w:jc w:val="both"/>
        <w:rPr>
          <w:rFonts w:ascii="Arial" w:hAnsi="Arial" w:cs="Arial"/>
          <w:bCs/>
        </w:rPr>
      </w:pPr>
      <w:r w:rsidRPr="007A0158">
        <w:rPr>
          <w:rFonts w:ascii="Arial" w:hAnsi="Arial" w:cs="Arial"/>
          <w:bCs/>
        </w:rPr>
        <w:t>• skierowanie pacjenta na pierwszą konsultację dietetyczną,</w:t>
      </w:r>
    </w:p>
    <w:p w14:paraId="08C2B204" w14:textId="3456B682" w:rsidR="00004C32" w:rsidRPr="007A0158" w:rsidRDefault="00004C32" w:rsidP="007A0158">
      <w:pPr>
        <w:spacing w:after="0" w:line="360" w:lineRule="auto"/>
        <w:jc w:val="both"/>
        <w:rPr>
          <w:rFonts w:ascii="Arial" w:hAnsi="Arial" w:cs="Arial"/>
          <w:bCs/>
        </w:rPr>
      </w:pPr>
      <w:r w:rsidRPr="00004C32">
        <w:rPr>
          <w:rFonts w:ascii="Arial" w:hAnsi="Arial" w:cs="Arial"/>
          <w:bCs/>
        </w:rPr>
        <w:t xml:space="preserve">• zakwalifikowanie pacjenta do dofinansowania 8 zajęć aktywności fizycznej w ramach Programu, przy założeniu braku stwierdzonych w trakcie wywiadu przeciwwskazań zdrowotnych wraz z wydaniem zaleceń dotyczących rodzaju, częstotliwości i czasu trwania aktywności </w:t>
      </w:r>
      <w:r w:rsidR="001572C9">
        <w:rPr>
          <w:rFonts w:ascii="Arial" w:hAnsi="Arial" w:cs="Arial"/>
          <w:bCs/>
        </w:rPr>
        <w:t>(</w:t>
      </w:r>
      <w:r w:rsidRPr="00004C32">
        <w:rPr>
          <w:rFonts w:ascii="Arial" w:hAnsi="Arial" w:cs="Arial"/>
          <w:bCs/>
        </w:rPr>
        <w:t xml:space="preserve">przykładowo zajęcia jogi, </w:t>
      </w:r>
      <w:proofErr w:type="spellStart"/>
      <w:r w:rsidRPr="00004C32">
        <w:rPr>
          <w:rFonts w:ascii="Arial" w:hAnsi="Arial" w:cs="Arial"/>
          <w:bCs/>
        </w:rPr>
        <w:t>pilatesu</w:t>
      </w:r>
      <w:proofErr w:type="spellEnd"/>
      <w:r w:rsidRPr="00004C32">
        <w:rPr>
          <w:rFonts w:ascii="Arial" w:hAnsi="Arial" w:cs="Arial"/>
          <w:bCs/>
        </w:rPr>
        <w:t>, gimnastyki w wodzie, pływania, treningi wytrzymałościowe, treningi siłowe itp.),</w:t>
      </w:r>
    </w:p>
    <w:p w14:paraId="7BE89589" w14:textId="77777777" w:rsidR="007A0158" w:rsidRPr="007A0158" w:rsidRDefault="007A0158" w:rsidP="007A0158">
      <w:pPr>
        <w:spacing w:after="0" w:line="360" w:lineRule="auto"/>
        <w:jc w:val="both"/>
        <w:rPr>
          <w:rFonts w:ascii="Arial" w:hAnsi="Arial" w:cs="Arial"/>
          <w:bCs/>
        </w:rPr>
      </w:pPr>
      <w:r w:rsidRPr="007A0158">
        <w:rPr>
          <w:rFonts w:ascii="Arial" w:hAnsi="Arial" w:cs="Arial"/>
          <w:bCs/>
        </w:rPr>
        <w:t>• omówienie dalszego postępowania w ramach leczenia finansowanego przez NFZ,</w:t>
      </w:r>
    </w:p>
    <w:p w14:paraId="24BDA12E" w14:textId="38BBB03E" w:rsidR="007A0158" w:rsidRPr="007A0158" w:rsidRDefault="007A0158" w:rsidP="007A0158">
      <w:pPr>
        <w:spacing w:after="0" w:line="360" w:lineRule="auto"/>
        <w:jc w:val="both"/>
        <w:rPr>
          <w:rFonts w:ascii="Arial" w:hAnsi="Arial" w:cs="Arial"/>
          <w:bCs/>
        </w:rPr>
      </w:pPr>
      <w:r w:rsidRPr="007A0158">
        <w:rPr>
          <w:rFonts w:ascii="Arial" w:hAnsi="Arial" w:cs="Arial"/>
          <w:bCs/>
        </w:rPr>
        <w:t>• wypełnienie karty uczestnika Programu</w:t>
      </w:r>
      <w:r w:rsidR="00FB16EA">
        <w:rPr>
          <w:rFonts w:ascii="Arial" w:hAnsi="Arial" w:cs="Arial"/>
          <w:bCs/>
        </w:rPr>
        <w:t xml:space="preserve"> (pkt. V i VI.1.),</w:t>
      </w:r>
    </w:p>
    <w:p w14:paraId="5AC772F8" w14:textId="350E921E" w:rsidR="007A0158" w:rsidRPr="007A0158" w:rsidRDefault="009F29B1" w:rsidP="007A0158">
      <w:pPr>
        <w:spacing w:after="0" w:line="360" w:lineRule="auto"/>
        <w:jc w:val="both"/>
        <w:rPr>
          <w:rFonts w:ascii="Arial" w:hAnsi="Arial" w:cs="Arial"/>
          <w:b/>
        </w:rPr>
      </w:pPr>
      <w:r>
        <w:rPr>
          <w:rFonts w:ascii="Arial" w:hAnsi="Arial" w:cs="Arial"/>
          <w:b/>
        </w:rPr>
        <w:t>B</w:t>
      </w:r>
      <w:r w:rsidR="000C3902">
        <w:rPr>
          <w:rFonts w:ascii="Arial" w:hAnsi="Arial" w:cs="Arial"/>
          <w:b/>
        </w:rPr>
        <w:t>.</w:t>
      </w:r>
      <w:r w:rsidR="007A0158" w:rsidRPr="007A0158">
        <w:rPr>
          <w:rFonts w:ascii="Arial" w:hAnsi="Arial" w:cs="Arial"/>
          <w:b/>
        </w:rPr>
        <w:t xml:space="preserve"> Pierwsza konsultacja dietetyczna</w:t>
      </w:r>
      <w:r w:rsidR="007A0158" w:rsidRPr="007A0158">
        <w:rPr>
          <w:rFonts w:ascii="Arial" w:hAnsi="Arial" w:cs="Arial"/>
          <w:bCs/>
        </w:rPr>
        <w:t>, obejmująca:</w:t>
      </w:r>
    </w:p>
    <w:p w14:paraId="3092829D" w14:textId="77777777" w:rsidR="007A0158" w:rsidRPr="007A0158" w:rsidRDefault="007A0158" w:rsidP="007A0158">
      <w:pPr>
        <w:spacing w:after="0" w:line="360" w:lineRule="auto"/>
        <w:jc w:val="both"/>
        <w:rPr>
          <w:rFonts w:ascii="Arial" w:hAnsi="Arial" w:cs="Arial"/>
          <w:bCs/>
        </w:rPr>
      </w:pPr>
      <w:r w:rsidRPr="007A0158">
        <w:rPr>
          <w:rFonts w:ascii="Arial" w:hAnsi="Arial" w:cs="Arial"/>
          <w:bCs/>
        </w:rPr>
        <w:t>• wywiad żywieniowy,</w:t>
      </w:r>
    </w:p>
    <w:p w14:paraId="7FA997CC" w14:textId="77777777" w:rsidR="007A0158" w:rsidRPr="007A0158" w:rsidRDefault="007A0158" w:rsidP="007A0158">
      <w:pPr>
        <w:spacing w:after="0" w:line="360" w:lineRule="auto"/>
        <w:jc w:val="both"/>
        <w:rPr>
          <w:rFonts w:ascii="Arial" w:hAnsi="Arial" w:cs="Arial"/>
          <w:bCs/>
        </w:rPr>
      </w:pPr>
      <w:r w:rsidRPr="007A0158">
        <w:rPr>
          <w:rFonts w:ascii="Arial" w:hAnsi="Arial" w:cs="Arial"/>
          <w:bCs/>
        </w:rPr>
        <w:t>•</w:t>
      </w:r>
      <w:r w:rsidRPr="007A0158">
        <w:rPr>
          <w:rFonts w:ascii="Arial" w:hAnsi="Arial" w:cs="Arial"/>
        </w:rPr>
        <w:t xml:space="preserve"> </w:t>
      </w:r>
      <w:r w:rsidRPr="007A0158">
        <w:rPr>
          <w:rFonts w:ascii="Arial" w:hAnsi="Arial" w:cs="Arial"/>
          <w:bCs/>
        </w:rPr>
        <w:t>przekazanie pacjentowi szczegółowych zaleceń dietetycznych, zindywidualizowanych w zależności od jego potrzeb i możliwości,</w:t>
      </w:r>
    </w:p>
    <w:p w14:paraId="09C947FC" w14:textId="09DB51D6" w:rsidR="000C3902" w:rsidRPr="007A0158" w:rsidRDefault="007A0158" w:rsidP="007A0158">
      <w:pPr>
        <w:spacing w:after="0" w:line="360" w:lineRule="auto"/>
        <w:jc w:val="both"/>
        <w:rPr>
          <w:rFonts w:ascii="Arial" w:hAnsi="Arial" w:cs="Arial"/>
          <w:bCs/>
        </w:rPr>
      </w:pPr>
      <w:r w:rsidRPr="007A0158">
        <w:rPr>
          <w:rFonts w:ascii="Arial" w:hAnsi="Arial" w:cs="Arial"/>
          <w:bCs/>
        </w:rPr>
        <w:lastRenderedPageBreak/>
        <w:t>• pomiar wzrostu i masy ciała oraz klasyfikację według BMI (18,5-25 kg/m</w:t>
      </w:r>
      <w:r w:rsidRPr="007A0158">
        <w:rPr>
          <w:rFonts w:ascii="Arial" w:hAnsi="Arial" w:cs="Arial"/>
          <w:bCs/>
          <w:vertAlign w:val="superscript"/>
        </w:rPr>
        <w:t>2</w:t>
      </w:r>
      <w:r w:rsidRPr="007A0158">
        <w:rPr>
          <w:rFonts w:ascii="Arial" w:hAnsi="Arial" w:cs="Arial"/>
          <w:bCs/>
        </w:rPr>
        <w:t xml:space="preserve"> - prawidłowy, 25-30 kg/m</w:t>
      </w:r>
      <w:r w:rsidRPr="007A0158">
        <w:rPr>
          <w:rFonts w:ascii="Arial" w:hAnsi="Arial" w:cs="Arial"/>
          <w:bCs/>
          <w:vertAlign w:val="superscript"/>
        </w:rPr>
        <w:t>2</w:t>
      </w:r>
      <w:r w:rsidRPr="007A0158">
        <w:rPr>
          <w:rFonts w:ascii="Arial" w:hAnsi="Arial" w:cs="Arial"/>
          <w:bCs/>
        </w:rPr>
        <w:t xml:space="preserve"> - nadwaga, 30-35 kg/m</w:t>
      </w:r>
      <w:r w:rsidRPr="007A0158">
        <w:rPr>
          <w:rFonts w:ascii="Arial" w:hAnsi="Arial" w:cs="Arial"/>
          <w:bCs/>
          <w:vertAlign w:val="superscript"/>
        </w:rPr>
        <w:t>2</w:t>
      </w:r>
      <w:r w:rsidRPr="007A0158">
        <w:rPr>
          <w:rFonts w:ascii="Arial" w:hAnsi="Arial" w:cs="Arial"/>
          <w:bCs/>
        </w:rPr>
        <w:t xml:space="preserve"> - I stopień otyłości, 35-40 kg/m</w:t>
      </w:r>
      <w:r w:rsidRPr="007A0158">
        <w:rPr>
          <w:rFonts w:ascii="Arial" w:hAnsi="Arial" w:cs="Arial"/>
          <w:bCs/>
          <w:vertAlign w:val="superscript"/>
        </w:rPr>
        <w:t>2</w:t>
      </w:r>
      <w:r w:rsidRPr="007A0158">
        <w:rPr>
          <w:rFonts w:ascii="Arial" w:hAnsi="Arial" w:cs="Arial"/>
          <w:bCs/>
        </w:rPr>
        <w:t xml:space="preserve"> - II stopień otyłości, ≥ 40 kg/m</w:t>
      </w:r>
      <w:r w:rsidRPr="007A0158">
        <w:rPr>
          <w:rFonts w:ascii="Arial" w:hAnsi="Arial" w:cs="Arial"/>
          <w:bCs/>
          <w:vertAlign w:val="superscript"/>
        </w:rPr>
        <w:t>2</w:t>
      </w:r>
      <w:r w:rsidRPr="007A0158">
        <w:rPr>
          <w:rFonts w:ascii="Arial" w:hAnsi="Arial" w:cs="Arial"/>
          <w:bCs/>
        </w:rPr>
        <w:t xml:space="preserve"> - III stopień otyłości),</w:t>
      </w:r>
    </w:p>
    <w:p w14:paraId="59E0CB80" w14:textId="5C8CD526" w:rsidR="00F25242" w:rsidRPr="007A0158" w:rsidRDefault="00F25242" w:rsidP="00F25242">
      <w:pPr>
        <w:spacing w:after="0" w:line="360" w:lineRule="auto"/>
        <w:jc w:val="both"/>
        <w:rPr>
          <w:rFonts w:ascii="Arial" w:hAnsi="Arial" w:cs="Arial"/>
          <w:bCs/>
        </w:rPr>
      </w:pPr>
      <w:r w:rsidRPr="007A0158">
        <w:rPr>
          <w:rFonts w:ascii="Arial" w:hAnsi="Arial" w:cs="Arial"/>
          <w:bCs/>
        </w:rPr>
        <w:t>• wypełnienie karty uczestnika Programu</w:t>
      </w:r>
      <w:r>
        <w:rPr>
          <w:rFonts w:ascii="Arial" w:hAnsi="Arial" w:cs="Arial"/>
          <w:bCs/>
        </w:rPr>
        <w:t xml:space="preserve"> (pkt. VI.</w:t>
      </w:r>
      <w:r w:rsidR="009F29B1">
        <w:rPr>
          <w:rFonts w:ascii="Arial" w:hAnsi="Arial" w:cs="Arial"/>
          <w:bCs/>
        </w:rPr>
        <w:t>2</w:t>
      </w:r>
      <w:r>
        <w:rPr>
          <w:rFonts w:ascii="Arial" w:hAnsi="Arial" w:cs="Arial"/>
          <w:bCs/>
        </w:rPr>
        <w:t>. i VII.2.);</w:t>
      </w:r>
    </w:p>
    <w:p w14:paraId="74E64988" w14:textId="426C0FB0" w:rsidR="007A0158" w:rsidRPr="007A0158" w:rsidRDefault="009F29B1" w:rsidP="007A0158">
      <w:pPr>
        <w:spacing w:after="0" w:line="360" w:lineRule="auto"/>
        <w:jc w:val="both"/>
        <w:rPr>
          <w:rFonts w:ascii="Arial" w:hAnsi="Arial" w:cs="Arial"/>
        </w:rPr>
      </w:pPr>
      <w:r>
        <w:rPr>
          <w:rFonts w:ascii="Arial" w:hAnsi="Arial" w:cs="Arial"/>
          <w:b/>
        </w:rPr>
        <w:t>C</w:t>
      </w:r>
      <w:r w:rsidR="000C3902">
        <w:rPr>
          <w:rFonts w:ascii="Arial" w:hAnsi="Arial" w:cs="Arial"/>
          <w:b/>
        </w:rPr>
        <w:t>.</w:t>
      </w:r>
      <w:r w:rsidR="007A0158" w:rsidRPr="007A0158">
        <w:rPr>
          <w:rFonts w:ascii="Arial" w:hAnsi="Arial" w:cs="Arial"/>
          <w:b/>
        </w:rPr>
        <w:t xml:space="preserve"> Indywidualny </w:t>
      </w:r>
      <w:r w:rsidR="00812665">
        <w:rPr>
          <w:rFonts w:ascii="Arial" w:hAnsi="Arial" w:cs="Arial"/>
          <w:b/>
        </w:rPr>
        <w:t>14</w:t>
      </w:r>
      <w:r w:rsidR="007A0158" w:rsidRPr="007A0158">
        <w:rPr>
          <w:rFonts w:ascii="Arial" w:hAnsi="Arial" w:cs="Arial"/>
          <w:b/>
        </w:rPr>
        <w:t>-dniowy jadłospis</w:t>
      </w:r>
      <w:r w:rsidR="007A0158" w:rsidRPr="007A0158">
        <w:rPr>
          <w:rFonts w:ascii="Arial" w:hAnsi="Arial" w:cs="Arial"/>
        </w:rPr>
        <w:t>:</w:t>
      </w:r>
    </w:p>
    <w:p w14:paraId="419FCB56" w14:textId="77777777" w:rsidR="007A0158" w:rsidRPr="007A0158" w:rsidRDefault="007A0158" w:rsidP="007A0158">
      <w:pPr>
        <w:spacing w:after="0" w:line="360" w:lineRule="auto"/>
        <w:jc w:val="both"/>
        <w:rPr>
          <w:rFonts w:ascii="Arial" w:hAnsi="Arial" w:cs="Arial"/>
          <w:bCs/>
        </w:rPr>
      </w:pPr>
      <w:r w:rsidRPr="007A0158">
        <w:rPr>
          <w:rFonts w:ascii="Arial" w:hAnsi="Arial" w:cs="Arial"/>
          <w:bCs/>
        </w:rPr>
        <w:t xml:space="preserve">• przygotowany przez dietetyka (zaleca się aby był to dietetyk przeprowadzający konsultacje z pacjentem), </w:t>
      </w:r>
    </w:p>
    <w:p w14:paraId="2A486F7F" w14:textId="77777777" w:rsidR="007A0158" w:rsidRPr="007A0158" w:rsidRDefault="007A0158" w:rsidP="007A0158">
      <w:pPr>
        <w:spacing w:after="0" w:line="360" w:lineRule="auto"/>
        <w:jc w:val="both"/>
        <w:rPr>
          <w:rFonts w:ascii="Arial" w:hAnsi="Arial" w:cs="Arial"/>
          <w:bCs/>
        </w:rPr>
      </w:pPr>
      <w:r w:rsidRPr="007A0158">
        <w:rPr>
          <w:rFonts w:ascii="Arial" w:hAnsi="Arial" w:cs="Arial"/>
          <w:bCs/>
        </w:rPr>
        <w:t>• przekazany pacjentowi do 7 dni od konsultacji dietetycznej,</w:t>
      </w:r>
    </w:p>
    <w:p w14:paraId="37EA1907" w14:textId="559DB120" w:rsidR="007A0158" w:rsidRDefault="007A0158" w:rsidP="007A0158">
      <w:pPr>
        <w:spacing w:after="0" w:line="360" w:lineRule="auto"/>
        <w:jc w:val="both"/>
        <w:rPr>
          <w:rFonts w:ascii="Arial" w:hAnsi="Arial" w:cs="Arial"/>
          <w:bCs/>
        </w:rPr>
      </w:pPr>
      <w:r w:rsidRPr="007A0158">
        <w:rPr>
          <w:rFonts w:ascii="Arial" w:hAnsi="Arial" w:cs="Arial"/>
          <w:bCs/>
        </w:rPr>
        <w:t xml:space="preserve">• uwzględniający proporcje makroskładników ustalone w sposób zindywidualizowany z uwzględnieniem m.in. wieku, aktywności fizycznej, schorzeń dodatkowych (poza </w:t>
      </w:r>
      <w:r w:rsidR="001572C9">
        <w:rPr>
          <w:rFonts w:ascii="Arial" w:hAnsi="Arial" w:cs="Arial"/>
          <w:bCs/>
        </w:rPr>
        <w:t xml:space="preserve">ewentualną </w:t>
      </w:r>
      <w:r w:rsidRPr="007A0158">
        <w:rPr>
          <w:rFonts w:ascii="Arial" w:hAnsi="Arial" w:cs="Arial"/>
          <w:bCs/>
        </w:rPr>
        <w:t xml:space="preserve">cukrzycą/stanem </w:t>
      </w:r>
      <w:proofErr w:type="spellStart"/>
      <w:r w:rsidRPr="007A0158">
        <w:rPr>
          <w:rFonts w:ascii="Arial" w:hAnsi="Arial" w:cs="Arial"/>
          <w:bCs/>
        </w:rPr>
        <w:t>przedcukrzycowym</w:t>
      </w:r>
      <w:proofErr w:type="spellEnd"/>
      <w:r w:rsidRPr="007A0158">
        <w:rPr>
          <w:rFonts w:ascii="Arial" w:hAnsi="Arial" w:cs="Arial"/>
          <w:bCs/>
        </w:rPr>
        <w:t>) oraz preferencji pacjenta</w:t>
      </w:r>
      <w:r w:rsidR="00F25242">
        <w:rPr>
          <w:rFonts w:ascii="Arial" w:hAnsi="Arial" w:cs="Arial"/>
          <w:bCs/>
        </w:rPr>
        <w:t>,</w:t>
      </w:r>
    </w:p>
    <w:p w14:paraId="6AF3536B" w14:textId="707FF26E" w:rsidR="00812665" w:rsidRDefault="00812665" w:rsidP="007A0158">
      <w:pPr>
        <w:spacing w:after="0" w:line="360" w:lineRule="auto"/>
        <w:jc w:val="both"/>
        <w:rPr>
          <w:rFonts w:ascii="Arial" w:hAnsi="Arial" w:cs="Arial"/>
          <w:bCs/>
        </w:rPr>
      </w:pPr>
      <w:r w:rsidRPr="007A0158">
        <w:rPr>
          <w:rFonts w:ascii="Arial" w:hAnsi="Arial" w:cs="Arial"/>
          <w:bCs/>
        </w:rPr>
        <w:t>•</w:t>
      </w:r>
      <w:r>
        <w:rPr>
          <w:rFonts w:ascii="Arial" w:hAnsi="Arial" w:cs="Arial"/>
          <w:bCs/>
        </w:rPr>
        <w:t xml:space="preserve"> możliwy do zastosowania przez kolejnych 28 dni poprzez jego powtórzenie,</w:t>
      </w:r>
    </w:p>
    <w:p w14:paraId="29B84688" w14:textId="6A74B855" w:rsidR="00F25242" w:rsidRPr="00F25242" w:rsidRDefault="00F25242" w:rsidP="007A0158">
      <w:pPr>
        <w:spacing w:after="0" w:line="360" w:lineRule="auto"/>
        <w:jc w:val="both"/>
        <w:rPr>
          <w:rFonts w:ascii="Arial" w:hAnsi="Arial" w:cs="Arial"/>
          <w:bCs/>
        </w:rPr>
      </w:pPr>
      <w:r w:rsidRPr="007A0158">
        <w:rPr>
          <w:rFonts w:ascii="Arial" w:hAnsi="Arial" w:cs="Arial"/>
          <w:bCs/>
        </w:rPr>
        <w:t>• wypełnienie karty uczestnika Programu</w:t>
      </w:r>
      <w:r>
        <w:rPr>
          <w:rFonts w:ascii="Arial" w:hAnsi="Arial" w:cs="Arial"/>
          <w:bCs/>
        </w:rPr>
        <w:t xml:space="preserve"> (pkt. VI.</w:t>
      </w:r>
      <w:r w:rsidR="009F29B1">
        <w:rPr>
          <w:rFonts w:ascii="Arial" w:hAnsi="Arial" w:cs="Arial"/>
          <w:bCs/>
        </w:rPr>
        <w:t>3</w:t>
      </w:r>
      <w:r>
        <w:rPr>
          <w:rFonts w:ascii="Arial" w:hAnsi="Arial" w:cs="Arial"/>
          <w:bCs/>
        </w:rPr>
        <w:t>.);</w:t>
      </w:r>
    </w:p>
    <w:p w14:paraId="2CAD2F7E" w14:textId="4BF2B7B6" w:rsidR="001572C9" w:rsidRPr="001572C9" w:rsidRDefault="001572C9" w:rsidP="001572C9">
      <w:pPr>
        <w:spacing w:after="0" w:line="360" w:lineRule="auto"/>
        <w:jc w:val="both"/>
        <w:rPr>
          <w:rFonts w:ascii="Arial" w:hAnsi="Arial" w:cs="Arial"/>
          <w:bCs/>
        </w:rPr>
      </w:pPr>
      <w:r>
        <w:rPr>
          <w:rFonts w:ascii="Arial" w:hAnsi="Arial" w:cs="Arial"/>
          <w:b/>
        </w:rPr>
        <w:t>D.</w:t>
      </w:r>
      <w:r w:rsidRPr="001572C9">
        <w:rPr>
          <w:rFonts w:ascii="Arial" w:hAnsi="Arial" w:cs="Arial"/>
          <w:b/>
        </w:rPr>
        <w:t xml:space="preserve"> Zajęcia aktywności fizycznej</w:t>
      </w:r>
      <w:r w:rsidRPr="001572C9">
        <w:rPr>
          <w:rFonts w:ascii="Arial" w:hAnsi="Arial" w:cs="Arial"/>
          <w:bCs/>
        </w:rPr>
        <w:t xml:space="preserve"> w celu zwiększenia efektywności </w:t>
      </w:r>
      <w:r>
        <w:rPr>
          <w:rFonts w:ascii="Arial" w:hAnsi="Arial" w:cs="Arial"/>
          <w:bCs/>
        </w:rPr>
        <w:t>działań profilaktycznych</w:t>
      </w:r>
      <w:r w:rsidRPr="001572C9">
        <w:rPr>
          <w:rFonts w:ascii="Arial" w:hAnsi="Arial" w:cs="Arial"/>
          <w:bCs/>
        </w:rPr>
        <w:t>:</w:t>
      </w:r>
    </w:p>
    <w:p w14:paraId="0B03C314" w14:textId="77777777" w:rsidR="001572C9" w:rsidRPr="001572C9" w:rsidRDefault="001572C9" w:rsidP="001572C9">
      <w:pPr>
        <w:spacing w:after="0" w:line="360" w:lineRule="auto"/>
        <w:jc w:val="both"/>
        <w:rPr>
          <w:rFonts w:ascii="Arial" w:hAnsi="Arial" w:cs="Arial"/>
          <w:bCs/>
        </w:rPr>
      </w:pPr>
      <w:r w:rsidRPr="001572C9">
        <w:rPr>
          <w:rFonts w:ascii="Arial" w:hAnsi="Arial" w:cs="Arial"/>
          <w:bCs/>
        </w:rPr>
        <w:t xml:space="preserve">• zaplanowane dla uczestników niemających przeciwwskazań medycznych, zgodnie z decyzją lekarza podczas konsultacji lekarskiej oraz zaleceniami dotyczącymi rodzaju, częstotliwości i czasu trwania aktywności (przykładowo zajęcia jogi, </w:t>
      </w:r>
      <w:proofErr w:type="spellStart"/>
      <w:r w:rsidRPr="001572C9">
        <w:rPr>
          <w:rFonts w:ascii="Arial" w:hAnsi="Arial" w:cs="Arial"/>
          <w:bCs/>
        </w:rPr>
        <w:t>pilatesu</w:t>
      </w:r>
      <w:proofErr w:type="spellEnd"/>
      <w:r w:rsidRPr="001572C9">
        <w:rPr>
          <w:rFonts w:ascii="Arial" w:hAnsi="Arial" w:cs="Arial"/>
          <w:bCs/>
        </w:rPr>
        <w:t>, gimnastyki w wodzie, pływania, treningi wytrzymałościowe, treningi siłowe itp.),</w:t>
      </w:r>
    </w:p>
    <w:p w14:paraId="2A5F82A0" w14:textId="77777777" w:rsidR="001572C9" w:rsidRPr="001572C9" w:rsidRDefault="001572C9" w:rsidP="001572C9">
      <w:pPr>
        <w:spacing w:after="0" w:line="360" w:lineRule="auto"/>
        <w:jc w:val="both"/>
        <w:rPr>
          <w:rFonts w:ascii="Arial" w:hAnsi="Arial" w:cs="Arial"/>
          <w:bCs/>
        </w:rPr>
      </w:pPr>
      <w:r w:rsidRPr="001572C9">
        <w:rPr>
          <w:rFonts w:ascii="Arial" w:hAnsi="Arial" w:cs="Arial"/>
          <w:bCs/>
        </w:rPr>
        <w:t>• obejmujące do 8 zajęć aktywności fizycznej, rozpoczynających się po konsultacji lekarskiej oraz kończących się przed drugą poradą dietetyczną,</w:t>
      </w:r>
    </w:p>
    <w:p w14:paraId="2D22FBFC" w14:textId="77777777" w:rsidR="001572C9" w:rsidRPr="001572C9" w:rsidRDefault="001572C9" w:rsidP="001572C9">
      <w:pPr>
        <w:spacing w:after="0" w:line="360" w:lineRule="auto"/>
        <w:jc w:val="both"/>
        <w:rPr>
          <w:rFonts w:ascii="Arial" w:hAnsi="Arial" w:cs="Arial"/>
          <w:bCs/>
        </w:rPr>
      </w:pPr>
      <w:r w:rsidRPr="001572C9">
        <w:rPr>
          <w:rFonts w:ascii="Arial" w:hAnsi="Arial" w:cs="Arial"/>
          <w:bCs/>
        </w:rPr>
        <w:t>• dofinansowane na zasadzie zwrotu poniesionych kosztów, do limitu 190 zł, zgodnie z przedstawioną przez pacjenta fakturą imienną,</w:t>
      </w:r>
    </w:p>
    <w:p w14:paraId="3229AD71" w14:textId="77777777" w:rsidR="001572C9" w:rsidRPr="001572C9" w:rsidRDefault="001572C9" w:rsidP="001572C9">
      <w:pPr>
        <w:spacing w:after="0" w:line="360" w:lineRule="auto"/>
        <w:jc w:val="both"/>
        <w:rPr>
          <w:rFonts w:ascii="Arial" w:hAnsi="Arial" w:cs="Arial"/>
          <w:bCs/>
        </w:rPr>
      </w:pPr>
      <w:r w:rsidRPr="001572C9">
        <w:rPr>
          <w:rFonts w:ascii="Arial" w:hAnsi="Arial" w:cs="Arial"/>
          <w:bCs/>
        </w:rPr>
        <w:t>• zaplanowane w sposób umożliwiający minimalizowanie barier w dostępie do tego rodzaju aktywności (uczestnik będzie mógł bez przeszkód skorzystać z wybranych przez siebie, w porozumieniu z lekarzem, zajęć aktywności fizycznej, realizowanych w dogodnym dla siebie miejscu oraz czasie, w tym np. w pobliżu miejsca zamieszkania, w godzinach niekolidujących z obowiązkami zawodowymi);</w:t>
      </w:r>
    </w:p>
    <w:p w14:paraId="1F031C80" w14:textId="0108DAB7" w:rsidR="007A0158" w:rsidRPr="007A0158" w:rsidRDefault="001572C9" w:rsidP="007A0158">
      <w:pPr>
        <w:spacing w:after="0" w:line="360" w:lineRule="auto"/>
        <w:jc w:val="both"/>
        <w:rPr>
          <w:rFonts w:ascii="Arial" w:hAnsi="Arial" w:cs="Arial"/>
          <w:b/>
        </w:rPr>
      </w:pPr>
      <w:r>
        <w:rPr>
          <w:rFonts w:ascii="Arial" w:hAnsi="Arial" w:cs="Arial"/>
          <w:b/>
        </w:rPr>
        <w:t>E</w:t>
      </w:r>
      <w:r w:rsidR="000C3902">
        <w:rPr>
          <w:rFonts w:ascii="Arial" w:hAnsi="Arial" w:cs="Arial"/>
          <w:b/>
        </w:rPr>
        <w:t>.</w:t>
      </w:r>
      <w:r w:rsidR="007A0158" w:rsidRPr="007A0158">
        <w:rPr>
          <w:rFonts w:ascii="Arial" w:hAnsi="Arial" w:cs="Arial"/>
          <w:b/>
        </w:rPr>
        <w:t xml:space="preserve"> Druga konsultacja dietetyczna</w:t>
      </w:r>
      <w:r w:rsidR="00311EBB">
        <w:rPr>
          <w:rFonts w:ascii="Arial" w:hAnsi="Arial" w:cs="Arial"/>
          <w:b/>
        </w:rPr>
        <w:t xml:space="preserve"> </w:t>
      </w:r>
      <w:r w:rsidR="00311EBB">
        <w:rPr>
          <w:rFonts w:ascii="Arial" w:hAnsi="Arial" w:cs="Arial"/>
          <w:bCs/>
        </w:rPr>
        <w:t>(po 30 dniach od wdrożenia przez pacjenta</w:t>
      </w:r>
      <w:r w:rsidR="00BA47D4">
        <w:rPr>
          <w:rFonts w:ascii="Arial" w:hAnsi="Arial" w:cs="Arial"/>
          <w:bCs/>
        </w:rPr>
        <w:t xml:space="preserve"> żywienia zgodnie z</w:t>
      </w:r>
      <w:r w:rsidR="00311EBB">
        <w:rPr>
          <w:rFonts w:ascii="Arial" w:hAnsi="Arial" w:cs="Arial"/>
          <w:bCs/>
        </w:rPr>
        <w:t xml:space="preserve"> jadłospis</w:t>
      </w:r>
      <w:r w:rsidR="00BA47D4">
        <w:rPr>
          <w:rFonts w:ascii="Arial" w:hAnsi="Arial" w:cs="Arial"/>
          <w:bCs/>
        </w:rPr>
        <w:t>em</w:t>
      </w:r>
      <w:r w:rsidR="00311EBB">
        <w:rPr>
          <w:rFonts w:ascii="Arial" w:hAnsi="Arial" w:cs="Arial"/>
          <w:bCs/>
        </w:rPr>
        <w:t>)</w:t>
      </w:r>
      <w:r w:rsidR="007A0158" w:rsidRPr="007A0158">
        <w:rPr>
          <w:rFonts w:ascii="Arial" w:hAnsi="Arial" w:cs="Arial"/>
          <w:bCs/>
        </w:rPr>
        <w:t>, obejmująca:</w:t>
      </w:r>
    </w:p>
    <w:p w14:paraId="55691ACA" w14:textId="77777777" w:rsidR="007A0158" w:rsidRPr="007A0158" w:rsidRDefault="007A0158" w:rsidP="007A0158">
      <w:pPr>
        <w:spacing w:after="0" w:line="360" w:lineRule="auto"/>
        <w:jc w:val="both"/>
        <w:rPr>
          <w:rFonts w:ascii="Arial" w:hAnsi="Arial" w:cs="Arial"/>
          <w:bCs/>
        </w:rPr>
      </w:pPr>
      <w:r w:rsidRPr="007A0158">
        <w:rPr>
          <w:rFonts w:ascii="Arial" w:hAnsi="Arial" w:cs="Arial"/>
          <w:bCs/>
        </w:rPr>
        <w:t>• omówienie z pacjentem wdrożonych zaleceń żywieniowych,</w:t>
      </w:r>
    </w:p>
    <w:p w14:paraId="3C358B61" w14:textId="77777777" w:rsidR="007A0158" w:rsidRDefault="007A0158" w:rsidP="007A0158">
      <w:pPr>
        <w:spacing w:after="0" w:line="360" w:lineRule="auto"/>
        <w:jc w:val="both"/>
        <w:rPr>
          <w:rFonts w:ascii="Arial" w:hAnsi="Arial" w:cs="Arial"/>
          <w:bCs/>
        </w:rPr>
      </w:pPr>
      <w:r w:rsidRPr="007A0158">
        <w:rPr>
          <w:rFonts w:ascii="Arial" w:hAnsi="Arial" w:cs="Arial"/>
          <w:bCs/>
        </w:rPr>
        <w:t>• pomiar wzrostu i masy ciała oraz klasyfikację według BMI (18,5-25 kg/m</w:t>
      </w:r>
      <w:r w:rsidRPr="007A0158">
        <w:rPr>
          <w:rFonts w:ascii="Arial" w:hAnsi="Arial" w:cs="Arial"/>
          <w:bCs/>
          <w:vertAlign w:val="superscript"/>
        </w:rPr>
        <w:t>2</w:t>
      </w:r>
      <w:r w:rsidRPr="007A0158">
        <w:rPr>
          <w:rFonts w:ascii="Arial" w:hAnsi="Arial" w:cs="Arial"/>
          <w:bCs/>
        </w:rPr>
        <w:t xml:space="preserve"> - prawidłowy, 25-30 kg/m</w:t>
      </w:r>
      <w:r w:rsidRPr="007A0158">
        <w:rPr>
          <w:rFonts w:ascii="Arial" w:hAnsi="Arial" w:cs="Arial"/>
          <w:bCs/>
          <w:vertAlign w:val="superscript"/>
        </w:rPr>
        <w:t>2</w:t>
      </w:r>
      <w:r w:rsidRPr="007A0158">
        <w:rPr>
          <w:rFonts w:ascii="Arial" w:hAnsi="Arial" w:cs="Arial"/>
          <w:bCs/>
        </w:rPr>
        <w:t xml:space="preserve"> - nadwaga, 30-35 kg/m</w:t>
      </w:r>
      <w:r w:rsidRPr="007A0158">
        <w:rPr>
          <w:rFonts w:ascii="Arial" w:hAnsi="Arial" w:cs="Arial"/>
          <w:bCs/>
          <w:vertAlign w:val="superscript"/>
        </w:rPr>
        <w:t>2</w:t>
      </w:r>
      <w:r w:rsidRPr="007A0158">
        <w:rPr>
          <w:rFonts w:ascii="Arial" w:hAnsi="Arial" w:cs="Arial"/>
          <w:bCs/>
        </w:rPr>
        <w:t xml:space="preserve"> - I stopień otyłości, 35-40 kg/m</w:t>
      </w:r>
      <w:r w:rsidRPr="007A0158">
        <w:rPr>
          <w:rFonts w:ascii="Arial" w:hAnsi="Arial" w:cs="Arial"/>
          <w:bCs/>
          <w:vertAlign w:val="superscript"/>
        </w:rPr>
        <w:t>2</w:t>
      </w:r>
      <w:r w:rsidRPr="007A0158">
        <w:rPr>
          <w:rFonts w:ascii="Arial" w:hAnsi="Arial" w:cs="Arial"/>
          <w:bCs/>
        </w:rPr>
        <w:t xml:space="preserve"> - II stopień otyłości, ≥ 40 kg/m</w:t>
      </w:r>
      <w:r w:rsidRPr="007A0158">
        <w:rPr>
          <w:rFonts w:ascii="Arial" w:hAnsi="Arial" w:cs="Arial"/>
          <w:bCs/>
          <w:vertAlign w:val="superscript"/>
        </w:rPr>
        <w:t>2</w:t>
      </w:r>
      <w:r w:rsidRPr="007A0158">
        <w:rPr>
          <w:rFonts w:ascii="Arial" w:hAnsi="Arial" w:cs="Arial"/>
          <w:bCs/>
        </w:rPr>
        <w:t xml:space="preserve"> - III stopień otyłości),</w:t>
      </w:r>
    </w:p>
    <w:p w14:paraId="1D694E33" w14:textId="71CD294D" w:rsidR="001572C9" w:rsidRPr="001572C9" w:rsidRDefault="001572C9" w:rsidP="007A0158">
      <w:pPr>
        <w:spacing w:after="0" w:line="360" w:lineRule="auto"/>
        <w:jc w:val="both"/>
        <w:rPr>
          <w:rFonts w:ascii="Arial" w:hAnsi="Arial" w:cs="Arial"/>
          <w:bCs/>
        </w:rPr>
      </w:pPr>
      <w:r w:rsidRPr="007A0158">
        <w:rPr>
          <w:rFonts w:ascii="Arial" w:hAnsi="Arial" w:cs="Arial"/>
          <w:bCs/>
        </w:rPr>
        <w:lastRenderedPageBreak/>
        <w:t xml:space="preserve">• </w:t>
      </w:r>
      <w:r w:rsidRPr="001572C9">
        <w:rPr>
          <w:rFonts w:ascii="Arial" w:hAnsi="Arial" w:cs="Arial"/>
          <w:bCs/>
        </w:rPr>
        <w:t>dokonanie oceny aktywności fizycznej</w:t>
      </w:r>
      <w:r w:rsidR="00C80BF2">
        <w:rPr>
          <w:rFonts w:ascii="Arial" w:hAnsi="Arial" w:cs="Arial"/>
          <w:bCs/>
        </w:rPr>
        <w:t xml:space="preserve"> (subiektywna ocena pacjenta),</w:t>
      </w:r>
    </w:p>
    <w:p w14:paraId="052D6429" w14:textId="77777777" w:rsidR="007A0158" w:rsidRPr="007A0158" w:rsidRDefault="007A0158" w:rsidP="007A0158">
      <w:pPr>
        <w:spacing w:after="0" w:line="360" w:lineRule="auto"/>
        <w:jc w:val="both"/>
        <w:rPr>
          <w:rFonts w:ascii="Arial" w:hAnsi="Arial" w:cs="Arial"/>
          <w:bCs/>
        </w:rPr>
      </w:pPr>
      <w:r w:rsidRPr="007A0158">
        <w:rPr>
          <w:rFonts w:ascii="Arial" w:hAnsi="Arial" w:cs="Arial"/>
          <w:bCs/>
        </w:rPr>
        <w:t>• przekazanie pacjentowi ankiety satysfakcji z udziału w Programie,</w:t>
      </w:r>
    </w:p>
    <w:p w14:paraId="388F05DF" w14:textId="5EAB78B7" w:rsidR="00367855" w:rsidRPr="00F25242" w:rsidRDefault="00367855" w:rsidP="00367855">
      <w:pPr>
        <w:spacing w:after="0" w:line="360" w:lineRule="auto"/>
        <w:jc w:val="both"/>
        <w:rPr>
          <w:rFonts w:ascii="Arial" w:hAnsi="Arial" w:cs="Arial"/>
          <w:bCs/>
        </w:rPr>
      </w:pPr>
      <w:r w:rsidRPr="007A0158">
        <w:rPr>
          <w:rFonts w:ascii="Arial" w:hAnsi="Arial" w:cs="Arial"/>
          <w:bCs/>
        </w:rPr>
        <w:t>• wypełnienie karty uczestnika Programu</w:t>
      </w:r>
      <w:r>
        <w:rPr>
          <w:rFonts w:ascii="Arial" w:hAnsi="Arial" w:cs="Arial"/>
          <w:bCs/>
        </w:rPr>
        <w:t xml:space="preserve"> (pkt. VI.</w:t>
      </w:r>
      <w:r w:rsidR="009F29B1">
        <w:rPr>
          <w:rFonts w:ascii="Arial" w:hAnsi="Arial" w:cs="Arial"/>
          <w:bCs/>
        </w:rPr>
        <w:t>4</w:t>
      </w:r>
      <w:r>
        <w:rPr>
          <w:rFonts w:ascii="Arial" w:hAnsi="Arial" w:cs="Arial"/>
          <w:bCs/>
        </w:rPr>
        <w:t>. i VII.3.)</w:t>
      </w:r>
      <w:r w:rsidR="00ED53F2">
        <w:rPr>
          <w:rFonts w:ascii="Arial" w:hAnsi="Arial" w:cs="Arial"/>
          <w:bCs/>
        </w:rPr>
        <w:t>.</w:t>
      </w:r>
    </w:p>
    <w:p w14:paraId="2E1629BB" w14:textId="77777777" w:rsidR="007A0158" w:rsidRDefault="007A0158" w:rsidP="003154F0">
      <w:pPr>
        <w:tabs>
          <w:tab w:val="left" w:pos="1160"/>
        </w:tabs>
        <w:spacing w:after="0" w:line="360" w:lineRule="auto"/>
        <w:jc w:val="both"/>
        <w:rPr>
          <w:rFonts w:ascii="Arial" w:hAnsi="Arial" w:cs="Arial"/>
        </w:rPr>
      </w:pPr>
    </w:p>
    <w:p w14:paraId="13E29629" w14:textId="555FD03D" w:rsidR="00EF2DB2" w:rsidRPr="0032237E" w:rsidRDefault="00EF2DB2" w:rsidP="00EF2DB2">
      <w:pPr>
        <w:tabs>
          <w:tab w:val="left" w:pos="1160"/>
        </w:tabs>
        <w:spacing w:after="0" w:line="360" w:lineRule="auto"/>
        <w:jc w:val="both"/>
        <w:rPr>
          <w:rFonts w:ascii="Arial" w:hAnsi="Arial" w:cs="Arial"/>
          <w:b/>
        </w:rPr>
      </w:pPr>
      <w:r w:rsidRPr="0032237E">
        <w:rPr>
          <w:rFonts w:ascii="Arial" w:hAnsi="Arial" w:cs="Arial"/>
          <w:b/>
        </w:rPr>
        <w:t>3.1. Dowody skuteczności planowanych działań</w:t>
      </w:r>
    </w:p>
    <w:p w14:paraId="7D61518C" w14:textId="23A98158" w:rsidR="00ED53F2" w:rsidRPr="00ED53F2" w:rsidRDefault="00ED53F2" w:rsidP="00ED53F2">
      <w:pPr>
        <w:tabs>
          <w:tab w:val="left" w:pos="851"/>
        </w:tabs>
        <w:spacing w:after="0" w:line="360" w:lineRule="auto"/>
        <w:jc w:val="both"/>
        <w:rPr>
          <w:rFonts w:ascii="Arial" w:eastAsia="Times New Roman" w:hAnsi="Arial" w:cs="Arial"/>
          <w:lang w:eastAsia="pl-PL"/>
        </w:rPr>
      </w:pPr>
      <w:r>
        <w:rPr>
          <w:rFonts w:ascii="Arial" w:eastAsia="Times New Roman" w:hAnsi="Arial" w:cs="Arial"/>
          <w:lang w:eastAsia="pl-PL"/>
        </w:rPr>
        <w:tab/>
      </w:r>
      <w:r w:rsidRPr="00ED53F2">
        <w:rPr>
          <w:rFonts w:ascii="Arial" w:eastAsia="Times New Roman" w:hAnsi="Arial" w:cs="Arial"/>
          <w:lang w:eastAsia="pl-PL"/>
        </w:rPr>
        <w:t>Realizację kompleksowych świadczeń rehabilitacyjnych w odniesieniu do pacjentów z otyłością i/lub cukrzycą, w tym zawierających działania edukacyjne, zalecają m.in.:</w:t>
      </w:r>
    </w:p>
    <w:p w14:paraId="19825602" w14:textId="77777777" w:rsidR="00ED53F2" w:rsidRPr="00ED53F2" w:rsidRDefault="00ED53F2" w:rsidP="00ED53F2">
      <w:pPr>
        <w:pStyle w:val="Akapitzlist"/>
        <w:numPr>
          <w:ilvl w:val="0"/>
          <w:numId w:val="39"/>
        </w:numPr>
        <w:tabs>
          <w:tab w:val="left" w:pos="851"/>
        </w:tabs>
        <w:spacing w:after="0" w:line="360" w:lineRule="auto"/>
        <w:contextualSpacing w:val="0"/>
        <w:jc w:val="both"/>
        <w:rPr>
          <w:rStyle w:val="markedcontent"/>
          <w:rFonts w:ascii="Arial" w:hAnsi="Arial" w:cs="Arial"/>
        </w:rPr>
      </w:pPr>
      <w:r w:rsidRPr="00ED53F2">
        <w:rPr>
          <w:rStyle w:val="markedcontent"/>
          <w:rFonts w:ascii="Arial" w:hAnsi="Arial" w:cs="Arial"/>
        </w:rPr>
        <w:t>Polskie Towarzystwo Diabetologiczne (PTD 2021</w:t>
      </w:r>
      <w:r w:rsidRPr="00ED53F2">
        <w:rPr>
          <w:rStyle w:val="Odwoanieprzypisudolnego"/>
          <w:rFonts w:ascii="Arial" w:hAnsi="Arial" w:cs="Arial"/>
        </w:rPr>
        <w:footnoteReference w:id="72"/>
      </w:r>
      <w:r w:rsidRPr="00ED53F2">
        <w:rPr>
          <w:rStyle w:val="markedcontent"/>
          <w:rFonts w:ascii="Arial" w:hAnsi="Arial" w:cs="Arial"/>
        </w:rPr>
        <w:t>),</w:t>
      </w:r>
    </w:p>
    <w:p w14:paraId="382A3ECD" w14:textId="77777777" w:rsidR="00ED53F2" w:rsidRPr="00ED53F2" w:rsidRDefault="00ED53F2" w:rsidP="00ED53F2">
      <w:pPr>
        <w:pStyle w:val="Akapitzlist"/>
        <w:numPr>
          <w:ilvl w:val="0"/>
          <w:numId w:val="39"/>
        </w:numPr>
        <w:tabs>
          <w:tab w:val="left" w:pos="851"/>
        </w:tabs>
        <w:spacing w:after="0" w:line="360" w:lineRule="auto"/>
        <w:contextualSpacing w:val="0"/>
        <w:jc w:val="both"/>
        <w:rPr>
          <w:rStyle w:val="markedcontent"/>
          <w:rFonts w:ascii="Arial" w:hAnsi="Arial" w:cs="Arial"/>
        </w:rPr>
      </w:pPr>
      <w:r w:rsidRPr="00ED53F2">
        <w:rPr>
          <w:rStyle w:val="markedcontent"/>
          <w:rFonts w:ascii="Arial" w:hAnsi="Arial" w:cs="Arial"/>
        </w:rPr>
        <w:t xml:space="preserve">Amerykańskie Towarzystwo Diabetologiczne (American </w:t>
      </w:r>
      <w:proofErr w:type="spellStart"/>
      <w:r w:rsidRPr="00ED53F2">
        <w:rPr>
          <w:rStyle w:val="markedcontent"/>
          <w:rFonts w:ascii="Arial" w:hAnsi="Arial" w:cs="Arial"/>
        </w:rPr>
        <w:t>Diabetes</w:t>
      </w:r>
      <w:proofErr w:type="spellEnd"/>
      <w:r w:rsidRPr="00ED53F2">
        <w:rPr>
          <w:rStyle w:val="markedcontent"/>
          <w:rFonts w:ascii="Arial" w:hAnsi="Arial" w:cs="Arial"/>
        </w:rPr>
        <w:t xml:space="preserve"> </w:t>
      </w:r>
      <w:proofErr w:type="spellStart"/>
      <w:r w:rsidRPr="00ED53F2">
        <w:rPr>
          <w:rStyle w:val="markedcontent"/>
          <w:rFonts w:ascii="Arial" w:hAnsi="Arial" w:cs="Arial"/>
        </w:rPr>
        <w:t>Association</w:t>
      </w:r>
      <w:proofErr w:type="spellEnd"/>
      <w:r w:rsidRPr="00ED53F2">
        <w:rPr>
          <w:rStyle w:val="markedcontent"/>
          <w:rFonts w:ascii="Arial" w:hAnsi="Arial" w:cs="Arial"/>
        </w:rPr>
        <w:t xml:space="preserve"> -ADA 2020</w:t>
      </w:r>
      <w:r w:rsidRPr="00ED53F2">
        <w:rPr>
          <w:rStyle w:val="Odwoanieprzypisudolnego"/>
          <w:rFonts w:ascii="Arial" w:hAnsi="Arial" w:cs="Arial"/>
        </w:rPr>
        <w:footnoteReference w:id="73"/>
      </w:r>
      <w:r w:rsidRPr="00ED53F2">
        <w:rPr>
          <w:rStyle w:val="markedcontent"/>
          <w:rFonts w:ascii="Arial" w:hAnsi="Arial" w:cs="Arial"/>
        </w:rPr>
        <w:t>),</w:t>
      </w:r>
    </w:p>
    <w:p w14:paraId="47B82187" w14:textId="77777777" w:rsidR="00ED53F2" w:rsidRPr="00ED53F2" w:rsidRDefault="00ED53F2" w:rsidP="00ED53F2">
      <w:pPr>
        <w:pStyle w:val="Akapitzlist"/>
        <w:numPr>
          <w:ilvl w:val="0"/>
          <w:numId w:val="39"/>
        </w:numPr>
        <w:tabs>
          <w:tab w:val="left" w:pos="851"/>
        </w:tabs>
        <w:spacing w:after="0" w:line="360" w:lineRule="auto"/>
        <w:contextualSpacing w:val="0"/>
        <w:jc w:val="both"/>
        <w:rPr>
          <w:rStyle w:val="markedcontent"/>
          <w:rFonts w:ascii="Arial" w:hAnsi="Arial" w:cs="Arial"/>
          <w:lang w:val="en-US"/>
        </w:rPr>
      </w:pPr>
      <w:r w:rsidRPr="00ED53F2">
        <w:rPr>
          <w:rStyle w:val="markedcontent"/>
          <w:rFonts w:ascii="Arial" w:hAnsi="Arial" w:cs="Arial"/>
          <w:lang w:val="en-US"/>
        </w:rPr>
        <w:t>Canadian Task Force on Preventive Health Care (CTFPHC 2011</w:t>
      </w:r>
      <w:r w:rsidRPr="00ED53F2">
        <w:rPr>
          <w:rStyle w:val="Odwoanieprzypisudolnego"/>
          <w:rFonts w:ascii="Arial" w:hAnsi="Arial" w:cs="Arial"/>
          <w:lang w:val="en-US"/>
        </w:rPr>
        <w:footnoteReference w:id="74"/>
      </w:r>
      <w:r w:rsidRPr="00ED53F2">
        <w:rPr>
          <w:rStyle w:val="markedcontent"/>
          <w:rFonts w:ascii="Arial" w:hAnsi="Arial" w:cs="Arial"/>
          <w:lang w:val="en-US"/>
        </w:rPr>
        <w:t>),</w:t>
      </w:r>
    </w:p>
    <w:p w14:paraId="7DEB16D3" w14:textId="77777777" w:rsidR="00ED53F2" w:rsidRPr="00ED53F2" w:rsidRDefault="00ED53F2" w:rsidP="00ED53F2">
      <w:pPr>
        <w:pStyle w:val="Akapitzlist"/>
        <w:numPr>
          <w:ilvl w:val="0"/>
          <w:numId w:val="39"/>
        </w:numPr>
        <w:tabs>
          <w:tab w:val="left" w:pos="851"/>
        </w:tabs>
        <w:spacing w:after="0" w:line="360" w:lineRule="auto"/>
        <w:contextualSpacing w:val="0"/>
        <w:jc w:val="both"/>
        <w:rPr>
          <w:rStyle w:val="markedcontent"/>
          <w:rFonts w:ascii="Arial" w:hAnsi="Arial" w:cs="Arial"/>
          <w:lang w:val="en-US"/>
        </w:rPr>
      </w:pPr>
      <w:r w:rsidRPr="00ED53F2">
        <w:rPr>
          <w:rStyle w:val="markedcontent"/>
          <w:rFonts w:ascii="Arial" w:hAnsi="Arial" w:cs="Arial"/>
          <w:lang w:val="en-US"/>
        </w:rPr>
        <w:t>European Association for the Study of Obesity (EASO 2015</w:t>
      </w:r>
      <w:r w:rsidRPr="00ED53F2">
        <w:rPr>
          <w:rStyle w:val="Odwoanieprzypisudolnego"/>
          <w:rFonts w:ascii="Arial" w:hAnsi="Arial" w:cs="Arial"/>
          <w:lang w:val="en-US"/>
        </w:rPr>
        <w:footnoteReference w:id="75"/>
      </w:r>
      <w:r w:rsidRPr="00ED53F2">
        <w:rPr>
          <w:rStyle w:val="markedcontent"/>
          <w:rFonts w:ascii="Arial" w:hAnsi="Arial" w:cs="Arial"/>
          <w:lang w:val="en-US"/>
        </w:rPr>
        <w:t>),</w:t>
      </w:r>
    </w:p>
    <w:p w14:paraId="3ED7943D" w14:textId="77777777" w:rsidR="00ED53F2" w:rsidRPr="00ED53F2" w:rsidRDefault="00ED53F2" w:rsidP="00ED53F2">
      <w:pPr>
        <w:pStyle w:val="Akapitzlist"/>
        <w:numPr>
          <w:ilvl w:val="0"/>
          <w:numId w:val="39"/>
        </w:numPr>
        <w:tabs>
          <w:tab w:val="left" w:pos="851"/>
        </w:tabs>
        <w:spacing w:after="0" w:line="360" w:lineRule="auto"/>
        <w:contextualSpacing w:val="0"/>
        <w:jc w:val="both"/>
        <w:rPr>
          <w:rStyle w:val="markedcontent"/>
          <w:rFonts w:ascii="Arial" w:hAnsi="Arial" w:cs="Arial"/>
          <w:lang w:val="en-US"/>
        </w:rPr>
      </w:pPr>
      <w:r w:rsidRPr="00ED53F2">
        <w:rPr>
          <w:rStyle w:val="markedcontent"/>
          <w:rFonts w:ascii="Arial" w:hAnsi="Arial" w:cs="Arial"/>
          <w:lang w:val="en-US"/>
        </w:rPr>
        <w:t>Institute for Clinical Systems Improvement (ICSI 2014</w:t>
      </w:r>
      <w:r w:rsidRPr="00ED53F2">
        <w:rPr>
          <w:rStyle w:val="Odwoanieprzypisudolnego"/>
          <w:rFonts w:ascii="Arial" w:hAnsi="Arial" w:cs="Arial"/>
          <w:lang w:val="en-US"/>
        </w:rPr>
        <w:footnoteReference w:id="76"/>
      </w:r>
      <w:r w:rsidRPr="00ED53F2">
        <w:rPr>
          <w:rStyle w:val="markedcontent"/>
          <w:rFonts w:ascii="Arial" w:hAnsi="Arial" w:cs="Arial"/>
          <w:lang w:val="en-US"/>
        </w:rPr>
        <w:t>),</w:t>
      </w:r>
    </w:p>
    <w:p w14:paraId="6F5EBE1A" w14:textId="77777777" w:rsidR="00ED53F2" w:rsidRPr="00ED53F2" w:rsidRDefault="00ED53F2" w:rsidP="00ED53F2">
      <w:pPr>
        <w:pStyle w:val="Akapitzlist"/>
        <w:numPr>
          <w:ilvl w:val="0"/>
          <w:numId w:val="39"/>
        </w:numPr>
        <w:tabs>
          <w:tab w:val="left" w:pos="851"/>
        </w:tabs>
        <w:spacing w:after="0" w:line="360" w:lineRule="auto"/>
        <w:contextualSpacing w:val="0"/>
        <w:jc w:val="both"/>
        <w:rPr>
          <w:rStyle w:val="markedcontent"/>
          <w:rFonts w:ascii="Arial" w:hAnsi="Arial" w:cs="Arial"/>
          <w:lang w:val="en-US"/>
        </w:rPr>
      </w:pPr>
      <w:r w:rsidRPr="00ED53F2">
        <w:rPr>
          <w:rStyle w:val="markedcontent"/>
          <w:rFonts w:ascii="Arial" w:hAnsi="Arial" w:cs="Arial"/>
          <w:lang w:val="en-US"/>
        </w:rPr>
        <w:t>National Institute for Health and Clinical Excellence (NICE 2015</w:t>
      </w:r>
      <w:r w:rsidRPr="00ED53F2">
        <w:rPr>
          <w:rStyle w:val="Odwoanieprzypisudolnego"/>
          <w:rFonts w:ascii="Arial" w:hAnsi="Arial" w:cs="Arial"/>
          <w:lang w:val="en-US"/>
        </w:rPr>
        <w:footnoteReference w:id="77"/>
      </w:r>
      <w:r w:rsidRPr="00ED53F2">
        <w:rPr>
          <w:rStyle w:val="markedcontent"/>
          <w:rFonts w:ascii="Arial" w:hAnsi="Arial" w:cs="Arial"/>
          <w:lang w:val="en-US"/>
        </w:rPr>
        <w:t xml:space="preserve">), </w:t>
      </w:r>
    </w:p>
    <w:p w14:paraId="20AFD266" w14:textId="77777777" w:rsidR="00ED53F2" w:rsidRPr="00ED53F2" w:rsidRDefault="00ED53F2" w:rsidP="00ED53F2">
      <w:pPr>
        <w:pStyle w:val="Akapitzlist"/>
        <w:numPr>
          <w:ilvl w:val="0"/>
          <w:numId w:val="39"/>
        </w:numPr>
        <w:tabs>
          <w:tab w:val="left" w:pos="851"/>
        </w:tabs>
        <w:spacing w:after="0" w:line="360" w:lineRule="auto"/>
        <w:contextualSpacing w:val="0"/>
        <w:jc w:val="both"/>
        <w:rPr>
          <w:rStyle w:val="markedcontent"/>
          <w:rFonts w:ascii="Arial" w:hAnsi="Arial" w:cs="Arial"/>
        </w:rPr>
      </w:pPr>
      <w:r w:rsidRPr="00ED53F2">
        <w:rPr>
          <w:rStyle w:val="pfp"/>
          <w:rFonts w:ascii="Arial" w:hAnsi="Arial" w:cs="Arial"/>
        </w:rPr>
        <w:t>P</w:t>
      </w:r>
      <w:r w:rsidRPr="00ED53F2">
        <w:rPr>
          <w:rFonts w:ascii="Arial" w:hAnsi="Arial" w:cs="Arial"/>
        </w:rPr>
        <w:t xml:space="preserve">olskie </w:t>
      </w:r>
      <w:r w:rsidRPr="00ED53F2">
        <w:rPr>
          <w:rStyle w:val="pfp"/>
          <w:rFonts w:ascii="Arial" w:hAnsi="Arial" w:cs="Arial"/>
        </w:rPr>
        <w:t>F</w:t>
      </w:r>
      <w:r w:rsidRPr="00ED53F2">
        <w:rPr>
          <w:rFonts w:ascii="Arial" w:hAnsi="Arial" w:cs="Arial"/>
        </w:rPr>
        <w:t xml:space="preserve">orum </w:t>
      </w:r>
      <w:r w:rsidRPr="00ED53F2">
        <w:rPr>
          <w:rStyle w:val="pfp"/>
          <w:rFonts w:ascii="Arial" w:hAnsi="Arial" w:cs="Arial"/>
        </w:rPr>
        <w:t>P</w:t>
      </w:r>
      <w:r w:rsidRPr="00ED53F2">
        <w:rPr>
          <w:rFonts w:ascii="Arial" w:hAnsi="Arial" w:cs="Arial"/>
        </w:rPr>
        <w:t xml:space="preserve">rofilaktyki Chorób Układu Krążenia </w:t>
      </w:r>
      <w:r w:rsidRPr="00ED53F2">
        <w:rPr>
          <w:rStyle w:val="markedcontent"/>
          <w:rFonts w:ascii="Arial" w:hAnsi="Arial" w:cs="Arial"/>
        </w:rPr>
        <w:t>(PFP 2015</w:t>
      </w:r>
      <w:r w:rsidRPr="00ED53F2">
        <w:rPr>
          <w:rStyle w:val="Odwoanieprzypisudolnego"/>
          <w:rFonts w:ascii="Arial" w:hAnsi="Arial" w:cs="Arial"/>
        </w:rPr>
        <w:footnoteReference w:id="78"/>
      </w:r>
      <w:r w:rsidRPr="00ED53F2">
        <w:rPr>
          <w:rStyle w:val="markedcontent"/>
          <w:rFonts w:ascii="Arial" w:hAnsi="Arial" w:cs="Arial"/>
        </w:rPr>
        <w:t>),</w:t>
      </w:r>
    </w:p>
    <w:p w14:paraId="14275CB6" w14:textId="77777777" w:rsidR="00ED53F2" w:rsidRPr="00ED53F2" w:rsidRDefault="00ED53F2" w:rsidP="00ED53F2">
      <w:pPr>
        <w:pStyle w:val="Akapitzlist"/>
        <w:numPr>
          <w:ilvl w:val="0"/>
          <w:numId w:val="39"/>
        </w:numPr>
        <w:tabs>
          <w:tab w:val="left" w:pos="851"/>
        </w:tabs>
        <w:spacing w:after="0" w:line="360" w:lineRule="auto"/>
        <w:contextualSpacing w:val="0"/>
        <w:jc w:val="both"/>
        <w:rPr>
          <w:rStyle w:val="markedcontent"/>
          <w:rFonts w:ascii="Arial" w:hAnsi="Arial" w:cs="Arial"/>
        </w:rPr>
      </w:pPr>
      <w:r w:rsidRPr="00ED53F2">
        <w:rPr>
          <w:rStyle w:val="markedcontent"/>
          <w:rFonts w:ascii="Arial" w:hAnsi="Arial" w:cs="Arial"/>
        </w:rPr>
        <w:t>Polskie Towarzystwo Medycyny Rodzinnej</w:t>
      </w:r>
      <w:r w:rsidRPr="00ED53F2">
        <w:rPr>
          <w:rStyle w:val="Nagwek1Znak"/>
          <w:rFonts w:eastAsiaTheme="minorHAnsi" w:cs="Arial"/>
          <w:lang w:val="pl-PL"/>
        </w:rPr>
        <w:t xml:space="preserve"> (</w:t>
      </w:r>
      <w:r w:rsidRPr="00ED53F2">
        <w:rPr>
          <w:rStyle w:val="markedcontent"/>
          <w:rFonts w:ascii="Arial" w:hAnsi="Arial" w:cs="Arial"/>
        </w:rPr>
        <w:t>PTMR 2022</w:t>
      </w:r>
      <w:r w:rsidRPr="00ED53F2">
        <w:rPr>
          <w:rStyle w:val="Odwoanieprzypisudolnego"/>
          <w:rFonts w:ascii="Arial" w:hAnsi="Arial" w:cs="Arial"/>
        </w:rPr>
        <w:footnoteReference w:id="79"/>
      </w:r>
      <w:r w:rsidRPr="00ED53F2">
        <w:rPr>
          <w:rStyle w:val="markedcontent"/>
          <w:rFonts w:ascii="Arial" w:hAnsi="Arial" w:cs="Arial"/>
        </w:rPr>
        <w:t xml:space="preserve">), </w:t>
      </w:r>
    </w:p>
    <w:p w14:paraId="451C7ACC" w14:textId="77777777" w:rsidR="00ED53F2" w:rsidRPr="00ED53F2" w:rsidRDefault="00ED53F2" w:rsidP="00ED53F2">
      <w:pPr>
        <w:pStyle w:val="Akapitzlist"/>
        <w:numPr>
          <w:ilvl w:val="0"/>
          <w:numId w:val="39"/>
        </w:numPr>
        <w:tabs>
          <w:tab w:val="left" w:pos="851"/>
        </w:tabs>
        <w:spacing w:after="0" w:line="360" w:lineRule="auto"/>
        <w:contextualSpacing w:val="0"/>
        <w:jc w:val="both"/>
        <w:rPr>
          <w:rStyle w:val="markedcontent"/>
          <w:rFonts w:ascii="Arial" w:hAnsi="Arial" w:cs="Arial"/>
          <w:lang w:val="en-US"/>
        </w:rPr>
      </w:pPr>
      <w:r w:rsidRPr="00ED53F2">
        <w:rPr>
          <w:rStyle w:val="markedcontent"/>
          <w:rFonts w:ascii="Arial" w:hAnsi="Arial" w:cs="Arial"/>
          <w:lang w:val="en-US"/>
        </w:rPr>
        <w:t>American College of Endocrinology (ACE 2016</w:t>
      </w:r>
      <w:r w:rsidRPr="00ED53F2">
        <w:rPr>
          <w:rStyle w:val="Odwoanieprzypisudolnego"/>
          <w:rFonts w:ascii="Arial" w:hAnsi="Arial" w:cs="Arial"/>
          <w:lang w:val="en-US"/>
        </w:rPr>
        <w:footnoteReference w:id="80"/>
      </w:r>
      <w:r w:rsidRPr="00ED53F2">
        <w:rPr>
          <w:rStyle w:val="markedcontent"/>
          <w:rFonts w:ascii="Arial" w:hAnsi="Arial" w:cs="Arial"/>
          <w:lang w:val="en-US"/>
        </w:rPr>
        <w:t>),</w:t>
      </w:r>
    </w:p>
    <w:p w14:paraId="709FC54A" w14:textId="77777777" w:rsidR="00ED53F2" w:rsidRPr="00ED53F2" w:rsidRDefault="00ED53F2" w:rsidP="00ED53F2">
      <w:pPr>
        <w:pStyle w:val="Akapitzlist"/>
        <w:numPr>
          <w:ilvl w:val="0"/>
          <w:numId w:val="39"/>
        </w:numPr>
        <w:tabs>
          <w:tab w:val="left" w:pos="851"/>
        </w:tabs>
        <w:spacing w:after="0" w:line="360" w:lineRule="auto"/>
        <w:contextualSpacing w:val="0"/>
        <w:jc w:val="both"/>
        <w:rPr>
          <w:rFonts w:ascii="Arial" w:eastAsia="Times New Roman" w:hAnsi="Arial" w:cs="Arial"/>
          <w:lang w:eastAsia="pl-PL"/>
        </w:rPr>
      </w:pPr>
      <w:r w:rsidRPr="00ED53F2">
        <w:rPr>
          <w:rStyle w:val="markedcontent"/>
          <w:rFonts w:ascii="Arial" w:hAnsi="Arial" w:cs="Arial"/>
        </w:rPr>
        <w:t>Polskie Towarzystwo Leczenia Otyłości (PTLO 2022</w:t>
      </w:r>
      <w:r w:rsidRPr="00ED53F2">
        <w:rPr>
          <w:rStyle w:val="Odwoanieprzypisudolnego"/>
          <w:rFonts w:ascii="Arial" w:hAnsi="Arial" w:cs="Arial"/>
        </w:rPr>
        <w:footnoteReference w:id="81"/>
      </w:r>
      <w:r w:rsidRPr="00ED53F2">
        <w:rPr>
          <w:rStyle w:val="markedcontent"/>
          <w:rFonts w:ascii="Arial" w:hAnsi="Arial" w:cs="Arial"/>
        </w:rPr>
        <w:t>).</w:t>
      </w:r>
    </w:p>
    <w:p w14:paraId="40A143B6" w14:textId="77777777" w:rsidR="00803ABB" w:rsidRPr="0032237E" w:rsidRDefault="00803ABB" w:rsidP="00ED53F2">
      <w:pPr>
        <w:spacing w:after="0" w:line="360" w:lineRule="auto"/>
        <w:ind w:firstLine="851"/>
        <w:jc w:val="both"/>
        <w:rPr>
          <w:rFonts w:ascii="Arial" w:hAnsi="Arial" w:cs="Arial"/>
        </w:rPr>
      </w:pPr>
      <w:r w:rsidRPr="0032237E">
        <w:rPr>
          <w:rFonts w:ascii="Arial" w:hAnsi="Arial" w:cs="Arial"/>
        </w:rPr>
        <w:t xml:space="preserve">Wielu specjalistów traktuje cukrzycę jako poważne zagrożenie zdrowia i życia pacjentów. Jest to choroba, której nie da się uniknąć, lecz można znacząco zmniejszyć rozmiar występującej obecnie epidemii. Aby to osiągnąć wymagana jest ścisła współpraca miedzy pacjentami, a przedstawicielami opieki medycznej, celem uniknięcia szeregu niebezpiecznych dla zdrowia i życia, a zarazem kosztownych </w:t>
      </w:r>
      <w:r w:rsidRPr="0032237E">
        <w:rPr>
          <w:rFonts w:ascii="Arial" w:hAnsi="Arial" w:cs="Arial"/>
        </w:rPr>
        <w:lastRenderedPageBreak/>
        <w:t xml:space="preserve">powikłań, ze zgonami włącznie. Ponadto należy położyć nacisk na odpowiednie przygotowanie lekarzy podstawowej opieki medycznej, będących pierwszym ogniwem systemu, z którym spotyka się przeciętny pacjent. Niezbędne jest także zwiększanie świadomości społeczeństw w zakresie zdrowej diety i aktywności fizycznej, zwłaszcza u pacjentów z otyłością, która jest podstawowym czynnikiem ryzyka cukrzycy typu 2. </w:t>
      </w:r>
    </w:p>
    <w:p w14:paraId="75BD2C61" w14:textId="53F1878E" w:rsidR="006B60AC" w:rsidRPr="0032237E" w:rsidRDefault="00803ABB" w:rsidP="00ED53F2">
      <w:pPr>
        <w:spacing w:after="0" w:line="360" w:lineRule="auto"/>
        <w:ind w:firstLine="851"/>
        <w:jc w:val="both"/>
        <w:rPr>
          <w:rFonts w:ascii="Arial" w:hAnsi="Arial" w:cs="Arial"/>
        </w:rPr>
      </w:pPr>
      <w:r w:rsidRPr="0032237E">
        <w:rPr>
          <w:rFonts w:ascii="Arial" w:hAnsi="Arial" w:cs="Arial"/>
        </w:rPr>
        <w:t>Zgodnie z zaleceniami Polskiego Towarzystw</w:t>
      </w:r>
      <w:r w:rsidR="00886438" w:rsidRPr="0032237E">
        <w:rPr>
          <w:rFonts w:ascii="Arial" w:hAnsi="Arial" w:cs="Arial"/>
        </w:rPr>
        <w:t>a Diabetologicznego (PTD) z</w:t>
      </w:r>
      <w:r w:rsidR="00ED53F2">
        <w:rPr>
          <w:rFonts w:ascii="Arial" w:hAnsi="Arial" w:cs="Arial"/>
        </w:rPr>
        <w:t> </w:t>
      </w:r>
      <w:r w:rsidR="00886438" w:rsidRPr="0032237E">
        <w:rPr>
          <w:rFonts w:ascii="Arial" w:hAnsi="Arial" w:cs="Arial"/>
        </w:rPr>
        <w:t>2022</w:t>
      </w:r>
      <w:r w:rsidRPr="0032237E">
        <w:rPr>
          <w:rFonts w:ascii="Arial" w:hAnsi="Arial" w:cs="Arial"/>
        </w:rPr>
        <w:t xml:space="preserve"> roku określa się</w:t>
      </w:r>
      <w:r w:rsidR="006B60AC" w:rsidRPr="0032237E">
        <w:rPr>
          <w:rFonts w:ascii="Arial" w:hAnsi="Arial" w:cs="Arial"/>
        </w:rPr>
        <w:t>, że</w:t>
      </w:r>
      <w:r w:rsidRPr="0032237E">
        <w:rPr>
          <w:rStyle w:val="Odwoanieprzypisudolnego"/>
          <w:rFonts w:ascii="Arial" w:hAnsi="Arial" w:cs="Arial"/>
        </w:rPr>
        <w:footnoteReference w:id="82"/>
      </w:r>
      <w:r w:rsidR="006B60AC" w:rsidRPr="0032237E">
        <w:rPr>
          <w:rFonts w:ascii="Arial" w:hAnsi="Arial" w:cs="Arial"/>
        </w:rPr>
        <w:t xml:space="preserve"> populację docelową działań profilaktycznych stanowić powinny osoby z grupy ryzyka wystąpienia cukrzycy typu 2.  Do grupy wysokiego ryzyka należą osoby z nadwagą lub otyłością, o niskim poziomie aktywności fizycznej, powyżej 45 r.ż., u których w rodzinie potwierdzono przypadki cukrzycy oraz stwierdzono obecność stanu </w:t>
      </w:r>
      <w:proofErr w:type="spellStart"/>
      <w:r w:rsidR="006B60AC" w:rsidRPr="0032237E">
        <w:rPr>
          <w:rFonts w:ascii="Arial" w:hAnsi="Arial" w:cs="Arial"/>
        </w:rPr>
        <w:t>przedcukrzycowego</w:t>
      </w:r>
      <w:proofErr w:type="spellEnd"/>
      <w:r w:rsidR="006B60AC" w:rsidRPr="0032237E">
        <w:rPr>
          <w:rFonts w:ascii="Arial" w:hAnsi="Arial" w:cs="Arial"/>
        </w:rPr>
        <w:t>. W</w:t>
      </w:r>
      <w:r w:rsidR="00ED53F2">
        <w:rPr>
          <w:rFonts w:ascii="Arial" w:hAnsi="Arial" w:cs="Arial"/>
        </w:rPr>
        <w:t>ymienione wyżej</w:t>
      </w:r>
      <w:r w:rsidR="006B60AC" w:rsidRPr="0032237E">
        <w:rPr>
          <w:rFonts w:ascii="Arial" w:hAnsi="Arial" w:cs="Arial"/>
        </w:rPr>
        <w:t xml:space="preserve"> czynniki mogą występować zarówno osobno, jak i jednocześnie. </w:t>
      </w:r>
    </w:p>
    <w:p w14:paraId="17FB3FD3" w14:textId="360821BC" w:rsidR="006B60AC" w:rsidRPr="0032237E" w:rsidRDefault="006B60AC" w:rsidP="00ED53F2">
      <w:pPr>
        <w:autoSpaceDE w:val="0"/>
        <w:autoSpaceDN w:val="0"/>
        <w:adjustRightInd w:val="0"/>
        <w:spacing w:after="0" w:line="360" w:lineRule="auto"/>
        <w:ind w:firstLine="851"/>
        <w:jc w:val="both"/>
        <w:rPr>
          <w:rFonts w:ascii="Arial" w:hAnsi="Arial" w:cs="Arial"/>
        </w:rPr>
      </w:pPr>
      <w:r w:rsidRPr="0032237E">
        <w:rPr>
          <w:rFonts w:ascii="Arial" w:hAnsi="Arial" w:cs="Arial"/>
        </w:rPr>
        <w:t>W rekomendacjach zaleca się realizację interwencji nacelowanych na modyfikację stylu życia, poprzez zachęcenie osób z grupy ryzyka do ograniczenia spożycia produktów zwiększających ryzyko wystąpienia cukrzycy typu 2 (w tym tłuszczów, cukrów rafinowanych i napojów dosładzanych), przy jednoczesnym zwiększeniu podaży produktów wykazujących profilaktyczny wpływ na omawianą jednostkę chorobową. Ponadto, jeśli jest to uważane za konieczne, należy zalecić tym osobom zastosowanie określonych wzorów żywieniowych, jak np. dieta DASH</w:t>
      </w:r>
      <w:r w:rsidR="008825DC" w:rsidRPr="0032237E">
        <w:rPr>
          <w:rFonts w:ascii="Arial" w:hAnsi="Arial" w:cs="Arial"/>
        </w:rPr>
        <w:t xml:space="preserve">, wegańska czy śródziemnomorska. </w:t>
      </w:r>
      <w:r w:rsidRPr="0032237E">
        <w:rPr>
          <w:rFonts w:ascii="Arial" w:hAnsi="Arial" w:cs="Arial"/>
        </w:rPr>
        <w:t>Zgodnie z uwzględnionymi rekomendacjami, istotnym elementem interwen</w:t>
      </w:r>
      <w:r w:rsidR="008825DC" w:rsidRPr="0032237E">
        <w:rPr>
          <w:rFonts w:ascii="Arial" w:hAnsi="Arial" w:cs="Arial"/>
        </w:rPr>
        <w:t>cji</w:t>
      </w:r>
      <w:r w:rsidRPr="0032237E">
        <w:rPr>
          <w:rFonts w:ascii="Arial" w:hAnsi="Arial" w:cs="Arial"/>
        </w:rPr>
        <w:t xml:space="preserve"> nacelowanej na modyfikację stylu życia, powinno być także zwiększenie poziomu aktywnośc</w:t>
      </w:r>
      <w:r w:rsidR="008825DC" w:rsidRPr="0032237E">
        <w:rPr>
          <w:rFonts w:ascii="Arial" w:hAnsi="Arial" w:cs="Arial"/>
        </w:rPr>
        <w:t xml:space="preserve">i fizycznej wśród osób </w:t>
      </w:r>
      <w:r w:rsidRPr="0032237E">
        <w:rPr>
          <w:rFonts w:ascii="Arial" w:hAnsi="Arial" w:cs="Arial"/>
        </w:rPr>
        <w:t>z grupy ryzyka cukrzycy typu 2. Głównym celem zachęcania do wprowadzenia aktywności fizycznej powinno być zredukowanie masy ciała i zwiększenie wydatku energetycznego, szczególnie</w:t>
      </w:r>
      <w:r w:rsidR="008825DC" w:rsidRPr="0032237E">
        <w:rPr>
          <w:rFonts w:ascii="Arial" w:hAnsi="Arial" w:cs="Arial"/>
        </w:rPr>
        <w:t xml:space="preserve"> u</w:t>
      </w:r>
      <w:r w:rsidR="00ED53F2">
        <w:rPr>
          <w:rFonts w:ascii="Arial" w:hAnsi="Arial" w:cs="Arial"/>
        </w:rPr>
        <w:t> </w:t>
      </w:r>
      <w:r w:rsidR="008825DC" w:rsidRPr="0032237E">
        <w:rPr>
          <w:rFonts w:ascii="Arial" w:hAnsi="Arial" w:cs="Arial"/>
        </w:rPr>
        <w:t>osób z nadwagą lub otyłością. Powinna to być aktywność fizyczna</w:t>
      </w:r>
      <w:r w:rsidRPr="0032237E">
        <w:rPr>
          <w:rFonts w:ascii="Arial" w:hAnsi="Arial" w:cs="Arial"/>
        </w:rPr>
        <w:t xml:space="preserve"> o umiarkowanej intensywności (np. siatkówka, tenis ziemny, bieg średnio lub długodystansowy) </w:t>
      </w:r>
      <w:r w:rsidR="008825DC" w:rsidRPr="0032237E">
        <w:rPr>
          <w:rFonts w:ascii="Arial" w:hAnsi="Arial" w:cs="Arial"/>
        </w:rPr>
        <w:t>w</w:t>
      </w:r>
      <w:r w:rsidR="00ED53F2">
        <w:rPr>
          <w:rFonts w:ascii="Arial" w:hAnsi="Arial" w:cs="Arial"/>
        </w:rPr>
        <w:t> </w:t>
      </w:r>
      <w:r w:rsidR="008825DC" w:rsidRPr="0032237E">
        <w:rPr>
          <w:rFonts w:ascii="Arial" w:hAnsi="Arial" w:cs="Arial"/>
        </w:rPr>
        <w:t xml:space="preserve">wymiarze 150 minut tygodniowo. </w:t>
      </w:r>
    </w:p>
    <w:p w14:paraId="00DD7C7E" w14:textId="2BABC033" w:rsidR="00886438" w:rsidRPr="0032237E" w:rsidRDefault="006B60AC" w:rsidP="00ED53F2">
      <w:pPr>
        <w:pStyle w:val="Default"/>
        <w:spacing w:line="360" w:lineRule="auto"/>
        <w:ind w:firstLine="851"/>
        <w:jc w:val="both"/>
        <w:rPr>
          <w:rFonts w:ascii="Arial" w:hAnsi="Arial" w:cs="Arial"/>
          <w:color w:val="auto"/>
        </w:rPr>
      </w:pPr>
      <w:r w:rsidRPr="0032237E">
        <w:rPr>
          <w:rFonts w:ascii="Arial" w:hAnsi="Arial" w:cs="Arial"/>
          <w:color w:val="auto"/>
        </w:rPr>
        <w:t xml:space="preserve">W rekomendacjach podkreśla się </w:t>
      </w:r>
      <w:r w:rsidR="008825DC" w:rsidRPr="0032237E">
        <w:rPr>
          <w:rFonts w:ascii="Arial" w:hAnsi="Arial" w:cs="Arial"/>
          <w:color w:val="auto"/>
        </w:rPr>
        <w:t xml:space="preserve">również </w:t>
      </w:r>
      <w:r w:rsidRPr="0032237E">
        <w:rPr>
          <w:rFonts w:ascii="Arial" w:hAnsi="Arial" w:cs="Arial"/>
          <w:color w:val="auto"/>
        </w:rPr>
        <w:t xml:space="preserve">potrzebę realizacji badań przesiewowych u osób z grupy ryzyka wystąpienia ww. choroby przewlekłej po 45 </w:t>
      </w:r>
      <w:r w:rsidR="008825DC" w:rsidRPr="0032237E">
        <w:rPr>
          <w:rFonts w:ascii="Arial" w:hAnsi="Arial" w:cs="Arial"/>
          <w:color w:val="auto"/>
        </w:rPr>
        <w:t xml:space="preserve">r.ż. Zgodnie z zaleceniami Polskiego Towarzystwa Diabetologicznego </w:t>
      </w:r>
      <w:r w:rsidRPr="0032237E">
        <w:rPr>
          <w:rFonts w:ascii="Arial" w:hAnsi="Arial" w:cs="Arial"/>
          <w:color w:val="auto"/>
        </w:rPr>
        <w:t>zaleca się obecnie stosowanie oznaczenia glikemii na czczo, doustnego testu tolerancji glukozy oraz pomiaru stężenia glukozy we krwi jako doc</w:t>
      </w:r>
      <w:r w:rsidR="008825DC" w:rsidRPr="0032237E">
        <w:rPr>
          <w:rFonts w:ascii="Arial" w:hAnsi="Arial" w:cs="Arial"/>
          <w:color w:val="auto"/>
        </w:rPr>
        <w:t xml:space="preserve">elowych narzędzi przesiewowych </w:t>
      </w:r>
      <w:r w:rsidR="008825DC" w:rsidRPr="0032237E">
        <w:rPr>
          <w:rFonts w:ascii="Arial" w:hAnsi="Arial" w:cs="Arial"/>
          <w:color w:val="auto"/>
        </w:rPr>
        <w:lastRenderedPageBreak/>
        <w:t>(stosowanych wymiennie).</w:t>
      </w:r>
      <w:r w:rsidR="00C73051" w:rsidRPr="0032237E">
        <w:rPr>
          <w:rFonts w:ascii="Arial" w:hAnsi="Arial" w:cs="Arial"/>
          <w:color w:val="auto"/>
        </w:rPr>
        <w:t xml:space="preserve"> </w:t>
      </w:r>
      <w:r w:rsidR="00886438" w:rsidRPr="0032237E">
        <w:rPr>
          <w:rFonts w:ascii="Arial" w:hAnsi="Arial" w:cs="Arial"/>
          <w:color w:val="auto"/>
        </w:rPr>
        <w:t>Reko</w:t>
      </w:r>
      <w:r w:rsidR="00730188" w:rsidRPr="0032237E">
        <w:rPr>
          <w:rFonts w:ascii="Arial" w:hAnsi="Arial" w:cs="Arial"/>
          <w:color w:val="auto"/>
        </w:rPr>
        <w:t xml:space="preserve">mendacje PTD 2022 wskazują, że </w:t>
      </w:r>
      <w:r w:rsidR="00886438" w:rsidRPr="0032237E">
        <w:rPr>
          <w:rFonts w:ascii="Arial" w:hAnsi="Arial" w:cs="Arial"/>
          <w:color w:val="auto"/>
        </w:rPr>
        <w:t xml:space="preserve">przy braku występowania objawów lub przy współistnieniu objawów i glikemii przygodnej &lt; 200 mg/dl (&lt; 11,1 </w:t>
      </w:r>
      <w:proofErr w:type="spellStart"/>
      <w:r w:rsidR="00886438" w:rsidRPr="0032237E">
        <w:rPr>
          <w:rFonts w:ascii="Arial" w:hAnsi="Arial" w:cs="Arial"/>
          <w:color w:val="auto"/>
        </w:rPr>
        <w:t>mmol</w:t>
      </w:r>
      <w:proofErr w:type="spellEnd"/>
      <w:r w:rsidR="00886438" w:rsidRPr="0032237E">
        <w:rPr>
          <w:rFonts w:ascii="Arial" w:hAnsi="Arial" w:cs="Arial"/>
          <w:color w:val="auto"/>
        </w:rPr>
        <w:t xml:space="preserve">/l) cukrzycę można rozpoznać na podstawie 2-krotnego (każde oznaczenie należy wykonać innego dnia) oznaczenia glikemii na czczo w godzinach porannych – dwa wyniki ≥ 126 mg/dl (≥ 7,0 </w:t>
      </w:r>
      <w:proofErr w:type="spellStart"/>
      <w:r w:rsidR="00886438" w:rsidRPr="0032237E">
        <w:rPr>
          <w:rFonts w:ascii="Arial" w:hAnsi="Arial" w:cs="Arial"/>
          <w:color w:val="auto"/>
        </w:rPr>
        <w:t>mmol</w:t>
      </w:r>
      <w:proofErr w:type="spellEnd"/>
      <w:r w:rsidR="00886438" w:rsidRPr="0032237E">
        <w:rPr>
          <w:rFonts w:ascii="Arial" w:hAnsi="Arial" w:cs="Arial"/>
          <w:color w:val="auto"/>
        </w:rPr>
        <w:t>/l) są podstawą do rozpoznania cukrzycy.</w:t>
      </w:r>
    </w:p>
    <w:p w14:paraId="6AB165C6" w14:textId="2F5964AA" w:rsidR="006B60AC" w:rsidRPr="0032237E" w:rsidRDefault="00886438" w:rsidP="00ED53F2">
      <w:pPr>
        <w:autoSpaceDE w:val="0"/>
        <w:autoSpaceDN w:val="0"/>
        <w:adjustRightInd w:val="0"/>
        <w:spacing w:after="0" w:line="360" w:lineRule="auto"/>
        <w:ind w:firstLine="851"/>
        <w:jc w:val="both"/>
        <w:rPr>
          <w:rFonts w:ascii="Arial" w:hAnsi="Arial" w:cs="Arial"/>
        </w:rPr>
      </w:pPr>
      <w:r w:rsidRPr="0032237E">
        <w:rPr>
          <w:rFonts w:ascii="Arial" w:hAnsi="Arial" w:cs="Arial"/>
        </w:rPr>
        <w:t>W zaleceniach PTD 2022</w:t>
      </w:r>
      <w:r w:rsidR="006B60AC" w:rsidRPr="0032237E">
        <w:rPr>
          <w:rFonts w:ascii="Arial" w:hAnsi="Arial" w:cs="Arial"/>
        </w:rPr>
        <w:t xml:space="preserve"> podkreśla się</w:t>
      </w:r>
      <w:r w:rsidRPr="0032237E">
        <w:rPr>
          <w:rFonts w:ascii="Arial" w:hAnsi="Arial" w:cs="Arial"/>
        </w:rPr>
        <w:t xml:space="preserve"> również</w:t>
      </w:r>
      <w:r w:rsidR="006B60AC" w:rsidRPr="0032237E">
        <w:rPr>
          <w:rFonts w:ascii="Arial" w:hAnsi="Arial" w:cs="Arial"/>
        </w:rPr>
        <w:t xml:space="preserve">, że współczesna opieka diabetologiczna wymaga właściwych kompetencji personelu lekarskiego, pielęgniarek prowadzących edukację lub edukatorów, dietetyków. Opieka powinna być skoncentrowana na osobie z cukrzycą, z uwzględnieniem jego indywidualnej sytuacji, potrzeb i preferencji. Konieczne jest także współdziałanie specjalistów z pokrewnych dziedzin ze względu na </w:t>
      </w:r>
      <w:proofErr w:type="spellStart"/>
      <w:r w:rsidR="006B60AC" w:rsidRPr="0032237E">
        <w:rPr>
          <w:rFonts w:ascii="Arial" w:hAnsi="Arial" w:cs="Arial"/>
        </w:rPr>
        <w:t>multidyscyplinarny</w:t>
      </w:r>
      <w:proofErr w:type="spellEnd"/>
      <w:r w:rsidR="006B60AC" w:rsidRPr="0032237E">
        <w:rPr>
          <w:rFonts w:ascii="Arial" w:hAnsi="Arial" w:cs="Arial"/>
        </w:rPr>
        <w:t xml:space="preserve"> charakter późnych powikłań cukrzycy i</w:t>
      </w:r>
      <w:r w:rsidR="00ED53F2">
        <w:rPr>
          <w:rFonts w:ascii="Arial" w:hAnsi="Arial" w:cs="Arial"/>
        </w:rPr>
        <w:t> </w:t>
      </w:r>
      <w:r w:rsidR="006B60AC" w:rsidRPr="0032237E">
        <w:rPr>
          <w:rFonts w:ascii="Arial" w:hAnsi="Arial" w:cs="Arial"/>
        </w:rPr>
        <w:t>schorzeń współistniejących.</w:t>
      </w:r>
    </w:p>
    <w:p w14:paraId="2DAF6147" w14:textId="77777777" w:rsidR="00803ABB" w:rsidRPr="0032237E" w:rsidRDefault="00803ABB" w:rsidP="00ED53F2">
      <w:pPr>
        <w:spacing w:after="0" w:line="360" w:lineRule="auto"/>
        <w:ind w:firstLine="851"/>
        <w:jc w:val="both"/>
        <w:rPr>
          <w:rFonts w:ascii="Arial" w:hAnsi="Arial" w:cs="Arial"/>
        </w:rPr>
      </w:pPr>
      <w:r w:rsidRPr="0032237E">
        <w:rPr>
          <w:rFonts w:ascii="Arial" w:hAnsi="Arial" w:cs="Arial"/>
        </w:rPr>
        <w:t>Aby opracować odpowiedni dla danego pacjenta program edukacji należy ocenić jego potrzeby, a następnie wyznaczyć indywidualny cel w zależności od: wieku, bieżącego stanu wiedzy, współistnienia innych chorób, powikłań, stosowanego leczenia oraz sytuacji życiowej pacjenta. Po ustaleniu celu edukacji należy przedstawić pacjentowi informacje na temat istoty choroby (ogólne wiadomości) a następnie nauczyć go technik samodzielnej obserwacji (np. mierzenie stężenia glukozy we krwi oraz ciśnienia tętniczego). W przypadku chorych leczonych insuliną lub za pomocą pompy insulinowej, szkolenie powinno obejmować kolejno także edukację z zakresu podawania insuliny oraz obsługi pompy insulinowej. Kolejny etap szkolenia polega na edukacji chorego na temat powikłań ostrych i przewlekłych (czynniki ryzyka, rozpoznanie, leczenie i zapobieganie). Niezwykle istotnym elementem szkolenia jest również edukacja żywieniowa mająca na celu uświadomienie pacjentowi roli prawidłowego żywienia w cukrzycy i przekazanie zasad zdrowego odżywiania. Częścią edukacji zdrowotnej jest też przekazanie wiadomości na temat wysiłku fizycznego w cukrzycy, praw diabetyków, reguł korzystania z opieki zdrowotnej oraz poruszenie zagadnienia problemów psychologicznych towarzyszących chorobie. Wszystkie wiadomości przekazane na szkoleniach należy wprowadzać stopniowo, gdyż radykalne i nagłe zmiany mogą przynieść negatywne skutki – pacjent nie zastosuje się do zaleceń lub zniechęci się do kontynuowania edukacji</w:t>
      </w:r>
      <w:r w:rsidRPr="0032237E">
        <w:rPr>
          <w:rStyle w:val="Odwoanieprzypisudolnego"/>
          <w:rFonts w:ascii="Arial" w:hAnsi="Arial" w:cs="Arial"/>
        </w:rPr>
        <w:footnoteReference w:id="83"/>
      </w:r>
      <w:r w:rsidRPr="0032237E">
        <w:rPr>
          <w:rFonts w:ascii="Arial" w:hAnsi="Arial" w:cs="Arial"/>
        </w:rPr>
        <w:t>.</w:t>
      </w:r>
    </w:p>
    <w:p w14:paraId="3C33AF9E" w14:textId="2F0AF345" w:rsidR="00803ABB" w:rsidRPr="0032237E" w:rsidRDefault="00803ABB" w:rsidP="00ED53F2">
      <w:pPr>
        <w:spacing w:after="0" w:line="360" w:lineRule="auto"/>
        <w:ind w:firstLine="851"/>
        <w:jc w:val="both"/>
        <w:rPr>
          <w:rFonts w:ascii="Arial" w:hAnsi="Arial" w:cs="Arial"/>
        </w:rPr>
      </w:pPr>
      <w:r w:rsidRPr="0032237E">
        <w:rPr>
          <w:rFonts w:ascii="Arial" w:hAnsi="Arial" w:cs="Arial"/>
        </w:rPr>
        <w:lastRenderedPageBreak/>
        <w:t>Szkolenie chorego w różnych etapach rozwoju choroby należy do zadań zespołu terapeutycznego. W jego skład powinni wchodzić lekarze, edukatorzy diabetologiczni, pielęgniarki, dietetycy oraz psycholodzy i przedstawiciele innych zawodów medycznych. Relacje między zespołem terapeutycznym a pacjentem powinny opierać się na wsparciu i</w:t>
      </w:r>
      <w:r w:rsidR="00120114" w:rsidRPr="0032237E">
        <w:rPr>
          <w:rFonts w:ascii="Arial" w:hAnsi="Arial" w:cs="Arial"/>
        </w:rPr>
        <w:t> </w:t>
      </w:r>
      <w:r w:rsidRPr="0032237E">
        <w:rPr>
          <w:rFonts w:ascii="Arial" w:hAnsi="Arial" w:cs="Arial"/>
        </w:rPr>
        <w:t>wzajemnej współpracy. Chory powinien brać aktywny udział w projekcie edukacyjnym, co wzmacnia jego pewność i niezależność.</w:t>
      </w:r>
    </w:p>
    <w:p w14:paraId="25E51D89" w14:textId="60B5D07E" w:rsidR="00803ABB" w:rsidRPr="0032237E" w:rsidRDefault="00803ABB" w:rsidP="00ED53F2">
      <w:pPr>
        <w:spacing w:after="0" w:line="360" w:lineRule="auto"/>
        <w:ind w:firstLine="851"/>
        <w:jc w:val="both"/>
        <w:rPr>
          <w:rFonts w:ascii="Arial" w:hAnsi="Arial" w:cs="Arial"/>
        </w:rPr>
      </w:pPr>
      <w:r w:rsidRPr="0032237E">
        <w:rPr>
          <w:rFonts w:ascii="Arial" w:hAnsi="Arial" w:cs="Arial"/>
        </w:rPr>
        <w:t>Celem edukacji zdrowotnej jest usamodzielnienie pacjenta w postępowaniu z</w:t>
      </w:r>
      <w:r w:rsidR="00ED53F2">
        <w:rPr>
          <w:rFonts w:ascii="Arial" w:hAnsi="Arial" w:cs="Arial"/>
        </w:rPr>
        <w:t> </w:t>
      </w:r>
      <w:r w:rsidRPr="0032237E">
        <w:rPr>
          <w:rFonts w:ascii="Arial" w:hAnsi="Arial" w:cs="Arial"/>
        </w:rPr>
        <w:t>jego chorobą poprzez przekazanie mu niezbędnych wiadomości na temat cukrzycy (patogeneza, objawy, czynniki ryzyka rozwoju powikłań), wykształcenie umiejętności praktycznych w</w:t>
      </w:r>
      <w:r w:rsidR="00120114" w:rsidRPr="0032237E">
        <w:rPr>
          <w:rFonts w:ascii="Arial" w:hAnsi="Arial" w:cs="Arial"/>
        </w:rPr>
        <w:t> </w:t>
      </w:r>
      <w:r w:rsidRPr="0032237E">
        <w:rPr>
          <w:rFonts w:ascii="Arial" w:hAnsi="Arial" w:cs="Arial"/>
        </w:rPr>
        <w:t xml:space="preserve">zakresie samokontroli oraz wdrożenie </w:t>
      </w:r>
      <w:proofErr w:type="spellStart"/>
      <w:r w:rsidRPr="0032237E">
        <w:rPr>
          <w:rFonts w:ascii="Arial" w:hAnsi="Arial" w:cs="Arial"/>
        </w:rPr>
        <w:t>zachowań</w:t>
      </w:r>
      <w:proofErr w:type="spellEnd"/>
      <w:r w:rsidRPr="0032237E">
        <w:rPr>
          <w:rFonts w:ascii="Arial" w:hAnsi="Arial" w:cs="Arial"/>
        </w:rPr>
        <w:t xml:space="preserve"> prozdrowotnych (np. zmiana złych nawyków żywieniowych na dobre i rozpoczęcie aktywności fizycznej). Szkolenie diabetyka ma także na celu normalizację glikemii, ciśnienia tętniczego, zaburzeń lipidowych, zapobieganie ostrym i</w:t>
      </w:r>
      <w:r w:rsidR="00120114" w:rsidRPr="0032237E">
        <w:rPr>
          <w:rFonts w:ascii="Arial" w:hAnsi="Arial" w:cs="Arial"/>
        </w:rPr>
        <w:t> </w:t>
      </w:r>
      <w:r w:rsidRPr="0032237E">
        <w:rPr>
          <w:rFonts w:ascii="Arial" w:hAnsi="Arial" w:cs="Arial"/>
        </w:rPr>
        <w:t>przewlekłym powikłaniom cukrzycy oraz osiągnięcie należnej masy ciała. Ważnym aspektem edukacji chorego jest osiągnięcie celów psychospołecznych, zmniejszenie lęku, a także przystosowanie do życia w</w:t>
      </w:r>
      <w:r w:rsidR="00ED53F2">
        <w:rPr>
          <w:rFonts w:ascii="Arial" w:hAnsi="Arial" w:cs="Arial"/>
        </w:rPr>
        <w:t> </w:t>
      </w:r>
      <w:r w:rsidRPr="0032237E">
        <w:rPr>
          <w:rFonts w:ascii="Arial" w:hAnsi="Arial" w:cs="Arial"/>
        </w:rPr>
        <w:t>rodzinie i pracy zawodowej.</w:t>
      </w:r>
    </w:p>
    <w:p w14:paraId="61AAE224" w14:textId="50F65469" w:rsidR="00803ABB" w:rsidRPr="0032237E" w:rsidRDefault="00803ABB" w:rsidP="00ED53F2">
      <w:pPr>
        <w:spacing w:after="0" w:line="360" w:lineRule="auto"/>
        <w:ind w:firstLine="851"/>
        <w:jc w:val="both"/>
        <w:rPr>
          <w:rFonts w:ascii="Arial" w:hAnsi="Arial" w:cs="Arial"/>
        </w:rPr>
      </w:pPr>
      <w:r w:rsidRPr="0032237E">
        <w:rPr>
          <w:rFonts w:ascii="Arial" w:hAnsi="Arial" w:cs="Arial"/>
        </w:rPr>
        <w:t>PTD określiło pożądany czas trwania edukacji pacjenta w zależności od etapu szkolenia i rodzaju leczenia choroby. Edukacja wstępna osób stosujących dietę lub dietę i doustne leki przeciwcukrzycowe w terapii cukrzycy musi trwać minimum 5</w:t>
      </w:r>
      <w:r w:rsidR="00ED53F2">
        <w:rPr>
          <w:rFonts w:ascii="Arial" w:hAnsi="Arial" w:cs="Arial"/>
        </w:rPr>
        <w:t> </w:t>
      </w:r>
      <w:r w:rsidRPr="0032237E">
        <w:rPr>
          <w:rFonts w:ascii="Arial" w:hAnsi="Arial" w:cs="Arial"/>
        </w:rPr>
        <w:t>godzin. W przypadku osób leczonych insuliną i pompą insulinową czas wydłuża się kolejno do 9 i 9-15 godzin. Szkolenie należy kontynuować przez rok, co dla chorych z</w:t>
      </w:r>
      <w:r w:rsidR="00ED53F2">
        <w:rPr>
          <w:rFonts w:ascii="Arial" w:hAnsi="Arial" w:cs="Arial"/>
        </w:rPr>
        <w:t> </w:t>
      </w:r>
      <w:r w:rsidRPr="0032237E">
        <w:rPr>
          <w:rFonts w:ascii="Arial" w:hAnsi="Arial" w:cs="Arial"/>
        </w:rPr>
        <w:t>cukrzycą typu 2 powinno wynosić 5-9 godzin. Czas trwania kolejnego etapu – reedukacji - zależy od ilości przyswojonej przez pacjenta wiedzy, liczby błędów przez niego popełnianych oraz pojawienia się powikłań i nowych chorób.</w:t>
      </w:r>
    </w:p>
    <w:p w14:paraId="73B262F4" w14:textId="73CD799A" w:rsidR="00803ABB" w:rsidRPr="0032237E" w:rsidRDefault="00803ABB" w:rsidP="00ED53F2">
      <w:pPr>
        <w:spacing w:after="0" w:line="360" w:lineRule="auto"/>
        <w:ind w:firstLine="851"/>
        <w:jc w:val="both"/>
        <w:rPr>
          <w:rFonts w:ascii="Arial" w:hAnsi="Arial" w:cs="Arial"/>
        </w:rPr>
      </w:pPr>
      <w:r w:rsidRPr="0032237E">
        <w:rPr>
          <w:rFonts w:ascii="Arial" w:hAnsi="Arial" w:cs="Arial"/>
        </w:rPr>
        <w:t>Edukacja jest podstawowym elementem zapewniającym skuteczność wszystkich form samokontroli, rehabilitacji, pielęgnacji oraz zmiany stylu życia i</w:t>
      </w:r>
      <w:r w:rsidR="00ED53F2">
        <w:rPr>
          <w:rFonts w:ascii="Arial" w:hAnsi="Arial" w:cs="Arial"/>
        </w:rPr>
        <w:t> </w:t>
      </w:r>
      <w:r w:rsidRPr="0032237E">
        <w:rPr>
          <w:rFonts w:ascii="Arial" w:hAnsi="Arial" w:cs="Arial"/>
        </w:rPr>
        <w:t>nawyków żywieniowych przyczynia się do poprawy jakości życia pacjenta, co w</w:t>
      </w:r>
      <w:r w:rsidR="00ED53F2">
        <w:rPr>
          <w:rFonts w:ascii="Arial" w:hAnsi="Arial" w:cs="Arial"/>
        </w:rPr>
        <w:t> </w:t>
      </w:r>
      <w:r w:rsidRPr="0032237E">
        <w:rPr>
          <w:rFonts w:ascii="Arial" w:hAnsi="Arial" w:cs="Arial"/>
        </w:rPr>
        <w:t>efekcie znacznie zmniejsza ryzyko rozwoju ostrych i przewlekłych powikłań cukrzycy</w:t>
      </w:r>
      <w:r w:rsidRPr="0032237E">
        <w:rPr>
          <w:rStyle w:val="Odwoanieprzypisudolnego"/>
          <w:rFonts w:ascii="Arial" w:hAnsi="Arial" w:cs="Arial"/>
        </w:rPr>
        <w:footnoteReference w:id="84"/>
      </w:r>
      <w:r w:rsidRPr="0032237E">
        <w:rPr>
          <w:rFonts w:ascii="Arial" w:hAnsi="Arial" w:cs="Arial"/>
        </w:rPr>
        <w:t>.</w:t>
      </w:r>
    </w:p>
    <w:p w14:paraId="75C38B5C" w14:textId="6E17C7D4" w:rsidR="00803ABB" w:rsidRPr="0032237E" w:rsidRDefault="00803ABB" w:rsidP="00ED53F2">
      <w:pPr>
        <w:tabs>
          <w:tab w:val="left" w:pos="851"/>
        </w:tabs>
        <w:spacing w:after="0" w:line="360" w:lineRule="auto"/>
        <w:jc w:val="both"/>
        <w:rPr>
          <w:rFonts w:ascii="Arial" w:eastAsia="Times New Roman" w:hAnsi="Arial" w:cs="Arial"/>
          <w:lang w:eastAsia="pl-PL"/>
        </w:rPr>
      </w:pPr>
      <w:r w:rsidRPr="0032237E">
        <w:rPr>
          <w:rFonts w:ascii="Arial" w:hAnsi="Arial" w:cs="Arial"/>
        </w:rPr>
        <w:tab/>
        <w:t xml:space="preserve"> </w:t>
      </w:r>
      <w:r w:rsidRPr="0032237E">
        <w:rPr>
          <w:rFonts w:ascii="Arial" w:eastAsia="Times New Roman" w:hAnsi="Arial" w:cs="Arial"/>
          <w:lang w:eastAsia="pl-PL"/>
        </w:rPr>
        <w:t xml:space="preserve">Szacuje się, że w 2010 r. światowe wydatki na cukrzycę wyniosły około 376 mld dolarów amerykańskich (USD), czyli 418 mld dolarów międzynarodowych (ID) uwzględniających różnice w sile nabywczej w różnych krajach. Zgodnie z prognozami </w:t>
      </w:r>
      <w:r w:rsidRPr="0032237E">
        <w:rPr>
          <w:rFonts w:ascii="Arial" w:eastAsia="Times New Roman" w:hAnsi="Arial" w:cs="Arial"/>
          <w:lang w:eastAsia="pl-PL"/>
        </w:rPr>
        <w:lastRenderedPageBreak/>
        <w:t>na 2030 r. poziom wydatków ma wzrosnąć do około 490 mld USD, czyli 561 mld ID</w:t>
      </w:r>
      <w:r w:rsidRPr="0032237E">
        <w:rPr>
          <w:rStyle w:val="Odwoanieprzypisudolnego"/>
          <w:rFonts w:ascii="Arial" w:hAnsi="Arial" w:cs="Arial"/>
          <w:lang w:eastAsia="pl-PL"/>
        </w:rPr>
        <w:footnoteReference w:id="85"/>
      </w:r>
      <w:r w:rsidRPr="0032237E">
        <w:rPr>
          <w:rFonts w:ascii="Arial" w:eastAsia="Times New Roman" w:hAnsi="Arial" w:cs="Arial"/>
          <w:lang w:eastAsia="pl-PL"/>
        </w:rPr>
        <w:t>.</w:t>
      </w:r>
      <w:r w:rsidR="00ED53F2">
        <w:rPr>
          <w:rFonts w:ascii="Arial" w:eastAsia="Times New Roman" w:hAnsi="Arial" w:cs="Arial"/>
          <w:lang w:eastAsia="pl-PL"/>
        </w:rPr>
        <w:t xml:space="preserve"> </w:t>
      </w:r>
      <w:r w:rsidRPr="0032237E">
        <w:rPr>
          <w:rFonts w:ascii="Arial" w:eastAsia="Times New Roman" w:hAnsi="Arial" w:cs="Arial"/>
          <w:lang w:eastAsia="pl-PL"/>
        </w:rPr>
        <w:t>W Europie całkowite koszty cukrzycy szacowane są na poziomie 105,5 mld USD rocznie, z czego 25% wydatków alokowane jest w monitorowanie poziomu glukozy we krwi pacjentów, następne 25% w leczenie kosztów powikłań, natomiast pozostałe 50% to suma reszty kosztów bezpośrednich (konsultacje lekarskie i pielęgniarskie, koszty hospitalizacji, sprzętu medycznego i leków) i pośrednich (spadek wydajności pracy, absencje)</w:t>
      </w:r>
      <w:r w:rsidRPr="0032237E">
        <w:rPr>
          <w:rStyle w:val="Odwoanieprzypisudolnego"/>
          <w:rFonts w:ascii="Arial" w:hAnsi="Arial" w:cs="Arial"/>
          <w:lang w:eastAsia="pl-PL"/>
        </w:rPr>
        <w:footnoteReference w:id="86"/>
      </w:r>
      <w:r w:rsidRPr="0032237E">
        <w:rPr>
          <w:rFonts w:ascii="Arial" w:eastAsia="Times New Roman" w:hAnsi="Arial" w:cs="Arial"/>
          <w:lang w:eastAsia="pl-PL"/>
        </w:rPr>
        <w:t xml:space="preserve">. </w:t>
      </w:r>
    </w:p>
    <w:p w14:paraId="41B455CB" w14:textId="77777777" w:rsidR="0040174B" w:rsidRDefault="00803ABB" w:rsidP="0040174B">
      <w:pPr>
        <w:spacing w:after="0" w:line="360" w:lineRule="auto"/>
        <w:ind w:firstLine="851"/>
        <w:jc w:val="both"/>
        <w:rPr>
          <w:rFonts w:ascii="Arial" w:eastAsia="Times New Roman" w:hAnsi="Arial" w:cs="Arial"/>
          <w:lang w:eastAsia="pl-PL"/>
        </w:rPr>
      </w:pPr>
      <w:r w:rsidRPr="0032237E">
        <w:rPr>
          <w:rFonts w:ascii="Arial" w:hAnsi="Arial" w:cs="Arial"/>
        </w:rPr>
        <w:t>W związku z narastającą zachorowalnością na cukrzycę zwiększają się koszty związane z jej leczeniem. Wydatki na opiekę związaną z cukrzycą wyniosły w 2014 r. na świecie 612 miliardów dolarów amerykańskich</w:t>
      </w:r>
      <w:r w:rsidRPr="0032237E">
        <w:rPr>
          <w:rStyle w:val="Odwoanieprzypisudolnego"/>
          <w:rFonts w:ascii="Arial" w:hAnsi="Arial" w:cs="Arial"/>
        </w:rPr>
        <w:footnoteReference w:id="87"/>
      </w:r>
      <w:r w:rsidRPr="0032237E">
        <w:rPr>
          <w:rFonts w:ascii="Arial" w:hAnsi="Arial" w:cs="Arial"/>
        </w:rPr>
        <w:t>. Celem wdrażania działań profilaktycznych i wczesnego leczenia cukrzycy oraz jej powikłań jest także zmniejszenie kosztów jej późniejszej terapii.</w:t>
      </w:r>
      <w:r w:rsidR="00ED53F2">
        <w:rPr>
          <w:rFonts w:ascii="Arial" w:hAnsi="Arial" w:cs="Arial"/>
        </w:rPr>
        <w:t xml:space="preserve"> </w:t>
      </w:r>
      <w:r w:rsidRPr="0032237E">
        <w:rPr>
          <w:rFonts w:ascii="Arial" w:hAnsi="Arial" w:cs="Arial"/>
          <w:lang w:eastAsia="pl-PL"/>
        </w:rPr>
        <w:t xml:space="preserve">Cukrzyca jako choroba przewlekła wiąże się z wysokimi obciążeniami finansowymi dla całego budżetu, </w:t>
      </w:r>
      <w:r w:rsidR="005447B5" w:rsidRPr="0032237E">
        <w:rPr>
          <w:rFonts w:ascii="Arial" w:hAnsi="Arial" w:cs="Arial"/>
          <w:lang w:eastAsia="pl-PL"/>
        </w:rPr>
        <w:t>obejmując koszty bezpośrednie i pośrednie choroby</w:t>
      </w:r>
      <w:r w:rsidRPr="0032237E">
        <w:rPr>
          <w:rFonts w:ascii="Arial" w:hAnsi="Arial" w:cs="Arial"/>
          <w:lang w:eastAsia="pl-PL"/>
        </w:rPr>
        <w:t xml:space="preserve">. Ponieważ największe obciążenie stanowi wysokość środków przeznaczanych na ograniczenie niepełnosprawności i utraty życia w związku z chorobą i jej następstwami, priorytetem powinno stać się wdrożenie skutecznych działań profilaktycznych, w tym przede wszystkim skutecznej edukacji żywieniowej. </w:t>
      </w:r>
      <w:r w:rsidRPr="0032237E">
        <w:rPr>
          <w:rFonts w:ascii="Arial" w:hAnsi="Arial" w:cs="Arial"/>
        </w:rPr>
        <w:t>Potwierdzona skutecz</w:t>
      </w:r>
      <w:r w:rsidRPr="0032237E">
        <w:rPr>
          <w:rFonts w:ascii="Arial" w:eastAsia="Times New Roman" w:hAnsi="Arial" w:cs="Arial"/>
          <w:lang w:eastAsia="pl-PL"/>
        </w:rPr>
        <w:t>ność działań edukacyjnych sprawia, że edukację zaleca się jako stały element wysokiej jakościowo opieki</w:t>
      </w:r>
      <w:r w:rsidRPr="0032237E">
        <w:rPr>
          <w:rStyle w:val="Odwoanieprzypisudolnego"/>
          <w:rFonts w:ascii="Arial" w:hAnsi="Arial" w:cs="Arial"/>
          <w:lang w:eastAsia="pl-PL"/>
        </w:rPr>
        <w:footnoteReference w:id="88"/>
      </w:r>
      <w:r w:rsidRPr="0032237E">
        <w:rPr>
          <w:rFonts w:ascii="Arial" w:eastAsia="Times New Roman" w:hAnsi="Arial" w:cs="Arial"/>
          <w:lang w:eastAsia="pl-PL"/>
        </w:rPr>
        <w:t>.</w:t>
      </w:r>
    </w:p>
    <w:p w14:paraId="6972AC9E" w14:textId="08323408" w:rsidR="0040174B" w:rsidRPr="0040174B" w:rsidRDefault="0040174B" w:rsidP="0040174B">
      <w:pPr>
        <w:spacing w:after="0" w:line="360" w:lineRule="auto"/>
        <w:ind w:firstLine="349"/>
        <w:jc w:val="both"/>
        <w:rPr>
          <w:rFonts w:ascii="Arial" w:eastAsia="Times New Roman" w:hAnsi="Arial" w:cs="Arial"/>
          <w:lang w:eastAsia="pl-PL"/>
        </w:rPr>
      </w:pPr>
      <w:r w:rsidRPr="0040174B">
        <w:rPr>
          <w:rFonts w:ascii="Arial" w:hAnsi="Arial" w:cs="Arial"/>
        </w:rPr>
        <w:t>Profilaktykę chorób układu krążenia rekomendują wiodące organizacje i</w:t>
      </w:r>
      <w:r>
        <w:rPr>
          <w:rFonts w:ascii="Arial" w:hAnsi="Arial" w:cs="Arial"/>
        </w:rPr>
        <w:t> </w:t>
      </w:r>
      <w:r w:rsidRPr="0040174B">
        <w:rPr>
          <w:rFonts w:ascii="Arial" w:hAnsi="Arial" w:cs="Arial"/>
        </w:rPr>
        <w:t>towarzystwa naukowe, takie jak:</w:t>
      </w:r>
    </w:p>
    <w:p w14:paraId="2CABFE59" w14:textId="77777777" w:rsidR="0040174B" w:rsidRPr="0040174B" w:rsidRDefault="003B6C40" w:rsidP="0040174B">
      <w:pPr>
        <w:pStyle w:val="Akapitzlist"/>
        <w:numPr>
          <w:ilvl w:val="0"/>
          <w:numId w:val="12"/>
        </w:numPr>
        <w:spacing w:after="0" w:line="360" w:lineRule="auto"/>
        <w:ind w:left="709"/>
        <w:jc w:val="both"/>
        <w:rPr>
          <w:rFonts w:ascii="Arial" w:hAnsi="Arial" w:cs="Arial"/>
          <w:lang w:val="en-US"/>
        </w:rPr>
      </w:pPr>
      <w:hyperlink r:id="rId13" w:history="1">
        <w:r w:rsidR="0040174B" w:rsidRPr="0040174B">
          <w:rPr>
            <w:rStyle w:val="Hipercze"/>
            <w:rFonts w:ascii="Arial" w:hAnsi="Arial" w:cs="Arial"/>
            <w:color w:val="auto"/>
            <w:u w:val="none"/>
            <w:lang w:val="en-US"/>
          </w:rPr>
          <w:t>European Society of Cardiology</w:t>
        </w:r>
      </w:hyperlink>
      <w:r w:rsidR="0040174B" w:rsidRPr="0040174B">
        <w:rPr>
          <w:rFonts w:ascii="Arial" w:hAnsi="Arial" w:cs="Arial"/>
          <w:lang w:val="en-US"/>
        </w:rPr>
        <w:t xml:space="preserve"> (ESC);</w:t>
      </w:r>
    </w:p>
    <w:p w14:paraId="5D4974AC" w14:textId="77777777" w:rsidR="0040174B" w:rsidRPr="0040174B" w:rsidRDefault="0040174B" w:rsidP="0040174B">
      <w:pPr>
        <w:pStyle w:val="Akapitzlist"/>
        <w:numPr>
          <w:ilvl w:val="0"/>
          <w:numId w:val="12"/>
        </w:numPr>
        <w:spacing w:after="0" w:line="360" w:lineRule="auto"/>
        <w:ind w:left="709"/>
        <w:rPr>
          <w:rFonts w:ascii="Arial" w:eastAsia="Times New Roman" w:hAnsi="Arial" w:cs="Arial"/>
          <w:szCs w:val="30"/>
          <w:lang w:eastAsia="pl-PL"/>
        </w:rPr>
      </w:pPr>
      <w:r w:rsidRPr="0040174B">
        <w:rPr>
          <w:rFonts w:ascii="Arial" w:eastAsia="Times New Roman" w:hAnsi="Arial" w:cs="Arial"/>
          <w:szCs w:val="30"/>
          <w:lang w:eastAsia="pl-PL"/>
        </w:rPr>
        <w:t xml:space="preserve">American </w:t>
      </w:r>
      <w:proofErr w:type="spellStart"/>
      <w:r w:rsidRPr="0040174B">
        <w:rPr>
          <w:rFonts w:ascii="Arial" w:eastAsia="Times New Roman" w:hAnsi="Arial" w:cs="Arial"/>
          <w:szCs w:val="30"/>
          <w:lang w:eastAsia="pl-PL"/>
        </w:rPr>
        <w:t>Diabetes</w:t>
      </w:r>
      <w:proofErr w:type="spellEnd"/>
      <w:r w:rsidRPr="0040174B">
        <w:rPr>
          <w:rFonts w:ascii="Arial" w:eastAsia="Times New Roman" w:hAnsi="Arial" w:cs="Arial"/>
          <w:szCs w:val="30"/>
          <w:lang w:eastAsia="pl-PL"/>
        </w:rPr>
        <w:t xml:space="preserve"> </w:t>
      </w:r>
      <w:proofErr w:type="spellStart"/>
      <w:r w:rsidRPr="0040174B">
        <w:rPr>
          <w:rFonts w:ascii="Arial" w:eastAsia="Times New Roman" w:hAnsi="Arial" w:cs="Arial"/>
          <w:szCs w:val="30"/>
          <w:lang w:eastAsia="pl-PL"/>
        </w:rPr>
        <w:t>Association</w:t>
      </w:r>
      <w:proofErr w:type="spellEnd"/>
      <w:r w:rsidRPr="0040174B">
        <w:rPr>
          <w:rFonts w:ascii="Arial" w:eastAsia="Times New Roman" w:hAnsi="Arial" w:cs="Arial"/>
          <w:szCs w:val="30"/>
          <w:lang w:eastAsia="pl-PL"/>
        </w:rPr>
        <w:t xml:space="preserve">; </w:t>
      </w:r>
    </w:p>
    <w:p w14:paraId="660DCA3E" w14:textId="77777777" w:rsidR="0040174B" w:rsidRPr="0040174B" w:rsidRDefault="0040174B" w:rsidP="0040174B">
      <w:pPr>
        <w:pStyle w:val="Akapitzlist"/>
        <w:numPr>
          <w:ilvl w:val="0"/>
          <w:numId w:val="12"/>
        </w:numPr>
        <w:spacing w:after="0" w:line="360" w:lineRule="auto"/>
        <w:ind w:left="709"/>
        <w:jc w:val="both"/>
        <w:rPr>
          <w:rFonts w:ascii="Arial" w:hAnsi="Arial" w:cs="Arial"/>
          <w:lang w:val="en-US"/>
        </w:rPr>
      </w:pPr>
      <w:r w:rsidRPr="0040174B">
        <w:rPr>
          <w:rFonts w:ascii="Arial" w:hAnsi="Arial" w:cs="Arial"/>
          <w:lang w:val="en-US"/>
        </w:rPr>
        <w:t xml:space="preserve">National High Blood Pressure Working Group; </w:t>
      </w:r>
    </w:p>
    <w:p w14:paraId="3A148B9C" w14:textId="77777777" w:rsidR="0040174B" w:rsidRPr="0040174B" w:rsidRDefault="0040174B" w:rsidP="0040174B">
      <w:pPr>
        <w:pStyle w:val="Akapitzlist"/>
        <w:numPr>
          <w:ilvl w:val="0"/>
          <w:numId w:val="12"/>
        </w:numPr>
        <w:spacing w:after="0" w:line="360" w:lineRule="auto"/>
        <w:ind w:left="709"/>
        <w:jc w:val="both"/>
        <w:rPr>
          <w:rFonts w:ascii="Arial" w:hAnsi="Arial" w:cs="Arial"/>
        </w:rPr>
      </w:pPr>
      <w:r w:rsidRPr="0040174B">
        <w:rPr>
          <w:rFonts w:ascii="Arial" w:hAnsi="Arial" w:cs="Arial"/>
        </w:rPr>
        <w:t xml:space="preserve">American </w:t>
      </w:r>
      <w:proofErr w:type="spellStart"/>
      <w:r w:rsidRPr="0040174B">
        <w:rPr>
          <w:rFonts w:ascii="Arial" w:hAnsi="Arial" w:cs="Arial"/>
        </w:rPr>
        <w:t>Heart</w:t>
      </w:r>
      <w:proofErr w:type="spellEnd"/>
      <w:r w:rsidRPr="0040174B">
        <w:rPr>
          <w:rFonts w:ascii="Arial" w:hAnsi="Arial" w:cs="Arial"/>
        </w:rPr>
        <w:t xml:space="preserve"> </w:t>
      </w:r>
      <w:proofErr w:type="spellStart"/>
      <w:r w:rsidRPr="0040174B">
        <w:rPr>
          <w:rFonts w:ascii="Arial" w:hAnsi="Arial" w:cs="Arial"/>
        </w:rPr>
        <w:t>Association</w:t>
      </w:r>
      <w:proofErr w:type="spellEnd"/>
      <w:r w:rsidRPr="0040174B">
        <w:rPr>
          <w:rFonts w:ascii="Arial" w:hAnsi="Arial" w:cs="Arial"/>
        </w:rPr>
        <w:t xml:space="preserve"> (AHA);</w:t>
      </w:r>
    </w:p>
    <w:p w14:paraId="413CA668" w14:textId="77777777" w:rsidR="0040174B" w:rsidRPr="0040174B" w:rsidRDefault="0040174B" w:rsidP="0040174B">
      <w:pPr>
        <w:pStyle w:val="Akapitzlist"/>
        <w:numPr>
          <w:ilvl w:val="0"/>
          <w:numId w:val="12"/>
        </w:numPr>
        <w:spacing w:after="0" w:line="360" w:lineRule="auto"/>
        <w:ind w:left="709"/>
        <w:rPr>
          <w:rFonts w:ascii="Arial" w:eastAsia="Times New Roman" w:hAnsi="Arial" w:cs="Arial"/>
          <w:szCs w:val="30"/>
          <w:lang w:eastAsia="pl-PL"/>
        </w:rPr>
      </w:pPr>
      <w:r w:rsidRPr="0040174B">
        <w:rPr>
          <w:rFonts w:ascii="Arial" w:eastAsia="Times New Roman" w:hAnsi="Arial" w:cs="Arial"/>
          <w:szCs w:val="30"/>
          <w:lang w:eastAsia="pl-PL"/>
        </w:rPr>
        <w:t>Kolegium Lekarzy Rodzinnych w Polsce (</w:t>
      </w:r>
      <w:proofErr w:type="spellStart"/>
      <w:r w:rsidRPr="0040174B">
        <w:rPr>
          <w:rFonts w:ascii="Arial" w:eastAsia="Times New Roman" w:hAnsi="Arial" w:cs="Arial"/>
          <w:szCs w:val="30"/>
          <w:lang w:eastAsia="pl-PL"/>
        </w:rPr>
        <w:t>KLPwP</w:t>
      </w:r>
      <w:proofErr w:type="spellEnd"/>
      <w:r w:rsidRPr="0040174B">
        <w:rPr>
          <w:rFonts w:ascii="Arial" w:eastAsia="Times New Roman" w:hAnsi="Arial" w:cs="Arial"/>
          <w:szCs w:val="30"/>
          <w:lang w:eastAsia="pl-PL"/>
        </w:rPr>
        <w:t xml:space="preserve">); </w:t>
      </w:r>
    </w:p>
    <w:p w14:paraId="4EC8A93D" w14:textId="77777777" w:rsidR="0040174B" w:rsidRPr="0040174B" w:rsidRDefault="0040174B" w:rsidP="0040174B">
      <w:pPr>
        <w:pStyle w:val="Akapitzlist"/>
        <w:numPr>
          <w:ilvl w:val="0"/>
          <w:numId w:val="12"/>
        </w:numPr>
        <w:spacing w:after="0" w:line="360" w:lineRule="auto"/>
        <w:ind w:left="709"/>
        <w:rPr>
          <w:rFonts w:ascii="Arial" w:eastAsia="Times New Roman" w:hAnsi="Arial" w:cs="Arial"/>
          <w:szCs w:val="30"/>
          <w:lang w:eastAsia="pl-PL"/>
        </w:rPr>
      </w:pPr>
      <w:r w:rsidRPr="0040174B">
        <w:rPr>
          <w:rFonts w:ascii="Arial" w:eastAsia="Times New Roman" w:hAnsi="Arial" w:cs="Arial"/>
          <w:szCs w:val="30"/>
          <w:lang w:eastAsia="pl-PL"/>
        </w:rPr>
        <w:t>Polskie Towarzystwo Medycyny Rodzinnej (PTMR);</w:t>
      </w:r>
    </w:p>
    <w:p w14:paraId="0311719D" w14:textId="77777777" w:rsidR="0040174B" w:rsidRPr="0040174B" w:rsidRDefault="0040174B" w:rsidP="0040174B">
      <w:pPr>
        <w:pStyle w:val="Akapitzlist"/>
        <w:numPr>
          <w:ilvl w:val="0"/>
          <w:numId w:val="12"/>
        </w:numPr>
        <w:spacing w:after="0" w:line="360" w:lineRule="auto"/>
        <w:ind w:left="709"/>
        <w:jc w:val="both"/>
        <w:rPr>
          <w:rFonts w:ascii="Arial" w:hAnsi="Arial" w:cs="Arial"/>
          <w:lang w:val="en-US"/>
        </w:rPr>
      </w:pPr>
      <w:r w:rsidRPr="0040174B">
        <w:rPr>
          <w:rFonts w:ascii="Arial" w:hAnsi="Arial" w:cs="Arial"/>
          <w:lang w:val="en-US"/>
        </w:rPr>
        <w:t>European Society of Cardiology (ESC),</w:t>
      </w:r>
    </w:p>
    <w:p w14:paraId="4F404F74" w14:textId="77777777" w:rsidR="0040174B" w:rsidRPr="0040174B" w:rsidRDefault="0040174B" w:rsidP="0040174B">
      <w:pPr>
        <w:pStyle w:val="Akapitzlist"/>
        <w:numPr>
          <w:ilvl w:val="0"/>
          <w:numId w:val="12"/>
        </w:numPr>
        <w:tabs>
          <w:tab w:val="left" w:pos="851"/>
        </w:tabs>
        <w:spacing w:after="0" w:line="360" w:lineRule="auto"/>
        <w:ind w:left="709"/>
        <w:jc w:val="both"/>
        <w:rPr>
          <w:rFonts w:ascii="Arial" w:eastAsia="Times New Roman" w:hAnsi="Arial" w:cs="Arial"/>
          <w:lang w:val="en-US" w:eastAsia="pl-PL"/>
        </w:rPr>
      </w:pPr>
      <w:r w:rsidRPr="0040174B">
        <w:rPr>
          <w:rFonts w:ascii="Arial" w:eastAsia="Times New Roman" w:hAnsi="Arial" w:cs="Arial"/>
          <w:lang w:val="en-US" w:eastAsia="pl-PL"/>
        </w:rPr>
        <w:lastRenderedPageBreak/>
        <w:t>British Association for Cardiovascular Prevention and Rehabilitation (BACPR, 2012),</w:t>
      </w:r>
    </w:p>
    <w:p w14:paraId="7134F08E" w14:textId="77777777" w:rsidR="0040174B" w:rsidRPr="0040174B" w:rsidRDefault="0040174B" w:rsidP="0040174B">
      <w:pPr>
        <w:pStyle w:val="Akapitzlist"/>
        <w:numPr>
          <w:ilvl w:val="0"/>
          <w:numId w:val="12"/>
        </w:numPr>
        <w:tabs>
          <w:tab w:val="left" w:pos="851"/>
        </w:tabs>
        <w:spacing w:after="0" w:line="360" w:lineRule="auto"/>
        <w:ind w:left="709"/>
        <w:jc w:val="both"/>
        <w:rPr>
          <w:rFonts w:ascii="Arial" w:eastAsia="Times New Roman" w:hAnsi="Arial" w:cs="Arial"/>
          <w:lang w:val="en-US" w:eastAsia="pl-PL"/>
        </w:rPr>
      </w:pPr>
      <w:r w:rsidRPr="0040174B">
        <w:rPr>
          <w:rFonts w:ascii="Arial" w:eastAsia="Times New Roman" w:hAnsi="Arial" w:cs="Arial"/>
          <w:lang w:val="en-US" w:eastAsia="pl-PL"/>
        </w:rPr>
        <w:t>National Institute for Health Care Excellence (NICE 2013, 2015),</w:t>
      </w:r>
    </w:p>
    <w:p w14:paraId="16FD5925" w14:textId="77777777" w:rsidR="0040174B" w:rsidRPr="0040174B" w:rsidRDefault="0040174B" w:rsidP="0040174B">
      <w:pPr>
        <w:pStyle w:val="Akapitzlist"/>
        <w:numPr>
          <w:ilvl w:val="0"/>
          <w:numId w:val="12"/>
        </w:numPr>
        <w:tabs>
          <w:tab w:val="left" w:pos="851"/>
        </w:tabs>
        <w:spacing w:after="0" w:line="360" w:lineRule="auto"/>
        <w:ind w:left="709"/>
        <w:jc w:val="both"/>
        <w:rPr>
          <w:rFonts w:ascii="Arial" w:eastAsia="Times New Roman" w:hAnsi="Arial" w:cs="Arial"/>
          <w:lang w:val="en-US" w:eastAsia="pl-PL"/>
        </w:rPr>
      </w:pPr>
      <w:r w:rsidRPr="0040174B">
        <w:rPr>
          <w:rFonts w:ascii="Arial" w:eastAsia="Times New Roman" w:hAnsi="Arial" w:cs="Arial"/>
          <w:lang w:val="en-US" w:eastAsia="pl-PL"/>
        </w:rPr>
        <w:t>American Association of Cardiovascular and Pulmonary Rehabilitation/ American Heart Association (AACVPR/AHA, 2012),</w:t>
      </w:r>
    </w:p>
    <w:p w14:paraId="1051A71A" w14:textId="77777777" w:rsidR="0040174B" w:rsidRPr="0040174B" w:rsidRDefault="0040174B" w:rsidP="0040174B">
      <w:pPr>
        <w:pStyle w:val="Akapitzlist"/>
        <w:numPr>
          <w:ilvl w:val="0"/>
          <w:numId w:val="12"/>
        </w:numPr>
        <w:spacing w:after="0" w:line="360" w:lineRule="auto"/>
        <w:ind w:left="709"/>
        <w:jc w:val="both"/>
        <w:rPr>
          <w:rFonts w:ascii="Arial" w:hAnsi="Arial" w:cs="Arial"/>
        </w:rPr>
      </w:pPr>
      <w:r w:rsidRPr="0040174B">
        <w:rPr>
          <w:rFonts w:ascii="Arial" w:hAnsi="Arial" w:cs="Arial"/>
        </w:rPr>
        <w:t>Polskie Towarzystwo Kardiologiczne (PTK),</w:t>
      </w:r>
    </w:p>
    <w:p w14:paraId="27844EF0" w14:textId="77777777" w:rsidR="0040174B" w:rsidRPr="0040174B" w:rsidRDefault="0040174B" w:rsidP="0040174B">
      <w:pPr>
        <w:pStyle w:val="Akapitzlist"/>
        <w:numPr>
          <w:ilvl w:val="0"/>
          <w:numId w:val="12"/>
        </w:numPr>
        <w:tabs>
          <w:tab w:val="left" w:pos="851"/>
        </w:tabs>
        <w:spacing w:after="0" w:line="360" w:lineRule="auto"/>
        <w:ind w:left="709"/>
        <w:jc w:val="both"/>
        <w:rPr>
          <w:rFonts w:ascii="Arial" w:eastAsia="Times New Roman" w:hAnsi="Arial" w:cs="Arial"/>
          <w:lang w:eastAsia="pl-PL"/>
        </w:rPr>
      </w:pPr>
      <w:r w:rsidRPr="0040174B">
        <w:rPr>
          <w:rStyle w:val="Pogrubienie"/>
          <w:rFonts w:ascii="Arial" w:hAnsi="Arial" w:cs="Arial"/>
          <w:b w:val="0"/>
        </w:rPr>
        <w:t>Standardy postępowania dietetycznego w kardiologii - stanowisko Polskiego Towarzystwa Dietetyki (PTD, 2016</w:t>
      </w:r>
      <w:r w:rsidRPr="0040174B">
        <w:rPr>
          <w:rStyle w:val="Odwoanieprzypisudolnego"/>
          <w:rFonts w:ascii="Arial" w:hAnsi="Arial" w:cs="Arial"/>
          <w:bCs/>
          <w:vertAlign w:val="baseline"/>
        </w:rPr>
        <w:t>)</w:t>
      </w:r>
      <w:r w:rsidRPr="0040174B">
        <w:rPr>
          <w:rFonts w:ascii="Arial" w:hAnsi="Arial" w:cs="Arial"/>
        </w:rPr>
        <w:t>.</w:t>
      </w:r>
    </w:p>
    <w:p w14:paraId="7C7F619C" w14:textId="4DD283FA" w:rsidR="0040174B" w:rsidRPr="0040174B" w:rsidRDefault="0040174B" w:rsidP="0040174B">
      <w:pPr>
        <w:tabs>
          <w:tab w:val="left" w:pos="709"/>
        </w:tabs>
        <w:spacing w:after="0" w:line="360" w:lineRule="auto"/>
        <w:ind w:firstLine="567"/>
        <w:jc w:val="both"/>
        <w:rPr>
          <w:rFonts w:ascii="Arial" w:hAnsi="Arial" w:cs="Arial"/>
        </w:rPr>
      </w:pPr>
      <w:r>
        <w:rPr>
          <w:rFonts w:ascii="Arial" w:hAnsi="Arial" w:cs="Arial"/>
        </w:rPr>
        <w:tab/>
      </w:r>
      <w:r w:rsidRPr="0040174B">
        <w:rPr>
          <w:rFonts w:ascii="Arial" w:hAnsi="Arial" w:cs="Arial"/>
        </w:rPr>
        <w:t xml:space="preserve">Wytyczne </w:t>
      </w:r>
      <w:proofErr w:type="spellStart"/>
      <w:r w:rsidRPr="0040174B">
        <w:rPr>
          <w:rFonts w:ascii="Arial" w:hAnsi="Arial" w:cs="Arial"/>
        </w:rPr>
        <w:t>European</w:t>
      </w:r>
      <w:proofErr w:type="spellEnd"/>
      <w:r w:rsidRPr="0040174B">
        <w:rPr>
          <w:rFonts w:ascii="Arial" w:hAnsi="Arial" w:cs="Arial"/>
        </w:rPr>
        <w:t xml:space="preserve"> </w:t>
      </w:r>
      <w:proofErr w:type="spellStart"/>
      <w:r w:rsidRPr="0040174B">
        <w:rPr>
          <w:rFonts w:ascii="Arial" w:hAnsi="Arial" w:cs="Arial"/>
        </w:rPr>
        <w:t>Society</w:t>
      </w:r>
      <w:proofErr w:type="spellEnd"/>
      <w:r w:rsidRPr="0040174B">
        <w:rPr>
          <w:rFonts w:ascii="Arial" w:hAnsi="Arial" w:cs="Arial"/>
        </w:rPr>
        <w:t xml:space="preserve"> of </w:t>
      </w:r>
      <w:proofErr w:type="spellStart"/>
      <w:r w:rsidRPr="0040174B">
        <w:rPr>
          <w:rFonts w:ascii="Arial" w:hAnsi="Arial" w:cs="Arial"/>
        </w:rPr>
        <w:t>Cardiology</w:t>
      </w:r>
      <w:proofErr w:type="spellEnd"/>
      <w:r w:rsidRPr="0040174B">
        <w:rPr>
          <w:rFonts w:ascii="Arial" w:hAnsi="Arial" w:cs="Arial"/>
        </w:rPr>
        <w:t xml:space="preserve"> (ESC) dotyczące profilaktyki chorób układu krążenia w praktyce klinicznej z 2016 roku</w:t>
      </w:r>
      <w:r w:rsidRPr="0040174B">
        <w:rPr>
          <w:rStyle w:val="Odwoanieprzypisudolnego"/>
          <w:rFonts w:ascii="Arial" w:hAnsi="Arial" w:cs="Arial"/>
        </w:rPr>
        <w:footnoteReference w:id="89"/>
      </w:r>
      <w:r w:rsidRPr="0040174B">
        <w:rPr>
          <w:rFonts w:ascii="Arial" w:hAnsi="Arial" w:cs="Arial"/>
        </w:rPr>
        <w:t>, zalecają wdrażanie działań prewencyjnych zarówno na poziomie populacyjnym, jak i na poziomie indywidualnym, poprzez promowanie zdrowego stylu życia (np. modyfikację diety, aktywności fizycznej, unikanie palenia tytoniu) oraz optymalizację czynników ryzyka. Jak wynika z szacunków wyeliminowanie działań związanych z ryzykiem dla zdrowia pomogłoby zapobiegać aż 80% przypadków chorób układu sercowo-naczyniowego</w:t>
      </w:r>
      <w:r w:rsidRPr="0040174B">
        <w:rPr>
          <w:rStyle w:val="Odwoanieprzypisudolnego"/>
          <w:rFonts w:ascii="Arial" w:hAnsi="Arial" w:cs="Arial"/>
        </w:rPr>
        <w:footnoteReference w:id="90"/>
      </w:r>
      <w:r w:rsidRPr="0040174B">
        <w:rPr>
          <w:rFonts w:ascii="Arial" w:hAnsi="Arial" w:cs="Arial"/>
        </w:rPr>
        <w:t>. Wytyczne ESC zalecają</w:t>
      </w:r>
      <w:r w:rsidRPr="0040174B">
        <w:rPr>
          <w:rStyle w:val="Odwoanieprzypisudolnego"/>
          <w:rFonts w:ascii="Arial" w:hAnsi="Arial" w:cs="Arial"/>
        </w:rPr>
        <w:footnoteReference w:id="91"/>
      </w:r>
      <w:r w:rsidRPr="0040174B">
        <w:rPr>
          <w:rFonts w:ascii="Arial" w:hAnsi="Arial" w:cs="Arial"/>
        </w:rPr>
        <w:t>:</w:t>
      </w:r>
    </w:p>
    <w:p w14:paraId="3DD091BC" w14:textId="77777777" w:rsidR="0040174B" w:rsidRPr="0040174B" w:rsidRDefault="0040174B" w:rsidP="0040174B">
      <w:pPr>
        <w:pStyle w:val="Akapitzlist"/>
        <w:numPr>
          <w:ilvl w:val="0"/>
          <w:numId w:val="48"/>
        </w:numPr>
        <w:autoSpaceDE w:val="0"/>
        <w:autoSpaceDN w:val="0"/>
        <w:adjustRightInd w:val="0"/>
        <w:spacing w:after="0" w:line="360" w:lineRule="auto"/>
        <w:jc w:val="both"/>
        <w:rPr>
          <w:rFonts w:ascii="Arial" w:hAnsi="Arial" w:cs="Arial"/>
        </w:rPr>
      </w:pPr>
      <w:r w:rsidRPr="0040174B">
        <w:rPr>
          <w:rFonts w:ascii="Arial" w:hAnsi="Arial" w:cs="Arial"/>
        </w:rPr>
        <w:t xml:space="preserve">systematyczną ocenę czynników ryzyka chorób układu sercowo-naczyniowego (np. u osób z rodzinnym wywiadem w kierunku tych chorób, rodzinną </w:t>
      </w:r>
      <w:proofErr w:type="spellStart"/>
      <w:r w:rsidRPr="0040174B">
        <w:rPr>
          <w:rFonts w:ascii="Arial" w:hAnsi="Arial" w:cs="Arial"/>
        </w:rPr>
        <w:t>hiperlipidemią</w:t>
      </w:r>
      <w:proofErr w:type="spellEnd"/>
      <w:r w:rsidRPr="0040174B">
        <w:rPr>
          <w:rFonts w:ascii="Arial" w:hAnsi="Arial" w:cs="Arial"/>
        </w:rPr>
        <w:t>, obciążonych takimi czynnikami ryzyka, jak: palenie tytoniu, wysokie ciśnienie tętnicze, lub podwyższone wartości lipidów, lub z chorobami współistniejącymi),</w:t>
      </w:r>
    </w:p>
    <w:p w14:paraId="0573C114" w14:textId="77777777" w:rsidR="0040174B" w:rsidRPr="0040174B" w:rsidRDefault="0040174B" w:rsidP="0040174B">
      <w:pPr>
        <w:pStyle w:val="Akapitzlist"/>
        <w:numPr>
          <w:ilvl w:val="0"/>
          <w:numId w:val="48"/>
        </w:numPr>
        <w:autoSpaceDE w:val="0"/>
        <w:autoSpaceDN w:val="0"/>
        <w:adjustRightInd w:val="0"/>
        <w:spacing w:after="0" w:line="360" w:lineRule="auto"/>
        <w:jc w:val="both"/>
        <w:rPr>
          <w:rFonts w:ascii="Arial" w:hAnsi="Arial" w:cs="Arial"/>
        </w:rPr>
      </w:pPr>
      <w:r w:rsidRPr="0040174B">
        <w:rPr>
          <w:rFonts w:ascii="Arial" w:hAnsi="Arial" w:cs="Arial"/>
        </w:rPr>
        <w:t xml:space="preserve">powtarzanie oceny ryzyka co 5 lat, a u osób cechujących się ryzykiem zbliżonym do punktu, w którym należy rozpoczynać leczenie częściej, </w:t>
      </w:r>
    </w:p>
    <w:p w14:paraId="2A5A3613" w14:textId="77777777" w:rsidR="0040174B" w:rsidRDefault="0040174B" w:rsidP="0040174B">
      <w:pPr>
        <w:pStyle w:val="Akapitzlist"/>
        <w:numPr>
          <w:ilvl w:val="0"/>
          <w:numId w:val="48"/>
        </w:numPr>
        <w:autoSpaceDE w:val="0"/>
        <w:autoSpaceDN w:val="0"/>
        <w:adjustRightInd w:val="0"/>
        <w:spacing w:after="0" w:line="360" w:lineRule="auto"/>
        <w:jc w:val="both"/>
        <w:rPr>
          <w:rFonts w:ascii="Arial" w:hAnsi="Arial" w:cs="Arial"/>
        </w:rPr>
      </w:pPr>
      <w:r w:rsidRPr="0040174B">
        <w:rPr>
          <w:rFonts w:ascii="Arial" w:hAnsi="Arial" w:cs="Arial"/>
        </w:rPr>
        <w:t>rozważenie systematycznej oceny czynników ryzyka mężczyzn &gt;40. r.ż. i u kobiet &gt;50 r.ż. lub w wieku po menopauzie i bez rozpoznanych wcześniej czynników ryzyka.</w:t>
      </w:r>
    </w:p>
    <w:p w14:paraId="2022DCC0" w14:textId="3213F6A0" w:rsidR="0040174B" w:rsidRPr="0040174B" w:rsidRDefault="0040174B" w:rsidP="0040174B">
      <w:pPr>
        <w:tabs>
          <w:tab w:val="left" w:pos="851"/>
        </w:tabs>
        <w:autoSpaceDE w:val="0"/>
        <w:autoSpaceDN w:val="0"/>
        <w:adjustRightInd w:val="0"/>
        <w:spacing w:after="0" w:line="360" w:lineRule="auto"/>
        <w:jc w:val="both"/>
        <w:rPr>
          <w:rFonts w:ascii="Arial" w:hAnsi="Arial" w:cs="Arial"/>
        </w:rPr>
      </w:pPr>
      <w:r>
        <w:rPr>
          <w:rFonts w:ascii="Arial" w:eastAsia="Times New Roman" w:hAnsi="Arial" w:cs="Arial"/>
          <w:lang w:eastAsia="pl-PL"/>
        </w:rPr>
        <w:tab/>
      </w:r>
      <w:r w:rsidRPr="0040174B">
        <w:rPr>
          <w:rFonts w:ascii="Arial" w:eastAsia="Times New Roman" w:hAnsi="Arial" w:cs="Arial"/>
          <w:lang w:eastAsia="pl-PL"/>
        </w:rPr>
        <w:t>Program pozwoli na zmniejszenie kosztów społecznych i ekonomicznych w</w:t>
      </w:r>
      <w:r>
        <w:rPr>
          <w:rFonts w:ascii="Arial" w:eastAsia="Times New Roman" w:hAnsi="Arial" w:cs="Arial"/>
          <w:lang w:eastAsia="pl-PL"/>
        </w:rPr>
        <w:t> </w:t>
      </w:r>
      <w:r w:rsidRPr="0040174B">
        <w:rPr>
          <w:rFonts w:ascii="Arial" w:eastAsia="Times New Roman" w:hAnsi="Arial" w:cs="Arial"/>
          <w:lang w:eastAsia="pl-PL"/>
        </w:rPr>
        <w:t xml:space="preserve">grupie wiekowej stanowiącej istotny element rynku pracy. Ponadto działania Programu zapobiegną ewentualnym przyszłym nakładom finansowym publicznego systemu ochrony zdrowia związanym z długoterminową opieką medyczną i leczeniem </w:t>
      </w:r>
      <w:r w:rsidRPr="0040174B">
        <w:rPr>
          <w:rFonts w:ascii="Arial" w:eastAsia="Times New Roman" w:hAnsi="Arial" w:cs="Arial"/>
          <w:lang w:eastAsia="pl-PL"/>
        </w:rPr>
        <w:lastRenderedPageBreak/>
        <w:t>schorzeń przewlekłych, co jest możliwe dzięki planowanemu zakresowi Programu, uwzględniającemu działania profilaktyczne, w tym wczesną identyfikację osób zagrożonych lub chorych, informację i edukację mającą na celu kształtowanie i</w:t>
      </w:r>
      <w:r>
        <w:rPr>
          <w:rFonts w:ascii="Arial" w:eastAsia="Times New Roman" w:hAnsi="Arial" w:cs="Arial"/>
          <w:lang w:eastAsia="pl-PL"/>
        </w:rPr>
        <w:t> </w:t>
      </w:r>
      <w:r w:rsidRPr="0040174B">
        <w:rPr>
          <w:rFonts w:ascii="Arial" w:eastAsia="Times New Roman" w:hAnsi="Arial" w:cs="Arial"/>
          <w:lang w:eastAsia="pl-PL"/>
        </w:rPr>
        <w:t>utrwalanie pozytywnych postaw i nawyków dla prowadzenia zdrowego stylu życia</w:t>
      </w:r>
      <w:r>
        <w:rPr>
          <w:rFonts w:ascii="Arial" w:eastAsia="Times New Roman" w:hAnsi="Arial" w:cs="Arial"/>
          <w:lang w:eastAsia="pl-PL"/>
        </w:rPr>
        <w:t>.</w:t>
      </w:r>
    </w:p>
    <w:p w14:paraId="4E1D2E2A" w14:textId="28D96DC1" w:rsidR="0040174B" w:rsidRDefault="0040174B" w:rsidP="0040174B">
      <w:pPr>
        <w:pStyle w:val="Bezodstpw"/>
        <w:tabs>
          <w:tab w:val="left" w:pos="851"/>
        </w:tabs>
        <w:spacing w:line="360" w:lineRule="auto"/>
        <w:ind w:firstLine="567"/>
        <w:jc w:val="both"/>
        <w:rPr>
          <w:rFonts w:ascii="Arial" w:hAnsi="Arial" w:cs="Arial"/>
          <w:sz w:val="24"/>
          <w:szCs w:val="24"/>
        </w:rPr>
      </w:pPr>
      <w:r>
        <w:rPr>
          <w:rFonts w:ascii="Arial" w:hAnsi="Arial" w:cs="Arial"/>
          <w:sz w:val="24"/>
          <w:szCs w:val="24"/>
        </w:rPr>
        <w:tab/>
      </w:r>
      <w:r w:rsidRPr="0040174B">
        <w:rPr>
          <w:rFonts w:ascii="Arial" w:hAnsi="Arial" w:cs="Arial"/>
          <w:sz w:val="24"/>
          <w:szCs w:val="24"/>
        </w:rPr>
        <w:t>Choroby sercowo-naczyniowe stanowią znaczne obciążenie zdrowotne oraz ekonomiczne dla większości krajów świata. W 2009 roku koszty systemu opieki zdrowotnej związane z tymi chorobami, nie uwzględniając wielu nieklinicznych działań pierwotnej prewencji, sięgały w Unii Europejskiej ponad 106 miliardów euro, co w</w:t>
      </w:r>
      <w:r>
        <w:rPr>
          <w:rFonts w:ascii="Arial" w:hAnsi="Arial" w:cs="Arial"/>
          <w:sz w:val="24"/>
          <w:szCs w:val="24"/>
        </w:rPr>
        <w:t> </w:t>
      </w:r>
      <w:r w:rsidRPr="0040174B">
        <w:rPr>
          <w:rFonts w:ascii="Arial" w:hAnsi="Arial" w:cs="Arial"/>
          <w:sz w:val="24"/>
          <w:szCs w:val="24"/>
        </w:rPr>
        <w:t>przeliczeniu na jednego mieszkańca daje 212 euro. Nakład finansowy na opiekę zdrowotną w zakresie chorób sercowo-naczyniowych istotnie różni się pomiędzy krajami Unii Europejskiej. Przykładowo w tym samym 2009 roku w Rumunii w</w:t>
      </w:r>
      <w:r>
        <w:rPr>
          <w:rFonts w:ascii="Arial" w:hAnsi="Arial" w:cs="Arial"/>
          <w:sz w:val="24"/>
          <w:szCs w:val="24"/>
        </w:rPr>
        <w:t> </w:t>
      </w:r>
      <w:r w:rsidRPr="0040174B">
        <w:rPr>
          <w:rFonts w:ascii="Arial" w:hAnsi="Arial" w:cs="Arial"/>
          <w:sz w:val="24"/>
          <w:szCs w:val="24"/>
        </w:rPr>
        <w:t>przeliczeniu na jedną osobę wynosił on 37 euro, natomiast w Niemczech aż 374</w:t>
      </w:r>
      <w:r>
        <w:rPr>
          <w:rFonts w:ascii="Arial" w:hAnsi="Arial" w:cs="Arial"/>
          <w:sz w:val="24"/>
          <w:szCs w:val="24"/>
        </w:rPr>
        <w:t> </w:t>
      </w:r>
      <w:r w:rsidRPr="0040174B">
        <w:rPr>
          <w:rFonts w:ascii="Arial" w:hAnsi="Arial" w:cs="Arial"/>
          <w:sz w:val="24"/>
          <w:szCs w:val="24"/>
        </w:rPr>
        <w:t>euro</w:t>
      </w:r>
      <w:r w:rsidRPr="0040174B">
        <w:rPr>
          <w:rStyle w:val="Odwoanieprzypisudolnego"/>
          <w:rFonts w:ascii="Arial" w:hAnsi="Arial" w:cs="Arial"/>
          <w:sz w:val="24"/>
          <w:szCs w:val="24"/>
        </w:rPr>
        <w:footnoteReference w:id="92"/>
      </w:r>
      <w:r w:rsidRPr="0040174B">
        <w:rPr>
          <w:rFonts w:ascii="Arial" w:hAnsi="Arial" w:cs="Arial"/>
          <w:sz w:val="24"/>
          <w:szCs w:val="24"/>
        </w:rPr>
        <w:t>.</w:t>
      </w:r>
    </w:p>
    <w:p w14:paraId="3D31F061" w14:textId="13F7546A" w:rsidR="0040174B" w:rsidRPr="0040174B" w:rsidRDefault="0040174B" w:rsidP="0040174B">
      <w:pPr>
        <w:pStyle w:val="Bezodstpw"/>
        <w:tabs>
          <w:tab w:val="left" w:pos="851"/>
        </w:tabs>
        <w:spacing w:line="360" w:lineRule="auto"/>
        <w:ind w:firstLine="567"/>
        <w:jc w:val="both"/>
        <w:rPr>
          <w:rFonts w:ascii="Arial" w:hAnsi="Arial" w:cs="Arial"/>
          <w:sz w:val="24"/>
          <w:szCs w:val="24"/>
        </w:rPr>
      </w:pPr>
      <w:r>
        <w:rPr>
          <w:rFonts w:ascii="Arial" w:hAnsi="Arial" w:cs="Arial"/>
          <w:sz w:val="24"/>
          <w:szCs w:val="24"/>
        </w:rPr>
        <w:tab/>
      </w:r>
      <w:r w:rsidRPr="0040174B">
        <w:rPr>
          <w:rFonts w:ascii="Arial" w:hAnsi="Arial" w:cs="Arial"/>
          <w:sz w:val="24"/>
          <w:szCs w:val="24"/>
        </w:rPr>
        <w:t>Śmiertelność z powodu chorób sercowo-naczyniowych w poszczególnych krajach zależna jest od wielu czynników, między innymi od jakości opieki medycznej, działań prewencyjnych, czy też sytuacji demograficznej. W krajach o wysokich dochodach obserwuje się spadek liczby zgonów, przede wszystkim dzięki redukcji czynników ryzyka chorób serca i naczyń oraz większych nakładów finansowych na leczenie tych chorób. Powyżej 80% wszystkich zgonów sercowo-naczyniowych następuje w krajach o dochodzie niskim i średnim</w:t>
      </w:r>
      <w:r w:rsidRPr="0040174B">
        <w:rPr>
          <w:rStyle w:val="Odwoanieprzypisudolnego"/>
          <w:rFonts w:ascii="Arial" w:hAnsi="Arial" w:cs="Arial"/>
          <w:sz w:val="24"/>
          <w:szCs w:val="24"/>
        </w:rPr>
        <w:footnoteReference w:id="93"/>
      </w:r>
      <w:r w:rsidRPr="0040174B">
        <w:rPr>
          <w:rFonts w:ascii="Arial" w:hAnsi="Arial" w:cs="Arial"/>
          <w:sz w:val="24"/>
          <w:szCs w:val="24"/>
        </w:rPr>
        <w:t>. W rozwiniętych krajach świata, w</w:t>
      </w:r>
      <w:r>
        <w:rPr>
          <w:rFonts w:ascii="Arial" w:hAnsi="Arial" w:cs="Arial"/>
          <w:sz w:val="24"/>
          <w:szCs w:val="24"/>
        </w:rPr>
        <w:t> </w:t>
      </w:r>
      <w:r w:rsidRPr="0040174B">
        <w:rPr>
          <w:rFonts w:ascii="Arial" w:hAnsi="Arial" w:cs="Arial"/>
          <w:sz w:val="24"/>
          <w:szCs w:val="24"/>
        </w:rPr>
        <w:t xml:space="preserve">tym także w Polsce, </w:t>
      </w:r>
      <w:proofErr w:type="spellStart"/>
      <w:r w:rsidRPr="0040174B">
        <w:rPr>
          <w:rFonts w:ascii="Arial" w:hAnsi="Arial" w:cs="Arial"/>
          <w:sz w:val="24"/>
          <w:szCs w:val="24"/>
        </w:rPr>
        <w:t>ChUK</w:t>
      </w:r>
      <w:proofErr w:type="spellEnd"/>
      <w:r w:rsidRPr="0040174B">
        <w:rPr>
          <w:rFonts w:ascii="Arial" w:hAnsi="Arial" w:cs="Arial"/>
          <w:sz w:val="24"/>
          <w:szCs w:val="24"/>
        </w:rPr>
        <w:t xml:space="preserve"> stanowią główną przyczynę utraty produktywności, chorobowości, inwalidztwa i zgonów.</w:t>
      </w:r>
    </w:p>
    <w:p w14:paraId="6596740C" w14:textId="77777777" w:rsidR="00A01A8A" w:rsidRPr="0032237E" w:rsidRDefault="00A01A8A" w:rsidP="0040174B">
      <w:pPr>
        <w:pStyle w:val="Bezodstpw"/>
        <w:spacing w:line="360" w:lineRule="auto"/>
        <w:jc w:val="both"/>
        <w:rPr>
          <w:rFonts w:ascii="Arial" w:hAnsi="Arial" w:cs="Arial"/>
          <w:sz w:val="24"/>
          <w:szCs w:val="24"/>
        </w:rPr>
      </w:pPr>
    </w:p>
    <w:p w14:paraId="7E6B4098" w14:textId="5CC1C07B" w:rsidR="001332A0" w:rsidRPr="0032237E" w:rsidRDefault="001332A0">
      <w:pPr>
        <w:pStyle w:val="Nagwek2"/>
        <w:rPr>
          <w:rFonts w:cs="Arial"/>
          <w:szCs w:val="24"/>
        </w:rPr>
      </w:pPr>
      <w:bookmarkStart w:id="13" w:name="_Toc141275621"/>
      <w:r w:rsidRPr="0032237E">
        <w:rPr>
          <w:rFonts w:cs="Arial"/>
          <w:szCs w:val="24"/>
        </w:rPr>
        <w:t>4. Sposób udzielania świadczeń w ramach programu</w:t>
      </w:r>
      <w:r w:rsidR="00B45314" w:rsidRPr="0032237E">
        <w:rPr>
          <w:rFonts w:cs="Arial"/>
          <w:szCs w:val="24"/>
        </w:rPr>
        <w:t xml:space="preserve"> polityki zdrowotnej</w:t>
      </w:r>
      <w:bookmarkEnd w:id="13"/>
    </w:p>
    <w:p w14:paraId="3E79716A" w14:textId="26A90B72" w:rsidR="001332A0" w:rsidRPr="0032237E" w:rsidRDefault="00850B3F" w:rsidP="008B5680">
      <w:pPr>
        <w:spacing w:after="0" w:line="360" w:lineRule="auto"/>
        <w:ind w:firstLine="851"/>
        <w:jc w:val="both"/>
        <w:rPr>
          <w:rFonts w:ascii="Arial" w:hAnsi="Arial" w:cs="Arial"/>
        </w:rPr>
      </w:pPr>
      <w:r w:rsidRPr="0032237E">
        <w:rPr>
          <w:rFonts w:ascii="Arial" w:hAnsi="Arial" w:cs="Arial"/>
        </w:rPr>
        <w:t>Świadczenia w ramach programu</w:t>
      </w:r>
      <w:r w:rsidR="003B7305" w:rsidRPr="0032237E">
        <w:rPr>
          <w:rFonts w:ascii="Arial" w:hAnsi="Arial" w:cs="Arial"/>
        </w:rPr>
        <w:t xml:space="preserve"> będą realizowane </w:t>
      </w:r>
      <w:r w:rsidR="00200B39" w:rsidRPr="0032237E">
        <w:rPr>
          <w:rFonts w:ascii="Arial" w:hAnsi="Arial" w:cs="Arial"/>
        </w:rPr>
        <w:t>w wybrany</w:t>
      </w:r>
      <w:r w:rsidR="008B5680">
        <w:rPr>
          <w:rFonts w:ascii="Arial" w:hAnsi="Arial" w:cs="Arial"/>
        </w:rPr>
        <w:t>m</w:t>
      </w:r>
      <w:r w:rsidR="00200B39" w:rsidRPr="0032237E">
        <w:rPr>
          <w:rFonts w:ascii="Arial" w:hAnsi="Arial" w:cs="Arial"/>
        </w:rPr>
        <w:t xml:space="preserve"> w drodze konkursu podmio</w:t>
      </w:r>
      <w:r w:rsidR="008B5680">
        <w:rPr>
          <w:rFonts w:ascii="Arial" w:hAnsi="Arial" w:cs="Arial"/>
        </w:rPr>
        <w:t>cie leczniczym</w:t>
      </w:r>
      <w:r w:rsidR="003B7305" w:rsidRPr="0032237E">
        <w:rPr>
          <w:rFonts w:ascii="Arial" w:hAnsi="Arial" w:cs="Arial"/>
        </w:rPr>
        <w:t>. W ramach akcji informacyjnej zostaną przekazane pacjentom terminy</w:t>
      </w:r>
      <w:r w:rsidR="00F20288" w:rsidRPr="0032237E">
        <w:rPr>
          <w:rFonts w:ascii="Arial" w:hAnsi="Arial" w:cs="Arial"/>
        </w:rPr>
        <w:t xml:space="preserve"> </w:t>
      </w:r>
      <w:r w:rsidR="008B5680">
        <w:rPr>
          <w:rFonts w:ascii="Arial" w:hAnsi="Arial" w:cs="Arial"/>
        </w:rPr>
        <w:t>kwalifikacji do Programu,</w:t>
      </w:r>
      <w:r w:rsidR="003B7305" w:rsidRPr="0032237E">
        <w:rPr>
          <w:rFonts w:ascii="Arial" w:hAnsi="Arial" w:cs="Arial"/>
        </w:rPr>
        <w:t xml:space="preserve"> </w:t>
      </w:r>
      <w:r w:rsidR="00F20288" w:rsidRPr="0032237E">
        <w:rPr>
          <w:rFonts w:ascii="Arial" w:hAnsi="Arial" w:cs="Arial"/>
        </w:rPr>
        <w:t xml:space="preserve">badań przesiewowych, a także </w:t>
      </w:r>
      <w:r w:rsidR="008B5680">
        <w:rPr>
          <w:rFonts w:ascii="Arial" w:hAnsi="Arial" w:cs="Arial"/>
        </w:rPr>
        <w:t>pozostałych działań zaplanowanych w II etapie Programu</w:t>
      </w:r>
      <w:r w:rsidR="003B7305" w:rsidRPr="0032237E">
        <w:rPr>
          <w:rFonts w:ascii="Arial" w:hAnsi="Arial" w:cs="Arial"/>
        </w:rPr>
        <w:t xml:space="preserve">. </w:t>
      </w:r>
      <w:r w:rsidR="009423D0" w:rsidRPr="0032237E">
        <w:rPr>
          <w:rFonts w:ascii="Arial" w:hAnsi="Arial" w:cs="Arial"/>
        </w:rPr>
        <w:t xml:space="preserve">Badania </w:t>
      </w:r>
      <w:r w:rsidR="00C6672C" w:rsidRPr="0032237E">
        <w:rPr>
          <w:rFonts w:ascii="Arial" w:hAnsi="Arial" w:cs="Arial"/>
        </w:rPr>
        <w:t>przesiewowe</w:t>
      </w:r>
      <w:r w:rsidR="005F189D" w:rsidRPr="0032237E">
        <w:rPr>
          <w:rFonts w:ascii="Arial" w:hAnsi="Arial" w:cs="Arial"/>
        </w:rPr>
        <w:t>,</w:t>
      </w:r>
      <w:r w:rsidR="00835564" w:rsidRPr="0032237E">
        <w:rPr>
          <w:rFonts w:ascii="Arial" w:hAnsi="Arial" w:cs="Arial"/>
        </w:rPr>
        <w:t xml:space="preserve"> porady </w:t>
      </w:r>
      <w:r w:rsidR="0031329B" w:rsidRPr="0032237E">
        <w:rPr>
          <w:rFonts w:ascii="Arial" w:hAnsi="Arial" w:cs="Arial"/>
        </w:rPr>
        <w:t>lekarskie</w:t>
      </w:r>
      <w:r w:rsidR="008B5680">
        <w:rPr>
          <w:rFonts w:ascii="Arial" w:hAnsi="Arial" w:cs="Arial"/>
        </w:rPr>
        <w:t xml:space="preserve"> i dietetyczne</w:t>
      </w:r>
      <w:r w:rsidR="0031329B" w:rsidRPr="0032237E">
        <w:rPr>
          <w:rFonts w:ascii="Arial" w:hAnsi="Arial" w:cs="Arial"/>
        </w:rPr>
        <w:t xml:space="preserve"> </w:t>
      </w:r>
      <w:r w:rsidR="001332A0" w:rsidRPr="0032237E">
        <w:rPr>
          <w:rFonts w:ascii="Arial" w:hAnsi="Arial" w:cs="Arial"/>
        </w:rPr>
        <w:t>odbywać si</w:t>
      </w:r>
      <w:r w:rsidR="00457F1A" w:rsidRPr="0032237E">
        <w:rPr>
          <w:rFonts w:ascii="Arial" w:hAnsi="Arial" w:cs="Arial"/>
        </w:rPr>
        <w:t>ę będą indywidualnie</w:t>
      </w:r>
      <w:r w:rsidR="00F73833">
        <w:rPr>
          <w:rFonts w:ascii="Arial" w:hAnsi="Arial" w:cs="Arial"/>
        </w:rPr>
        <w:t xml:space="preserve">. </w:t>
      </w:r>
      <w:r w:rsidR="00DD4A30" w:rsidRPr="0032237E">
        <w:rPr>
          <w:rFonts w:ascii="Arial" w:hAnsi="Arial" w:cs="Arial"/>
        </w:rPr>
        <w:t xml:space="preserve">Wszystkie wyniki badań będą odnotowywane w </w:t>
      </w:r>
      <w:r w:rsidR="000C0F2C">
        <w:rPr>
          <w:rFonts w:ascii="Arial" w:hAnsi="Arial" w:cs="Arial"/>
        </w:rPr>
        <w:t>karcie uczestnika programu oraz karcie badania profilaktycznego</w:t>
      </w:r>
      <w:r w:rsidR="00DD4A30" w:rsidRPr="0032237E">
        <w:rPr>
          <w:rFonts w:ascii="Arial" w:hAnsi="Arial" w:cs="Arial"/>
        </w:rPr>
        <w:t xml:space="preserve">. </w:t>
      </w:r>
      <w:r w:rsidR="00594167" w:rsidRPr="0032237E">
        <w:rPr>
          <w:rFonts w:ascii="Arial" w:hAnsi="Arial" w:cs="Arial"/>
        </w:rPr>
        <w:t>Program realizowany będzie przez wykwalifikowany personel</w:t>
      </w:r>
      <w:r w:rsidR="0031329B" w:rsidRPr="0032237E">
        <w:rPr>
          <w:rFonts w:ascii="Arial" w:hAnsi="Arial" w:cs="Arial"/>
        </w:rPr>
        <w:t>.</w:t>
      </w:r>
      <w:r w:rsidR="00594167" w:rsidRPr="0032237E">
        <w:rPr>
          <w:rFonts w:ascii="Arial" w:hAnsi="Arial" w:cs="Arial"/>
        </w:rPr>
        <w:t xml:space="preserve"> </w:t>
      </w:r>
    </w:p>
    <w:p w14:paraId="45458955" w14:textId="796A9E71" w:rsidR="001332A0" w:rsidRPr="0032237E" w:rsidRDefault="001332A0" w:rsidP="00EF2DB2">
      <w:pPr>
        <w:pStyle w:val="Nagwek2"/>
        <w:jc w:val="both"/>
        <w:rPr>
          <w:rFonts w:cs="Arial"/>
          <w:szCs w:val="24"/>
        </w:rPr>
      </w:pPr>
      <w:bookmarkStart w:id="14" w:name="_Toc141275622"/>
      <w:r w:rsidRPr="0032237E">
        <w:rPr>
          <w:rFonts w:cs="Arial"/>
          <w:szCs w:val="24"/>
        </w:rPr>
        <w:lastRenderedPageBreak/>
        <w:t>5. Sposób zakończenia działań w programie i możliwość kontynuacji otrzymywania świadczeń zdrowotnych przez uczestników programu, jeżeli istnieją wskazania</w:t>
      </w:r>
      <w:bookmarkEnd w:id="14"/>
    </w:p>
    <w:p w14:paraId="6A56A745" w14:textId="4E836099" w:rsidR="001332A0" w:rsidRPr="0032237E" w:rsidRDefault="001332A0" w:rsidP="00147A55">
      <w:pPr>
        <w:pStyle w:val="Akapitzlist"/>
        <w:tabs>
          <w:tab w:val="left" w:pos="851"/>
        </w:tabs>
        <w:spacing w:after="0" w:line="360" w:lineRule="auto"/>
        <w:ind w:left="0"/>
        <w:jc w:val="both"/>
        <w:rPr>
          <w:rFonts w:ascii="Arial" w:hAnsi="Arial" w:cs="Arial"/>
        </w:rPr>
      </w:pPr>
      <w:r w:rsidRPr="0032237E">
        <w:rPr>
          <w:rFonts w:ascii="Arial" w:hAnsi="Arial" w:cs="Arial"/>
        </w:rPr>
        <w:tab/>
        <w:t xml:space="preserve">Po </w:t>
      </w:r>
      <w:r w:rsidR="00C631BC" w:rsidRPr="0032237E">
        <w:rPr>
          <w:rFonts w:ascii="Arial" w:hAnsi="Arial" w:cs="Arial"/>
        </w:rPr>
        <w:t xml:space="preserve">uczestnictwie w </w:t>
      </w:r>
      <w:r w:rsidR="006F6D0E" w:rsidRPr="0032237E">
        <w:rPr>
          <w:rFonts w:ascii="Arial" w:hAnsi="Arial" w:cs="Arial"/>
        </w:rPr>
        <w:t>programie</w:t>
      </w:r>
      <w:r w:rsidR="005E6A5C" w:rsidRPr="0032237E">
        <w:rPr>
          <w:rFonts w:ascii="Arial" w:hAnsi="Arial" w:cs="Arial"/>
        </w:rPr>
        <w:t xml:space="preserve"> pacjent</w:t>
      </w:r>
      <w:r w:rsidR="00C631BC" w:rsidRPr="0032237E">
        <w:rPr>
          <w:rFonts w:ascii="Arial" w:hAnsi="Arial" w:cs="Arial"/>
        </w:rPr>
        <w:t xml:space="preserve"> </w:t>
      </w:r>
      <w:r w:rsidR="005E6A5C" w:rsidRPr="0032237E">
        <w:rPr>
          <w:rFonts w:ascii="Arial" w:hAnsi="Arial" w:cs="Arial"/>
        </w:rPr>
        <w:t>:</w:t>
      </w:r>
      <w:r w:rsidRPr="0032237E">
        <w:rPr>
          <w:rFonts w:ascii="Arial" w:hAnsi="Arial" w:cs="Arial"/>
        </w:rPr>
        <w:tab/>
        <w:t xml:space="preserve"> </w:t>
      </w:r>
    </w:p>
    <w:p w14:paraId="195BF1CA" w14:textId="694EDCB1" w:rsidR="001332A0" w:rsidRPr="0032237E" w:rsidRDefault="00761226" w:rsidP="00147A55">
      <w:pPr>
        <w:pStyle w:val="Akapitzlist"/>
        <w:numPr>
          <w:ilvl w:val="0"/>
          <w:numId w:val="9"/>
        </w:numPr>
        <w:spacing w:after="0" w:line="360" w:lineRule="auto"/>
        <w:ind w:left="567" w:hanging="426"/>
        <w:jc w:val="both"/>
        <w:rPr>
          <w:rFonts w:ascii="Arial" w:hAnsi="Arial" w:cs="Arial"/>
        </w:rPr>
      </w:pPr>
      <w:r w:rsidRPr="0032237E">
        <w:rPr>
          <w:rFonts w:ascii="Arial" w:hAnsi="Arial" w:cs="Arial"/>
        </w:rPr>
        <w:t xml:space="preserve">zostaje poinformowany o </w:t>
      </w:r>
      <w:r w:rsidR="001332A0" w:rsidRPr="0032237E">
        <w:rPr>
          <w:rFonts w:ascii="Arial" w:hAnsi="Arial" w:cs="Arial"/>
        </w:rPr>
        <w:t>sposobie dalszego postępowan</w:t>
      </w:r>
      <w:r w:rsidR="00520242" w:rsidRPr="0032237E">
        <w:rPr>
          <w:rFonts w:ascii="Arial" w:hAnsi="Arial" w:cs="Arial"/>
        </w:rPr>
        <w:t>ia (zalecenia</w:t>
      </w:r>
      <w:r w:rsidR="005E6A5C" w:rsidRPr="0032237E">
        <w:rPr>
          <w:rFonts w:ascii="Arial" w:hAnsi="Arial" w:cs="Arial"/>
        </w:rPr>
        <w:t xml:space="preserve"> zdrowego trybu życia</w:t>
      </w:r>
      <w:r w:rsidR="007F7187" w:rsidRPr="0032237E">
        <w:rPr>
          <w:rFonts w:ascii="Arial" w:hAnsi="Arial" w:cs="Arial"/>
        </w:rPr>
        <w:t xml:space="preserve"> </w:t>
      </w:r>
      <w:r w:rsidR="001332A0" w:rsidRPr="0032237E">
        <w:rPr>
          <w:rFonts w:ascii="Arial" w:hAnsi="Arial" w:cs="Arial"/>
        </w:rPr>
        <w:t xml:space="preserve">oraz w razie </w:t>
      </w:r>
      <w:r w:rsidR="007A37B2" w:rsidRPr="0032237E">
        <w:rPr>
          <w:rFonts w:ascii="Arial" w:hAnsi="Arial" w:cs="Arial"/>
        </w:rPr>
        <w:t>wykrycia nieprawidłowości, np. wymagających leczenia operacyjnego,</w:t>
      </w:r>
      <w:r w:rsidR="001332A0" w:rsidRPr="0032237E">
        <w:rPr>
          <w:rFonts w:ascii="Arial" w:hAnsi="Arial" w:cs="Arial"/>
        </w:rPr>
        <w:t xml:space="preserve"> </w:t>
      </w:r>
      <w:r w:rsidR="006579EB" w:rsidRPr="0032237E">
        <w:rPr>
          <w:rFonts w:ascii="Arial" w:hAnsi="Arial" w:cs="Arial"/>
        </w:rPr>
        <w:t>zalecenia dotyczące dalszej konsultacji specjalistycznej z</w:t>
      </w:r>
      <w:r w:rsidR="003801B2">
        <w:rPr>
          <w:rFonts w:ascii="Arial" w:hAnsi="Arial" w:cs="Arial"/>
        </w:rPr>
        <w:t>e w</w:t>
      </w:r>
      <w:r w:rsidR="000F0742">
        <w:rPr>
          <w:rFonts w:ascii="Arial" w:hAnsi="Arial" w:cs="Arial"/>
        </w:rPr>
        <w:t>skazaniem</w:t>
      </w:r>
      <w:r w:rsidR="006579EB" w:rsidRPr="0032237E">
        <w:rPr>
          <w:rFonts w:ascii="Arial" w:hAnsi="Arial" w:cs="Arial"/>
        </w:rPr>
        <w:t xml:space="preserve"> podmiotów leczniczych</w:t>
      </w:r>
      <w:r w:rsidR="001332A0" w:rsidRPr="0032237E">
        <w:rPr>
          <w:rFonts w:ascii="Arial" w:hAnsi="Arial" w:cs="Arial"/>
        </w:rPr>
        <w:t xml:space="preserve">, w którym </w:t>
      </w:r>
      <w:r w:rsidR="005E6A5C" w:rsidRPr="0032237E">
        <w:rPr>
          <w:rFonts w:ascii="Arial" w:hAnsi="Arial" w:cs="Arial"/>
        </w:rPr>
        <w:t>będzie mógł</w:t>
      </w:r>
      <w:r w:rsidR="001332A0" w:rsidRPr="0032237E">
        <w:rPr>
          <w:rFonts w:ascii="Arial" w:hAnsi="Arial" w:cs="Arial"/>
        </w:rPr>
        <w:t xml:space="preserve"> podjąć leczenie w</w:t>
      </w:r>
      <w:r w:rsidR="00147A55">
        <w:rPr>
          <w:rFonts w:ascii="Arial" w:hAnsi="Arial" w:cs="Arial"/>
        </w:rPr>
        <w:t> </w:t>
      </w:r>
      <w:r w:rsidR="001332A0" w:rsidRPr="0032237E">
        <w:rPr>
          <w:rFonts w:ascii="Arial" w:hAnsi="Arial" w:cs="Arial"/>
        </w:rPr>
        <w:t>ramach finansowania przez publicznego płatnika);</w:t>
      </w:r>
    </w:p>
    <w:p w14:paraId="7EDB6466" w14:textId="751EDEB5" w:rsidR="005E6A5C" w:rsidRPr="0032237E" w:rsidRDefault="00761226" w:rsidP="00147A55">
      <w:pPr>
        <w:pStyle w:val="Akapitzlist"/>
        <w:numPr>
          <w:ilvl w:val="0"/>
          <w:numId w:val="9"/>
        </w:numPr>
        <w:spacing w:after="0" w:line="360" w:lineRule="auto"/>
        <w:ind w:left="567" w:hanging="426"/>
        <w:jc w:val="both"/>
        <w:rPr>
          <w:rFonts w:ascii="Arial" w:hAnsi="Arial" w:cs="Arial"/>
        </w:rPr>
      </w:pPr>
      <w:r w:rsidRPr="0032237E">
        <w:rPr>
          <w:rFonts w:ascii="Arial" w:hAnsi="Arial" w:cs="Arial"/>
        </w:rPr>
        <w:t xml:space="preserve">zostaje </w:t>
      </w:r>
      <w:r w:rsidR="005E6A5C" w:rsidRPr="0032237E">
        <w:rPr>
          <w:rFonts w:ascii="Arial" w:hAnsi="Arial" w:cs="Arial"/>
        </w:rPr>
        <w:t>poproszony</w:t>
      </w:r>
      <w:r w:rsidR="001332A0" w:rsidRPr="0032237E">
        <w:rPr>
          <w:rFonts w:ascii="Arial" w:hAnsi="Arial" w:cs="Arial"/>
        </w:rPr>
        <w:t xml:space="preserve"> o wypełnienie krótkiej ankiety, której wyniki będą pomocne </w:t>
      </w:r>
      <w:r w:rsidR="001332A0" w:rsidRPr="0032237E">
        <w:rPr>
          <w:rFonts w:ascii="Arial" w:hAnsi="Arial" w:cs="Arial"/>
        </w:rPr>
        <w:br/>
        <w:t>w ewaluacji programu</w:t>
      </w:r>
      <w:r w:rsidR="005D0694" w:rsidRPr="0032237E">
        <w:rPr>
          <w:rFonts w:ascii="Arial" w:hAnsi="Arial" w:cs="Arial"/>
        </w:rPr>
        <w:t xml:space="preserve"> (załącznik 3</w:t>
      </w:r>
      <w:r w:rsidR="001332A0" w:rsidRPr="0032237E">
        <w:rPr>
          <w:rFonts w:ascii="Arial" w:hAnsi="Arial" w:cs="Arial"/>
        </w:rPr>
        <w:t>);</w:t>
      </w:r>
    </w:p>
    <w:p w14:paraId="3AB8AEA9" w14:textId="02AC29FE" w:rsidR="005E6A5C" w:rsidRPr="0032237E" w:rsidRDefault="005E6A5C" w:rsidP="00147A55">
      <w:pPr>
        <w:pStyle w:val="Akapitzlist"/>
        <w:numPr>
          <w:ilvl w:val="0"/>
          <w:numId w:val="9"/>
        </w:numPr>
        <w:spacing w:after="0" w:line="360" w:lineRule="auto"/>
        <w:ind w:left="567" w:hanging="426"/>
        <w:jc w:val="both"/>
        <w:rPr>
          <w:rFonts w:ascii="Arial" w:hAnsi="Arial" w:cs="Arial"/>
        </w:rPr>
      </w:pPr>
      <w:r w:rsidRPr="0032237E">
        <w:rPr>
          <w:rFonts w:ascii="Arial" w:hAnsi="Arial" w:cs="Arial"/>
        </w:rPr>
        <w:t>kończy udział w Programie.</w:t>
      </w:r>
    </w:p>
    <w:p w14:paraId="0A45B6CD" w14:textId="2C1EDE79" w:rsidR="001332A0" w:rsidRPr="0032237E" w:rsidRDefault="00761226" w:rsidP="00147A55">
      <w:pPr>
        <w:tabs>
          <w:tab w:val="left" w:pos="851"/>
        </w:tabs>
        <w:spacing w:after="0" w:line="360" w:lineRule="auto"/>
        <w:jc w:val="both"/>
        <w:rPr>
          <w:rFonts w:ascii="Arial" w:hAnsi="Arial" w:cs="Arial"/>
        </w:rPr>
      </w:pPr>
      <w:r w:rsidRPr="0032237E">
        <w:rPr>
          <w:rFonts w:ascii="Arial" w:hAnsi="Arial" w:cs="Arial"/>
        </w:rPr>
        <w:tab/>
      </w:r>
      <w:r w:rsidR="00520242" w:rsidRPr="0032237E">
        <w:rPr>
          <w:rFonts w:ascii="Arial" w:hAnsi="Arial" w:cs="Arial"/>
        </w:rPr>
        <w:t>Pacjent może</w:t>
      </w:r>
      <w:r w:rsidR="001332A0" w:rsidRPr="0032237E">
        <w:rPr>
          <w:rFonts w:ascii="Arial" w:hAnsi="Arial" w:cs="Arial"/>
        </w:rPr>
        <w:t xml:space="preserve"> w każdym momencie zdecydować o zakończeniu udziału w</w:t>
      </w:r>
      <w:r w:rsidR="00E111D4">
        <w:rPr>
          <w:rFonts w:ascii="Arial" w:hAnsi="Arial" w:cs="Arial"/>
        </w:rPr>
        <w:t> </w:t>
      </w:r>
      <w:r w:rsidR="001332A0" w:rsidRPr="0032237E">
        <w:rPr>
          <w:rFonts w:ascii="Arial" w:hAnsi="Arial" w:cs="Arial"/>
        </w:rPr>
        <w:t>programie. W</w:t>
      </w:r>
      <w:r w:rsidR="00587237" w:rsidRPr="0032237E">
        <w:rPr>
          <w:rFonts w:ascii="Arial" w:hAnsi="Arial" w:cs="Arial"/>
        </w:rPr>
        <w:t> </w:t>
      </w:r>
      <w:r w:rsidR="001332A0" w:rsidRPr="0032237E">
        <w:rPr>
          <w:rFonts w:ascii="Arial" w:hAnsi="Arial" w:cs="Arial"/>
        </w:rPr>
        <w:t xml:space="preserve">przypadku takiej decyzji </w:t>
      </w:r>
      <w:r w:rsidR="00520242" w:rsidRPr="0032237E">
        <w:rPr>
          <w:rFonts w:ascii="Arial" w:hAnsi="Arial" w:cs="Arial"/>
        </w:rPr>
        <w:t>zostaje poinformowany</w:t>
      </w:r>
      <w:r w:rsidR="001332A0" w:rsidRPr="0032237E">
        <w:rPr>
          <w:rFonts w:ascii="Arial" w:hAnsi="Arial" w:cs="Arial"/>
        </w:rPr>
        <w:t xml:space="preserve"> o konse</w:t>
      </w:r>
      <w:r w:rsidR="007F7187" w:rsidRPr="0032237E">
        <w:rPr>
          <w:rFonts w:ascii="Arial" w:hAnsi="Arial" w:cs="Arial"/>
        </w:rPr>
        <w:t xml:space="preserve">kwencji rezygnacji ze wskazanych działań profilaktycznych </w:t>
      </w:r>
      <w:r w:rsidR="001332A0" w:rsidRPr="0032237E">
        <w:rPr>
          <w:rFonts w:ascii="Arial" w:hAnsi="Arial" w:cs="Arial"/>
        </w:rPr>
        <w:t>(</w:t>
      </w:r>
      <w:r w:rsidR="005B4718" w:rsidRPr="0032237E">
        <w:rPr>
          <w:rFonts w:ascii="Arial" w:hAnsi="Arial" w:cs="Arial"/>
        </w:rPr>
        <w:t xml:space="preserve">zwiększone ryzyko powikłań </w:t>
      </w:r>
      <w:r w:rsidR="0073199D" w:rsidRPr="0032237E">
        <w:rPr>
          <w:rFonts w:ascii="Arial" w:hAnsi="Arial" w:cs="Arial"/>
        </w:rPr>
        <w:t>cukrzycowych</w:t>
      </w:r>
      <w:r w:rsidR="005B4718" w:rsidRPr="0032237E">
        <w:rPr>
          <w:rFonts w:ascii="Arial" w:hAnsi="Arial" w:cs="Arial"/>
        </w:rPr>
        <w:t>).</w:t>
      </w:r>
    </w:p>
    <w:p w14:paraId="2F82854E" w14:textId="77777777" w:rsidR="001332A0" w:rsidRPr="0032237E" w:rsidRDefault="001332A0" w:rsidP="001332A0">
      <w:pPr>
        <w:pStyle w:val="Akapitzlist"/>
        <w:tabs>
          <w:tab w:val="left" w:pos="567"/>
        </w:tabs>
        <w:spacing w:after="0" w:line="360" w:lineRule="auto"/>
        <w:ind w:left="0"/>
        <w:jc w:val="both"/>
        <w:rPr>
          <w:rFonts w:ascii="Arial" w:hAnsi="Arial" w:cs="Arial"/>
        </w:rPr>
      </w:pPr>
    </w:p>
    <w:p w14:paraId="7FEF5231" w14:textId="6B51B14D" w:rsidR="002E1E28" w:rsidRPr="0011303A" w:rsidRDefault="0016305B" w:rsidP="0011303A">
      <w:pPr>
        <w:pStyle w:val="Nagwek1"/>
        <w:rPr>
          <w:rFonts w:cs="Arial"/>
          <w:szCs w:val="24"/>
          <w:lang w:val="pl-PL"/>
        </w:rPr>
      </w:pPr>
      <w:bookmarkStart w:id="15" w:name="_Toc141275623"/>
      <w:r w:rsidRPr="0032237E">
        <w:rPr>
          <w:rFonts w:cs="Arial"/>
          <w:szCs w:val="24"/>
          <w:lang w:val="pl-PL"/>
        </w:rPr>
        <w:t>I</w:t>
      </w:r>
      <w:r w:rsidR="00D7605E" w:rsidRPr="0032237E">
        <w:rPr>
          <w:rFonts w:cs="Arial"/>
          <w:szCs w:val="24"/>
          <w:lang w:val="pl-PL"/>
        </w:rPr>
        <w:t>V</w:t>
      </w:r>
      <w:r w:rsidR="0066495A" w:rsidRPr="0032237E">
        <w:rPr>
          <w:rFonts w:cs="Arial"/>
          <w:szCs w:val="24"/>
          <w:lang w:val="pl-PL"/>
        </w:rPr>
        <w:t xml:space="preserve">. </w:t>
      </w:r>
      <w:r w:rsidRPr="0032237E">
        <w:rPr>
          <w:rStyle w:val="Nagwek1Znak"/>
          <w:rFonts w:eastAsiaTheme="minorHAnsi" w:cs="Arial"/>
          <w:b/>
          <w:szCs w:val="24"/>
          <w:lang w:val="pl-PL"/>
        </w:rPr>
        <w:t>Organizacja programu</w:t>
      </w:r>
      <w:r w:rsidRPr="0032237E">
        <w:rPr>
          <w:rStyle w:val="Nagwek1Znak"/>
          <w:rFonts w:cs="Arial"/>
          <w:b/>
          <w:szCs w:val="24"/>
          <w:lang w:val="pl-PL"/>
        </w:rPr>
        <w:t xml:space="preserve"> polityki zdrowotnej</w:t>
      </w:r>
      <w:bookmarkEnd w:id="15"/>
    </w:p>
    <w:p w14:paraId="458B025A" w14:textId="4887455A" w:rsidR="002E1E28" w:rsidRPr="00E111D4" w:rsidRDefault="00CE5B9D" w:rsidP="00E111D4">
      <w:pPr>
        <w:pStyle w:val="Nagwek2"/>
        <w:rPr>
          <w:rFonts w:cs="Arial"/>
          <w:szCs w:val="24"/>
        </w:rPr>
      </w:pPr>
      <w:bookmarkStart w:id="16" w:name="_Toc141275624"/>
      <w:r>
        <w:rPr>
          <w:rFonts w:cs="Arial"/>
          <w:szCs w:val="24"/>
        </w:rPr>
        <w:t>1</w:t>
      </w:r>
      <w:r w:rsidR="00E111D4" w:rsidRPr="0032237E">
        <w:rPr>
          <w:rFonts w:cs="Arial"/>
          <w:szCs w:val="24"/>
        </w:rPr>
        <w:t>. Części składowe, etapy i działania organizacyjne:</w:t>
      </w:r>
      <w:bookmarkEnd w:id="16"/>
    </w:p>
    <w:p w14:paraId="0DFF9E06" w14:textId="77777777" w:rsidR="00496FBE" w:rsidRPr="007E3611" w:rsidRDefault="00496FBE" w:rsidP="00496FBE">
      <w:pPr>
        <w:pStyle w:val="Akapitzlist"/>
        <w:tabs>
          <w:tab w:val="left" w:pos="709"/>
        </w:tabs>
        <w:spacing w:after="0" w:line="360" w:lineRule="auto"/>
        <w:ind w:left="284" w:hanging="284"/>
        <w:jc w:val="both"/>
        <w:rPr>
          <w:rFonts w:ascii="Arial" w:hAnsi="Arial" w:cs="Arial"/>
        </w:rPr>
      </w:pPr>
      <w:bookmarkStart w:id="17" w:name="_Toc141275625"/>
      <w:r w:rsidRPr="007E3611">
        <w:rPr>
          <w:rFonts w:ascii="Arial" w:hAnsi="Arial" w:cs="Arial"/>
        </w:rPr>
        <w:t>1) opracowanie projektu programu (III kwartał 2023 r.);</w:t>
      </w:r>
    </w:p>
    <w:p w14:paraId="225DF877" w14:textId="48E9477B" w:rsidR="00496FBE" w:rsidRPr="007E3611" w:rsidRDefault="00496FBE" w:rsidP="00496FBE">
      <w:pPr>
        <w:pStyle w:val="Akapitzlist"/>
        <w:tabs>
          <w:tab w:val="left" w:pos="709"/>
        </w:tabs>
        <w:spacing w:after="0" w:line="360" w:lineRule="auto"/>
        <w:ind w:left="284" w:hanging="284"/>
        <w:jc w:val="both"/>
        <w:rPr>
          <w:rFonts w:ascii="Arial" w:hAnsi="Arial" w:cs="Arial"/>
        </w:rPr>
      </w:pPr>
      <w:r w:rsidRPr="007E3611">
        <w:rPr>
          <w:rFonts w:ascii="Arial" w:hAnsi="Arial" w:cs="Arial"/>
        </w:rPr>
        <w:t xml:space="preserve">2) zaopiniowanie programu przez Agencję Oceny Technologii Medycznych i Taryfikacji </w:t>
      </w:r>
      <w:bookmarkStart w:id="18" w:name="_GoBack"/>
      <w:bookmarkEnd w:id="18"/>
      <w:r w:rsidRPr="007E3611">
        <w:rPr>
          <w:rFonts w:ascii="Arial" w:hAnsi="Arial" w:cs="Arial"/>
        </w:rPr>
        <w:t>(III-IV kwartał 2023 r.);</w:t>
      </w:r>
    </w:p>
    <w:p w14:paraId="0A11AE1F" w14:textId="77777777" w:rsidR="00496FBE" w:rsidRPr="007E3611" w:rsidRDefault="00496FBE" w:rsidP="00496FBE">
      <w:pPr>
        <w:pStyle w:val="Akapitzlist"/>
        <w:tabs>
          <w:tab w:val="left" w:pos="709"/>
        </w:tabs>
        <w:spacing w:after="0" w:line="360" w:lineRule="auto"/>
        <w:ind w:left="284" w:hanging="284"/>
        <w:jc w:val="both"/>
        <w:rPr>
          <w:rFonts w:ascii="Arial" w:hAnsi="Arial" w:cs="Arial"/>
        </w:rPr>
      </w:pPr>
      <w:r w:rsidRPr="007E3611">
        <w:rPr>
          <w:rFonts w:ascii="Arial" w:hAnsi="Arial" w:cs="Arial"/>
        </w:rPr>
        <w:t>3) zaopiniowanie programu przez Wojewodę Śląskiego (I kwartał 2024 r.);</w:t>
      </w:r>
    </w:p>
    <w:p w14:paraId="63519A46" w14:textId="77777777" w:rsidR="00496FBE" w:rsidRPr="007E3611" w:rsidRDefault="00496FBE" w:rsidP="00496FBE">
      <w:pPr>
        <w:pStyle w:val="Akapitzlist"/>
        <w:tabs>
          <w:tab w:val="left" w:pos="709"/>
        </w:tabs>
        <w:spacing w:after="0" w:line="360" w:lineRule="auto"/>
        <w:ind w:left="284" w:hanging="284"/>
        <w:jc w:val="both"/>
        <w:rPr>
          <w:rFonts w:ascii="Arial" w:hAnsi="Arial" w:cs="Arial"/>
        </w:rPr>
      </w:pPr>
      <w:r w:rsidRPr="007E3611">
        <w:rPr>
          <w:rFonts w:ascii="Arial" w:hAnsi="Arial" w:cs="Arial"/>
        </w:rPr>
        <w:t>4) złożenie wniosku do Śląskiego OW NFZ o dofinansowanie programu polityki zdrowotnej (do 1 września 2024r.);</w:t>
      </w:r>
    </w:p>
    <w:p w14:paraId="4C98666A" w14:textId="77777777" w:rsidR="00496FBE" w:rsidRPr="007E3611" w:rsidRDefault="00496FBE" w:rsidP="00496FBE">
      <w:pPr>
        <w:pStyle w:val="Akapitzlist"/>
        <w:tabs>
          <w:tab w:val="left" w:pos="709"/>
        </w:tabs>
        <w:spacing w:after="0" w:line="360" w:lineRule="auto"/>
        <w:ind w:left="284" w:hanging="284"/>
        <w:jc w:val="both"/>
        <w:rPr>
          <w:rFonts w:ascii="Arial" w:hAnsi="Arial" w:cs="Arial"/>
        </w:rPr>
      </w:pPr>
      <w:r w:rsidRPr="007E3611">
        <w:rPr>
          <w:rFonts w:ascii="Arial" w:hAnsi="Arial" w:cs="Arial"/>
        </w:rPr>
        <w:t>5) przygotowanie i przeprowadzenie procedury konkursowej - wyłonienie realizującego program podmiotu leczniczego, spełniającego warunki określone w dalszej części projektu (I kwartał 2025);</w:t>
      </w:r>
    </w:p>
    <w:p w14:paraId="0D9DDB6F" w14:textId="77777777" w:rsidR="00496FBE" w:rsidRPr="00ED745D" w:rsidRDefault="00496FBE" w:rsidP="00496FBE">
      <w:pPr>
        <w:tabs>
          <w:tab w:val="left" w:pos="709"/>
        </w:tabs>
        <w:spacing w:after="0" w:line="360" w:lineRule="auto"/>
        <w:ind w:left="284" w:hanging="284"/>
        <w:jc w:val="both"/>
        <w:rPr>
          <w:rFonts w:ascii="Arial" w:hAnsi="Arial" w:cs="Arial"/>
        </w:rPr>
      </w:pPr>
      <w:r>
        <w:rPr>
          <w:rFonts w:ascii="Arial" w:hAnsi="Arial" w:cs="Arial"/>
        </w:rPr>
        <w:t>6</w:t>
      </w:r>
      <w:r w:rsidRPr="00ED745D">
        <w:rPr>
          <w:rFonts w:ascii="Arial" w:hAnsi="Arial" w:cs="Arial"/>
        </w:rPr>
        <w:t>) podpisanie umowy na realizację programu (I kwartał 202</w:t>
      </w:r>
      <w:r>
        <w:rPr>
          <w:rFonts w:ascii="Arial" w:hAnsi="Arial" w:cs="Arial"/>
        </w:rPr>
        <w:t>5</w:t>
      </w:r>
      <w:r w:rsidRPr="00ED745D">
        <w:rPr>
          <w:rFonts w:ascii="Arial" w:hAnsi="Arial" w:cs="Arial"/>
        </w:rPr>
        <w:t>);</w:t>
      </w:r>
    </w:p>
    <w:p w14:paraId="7BF7EC84" w14:textId="77777777" w:rsidR="00496FBE" w:rsidRPr="00ED745D" w:rsidRDefault="00496FBE" w:rsidP="00496FBE">
      <w:pPr>
        <w:pStyle w:val="Akapitzlist"/>
        <w:tabs>
          <w:tab w:val="left" w:pos="709"/>
        </w:tabs>
        <w:spacing w:after="0" w:line="360" w:lineRule="auto"/>
        <w:ind w:left="284" w:hanging="284"/>
        <w:jc w:val="both"/>
        <w:rPr>
          <w:rFonts w:ascii="Arial" w:hAnsi="Arial" w:cs="Arial"/>
        </w:rPr>
      </w:pPr>
      <w:r>
        <w:rPr>
          <w:rFonts w:ascii="Arial" w:hAnsi="Arial" w:cs="Arial"/>
        </w:rPr>
        <w:t>7</w:t>
      </w:r>
      <w:r w:rsidRPr="00ED745D">
        <w:rPr>
          <w:rFonts w:ascii="Arial" w:hAnsi="Arial" w:cs="Arial"/>
        </w:rPr>
        <w:t>) realizacja programu wraz z bieżącym monitoringiem (I</w:t>
      </w:r>
      <w:r>
        <w:rPr>
          <w:rFonts w:ascii="Arial" w:hAnsi="Arial" w:cs="Arial"/>
        </w:rPr>
        <w:t xml:space="preserve"> kwartał 2025 – IV kwartał 2029</w:t>
      </w:r>
      <w:r w:rsidRPr="00ED745D">
        <w:rPr>
          <w:rFonts w:ascii="Arial" w:hAnsi="Arial" w:cs="Arial"/>
        </w:rPr>
        <w:t>)</w:t>
      </w:r>
    </w:p>
    <w:p w14:paraId="713970D2" w14:textId="77777777" w:rsidR="00496FBE" w:rsidRPr="00ED745D" w:rsidRDefault="00496FBE" w:rsidP="00496FBE">
      <w:pPr>
        <w:pStyle w:val="Akapitzlist"/>
        <w:numPr>
          <w:ilvl w:val="0"/>
          <w:numId w:val="2"/>
        </w:numPr>
        <w:tabs>
          <w:tab w:val="left" w:pos="709"/>
        </w:tabs>
        <w:spacing w:after="0" w:line="360" w:lineRule="auto"/>
        <w:ind w:left="284" w:hanging="284"/>
        <w:jc w:val="both"/>
        <w:rPr>
          <w:rFonts w:ascii="Arial" w:hAnsi="Arial" w:cs="Arial"/>
        </w:rPr>
      </w:pPr>
      <w:r w:rsidRPr="00ED745D">
        <w:rPr>
          <w:rFonts w:ascii="Arial" w:hAnsi="Arial" w:cs="Arial"/>
        </w:rPr>
        <w:t>akcja informacyjna (plakaty, ulotki),</w:t>
      </w:r>
    </w:p>
    <w:p w14:paraId="43AA25A5" w14:textId="77777777" w:rsidR="00496FBE" w:rsidRPr="00ED745D" w:rsidRDefault="00496FBE" w:rsidP="00496FBE">
      <w:pPr>
        <w:pStyle w:val="Akapitzlist"/>
        <w:numPr>
          <w:ilvl w:val="0"/>
          <w:numId w:val="2"/>
        </w:numPr>
        <w:tabs>
          <w:tab w:val="left" w:pos="709"/>
        </w:tabs>
        <w:spacing w:after="0" w:line="360" w:lineRule="auto"/>
        <w:ind w:left="284" w:hanging="284"/>
        <w:jc w:val="both"/>
        <w:rPr>
          <w:rFonts w:ascii="Arial" w:hAnsi="Arial" w:cs="Arial"/>
        </w:rPr>
      </w:pPr>
      <w:r w:rsidRPr="00ED745D">
        <w:rPr>
          <w:rFonts w:ascii="Arial" w:hAnsi="Arial" w:cs="Arial"/>
        </w:rPr>
        <w:t>indywidualne plany rehabilitacji,</w:t>
      </w:r>
    </w:p>
    <w:p w14:paraId="7173006F" w14:textId="77777777" w:rsidR="00496FBE" w:rsidRPr="00ED745D" w:rsidRDefault="00496FBE" w:rsidP="00496FBE">
      <w:pPr>
        <w:pStyle w:val="Akapitzlist"/>
        <w:numPr>
          <w:ilvl w:val="0"/>
          <w:numId w:val="2"/>
        </w:numPr>
        <w:tabs>
          <w:tab w:val="left" w:pos="709"/>
        </w:tabs>
        <w:spacing w:after="0" w:line="360" w:lineRule="auto"/>
        <w:ind w:left="284" w:hanging="284"/>
        <w:jc w:val="both"/>
        <w:rPr>
          <w:rFonts w:ascii="Arial" w:hAnsi="Arial" w:cs="Arial"/>
        </w:rPr>
      </w:pPr>
      <w:r w:rsidRPr="00ED745D">
        <w:rPr>
          <w:rFonts w:ascii="Arial" w:hAnsi="Arial" w:cs="Arial"/>
        </w:rPr>
        <w:lastRenderedPageBreak/>
        <w:t>analiza kwartalnych sprawozdań dot. zgłaszalności do programu przekazywanych koordynatorowi przez realizatora;</w:t>
      </w:r>
    </w:p>
    <w:p w14:paraId="63E485D4" w14:textId="77777777" w:rsidR="00496FBE" w:rsidRPr="00ED745D" w:rsidRDefault="00496FBE" w:rsidP="00496FBE">
      <w:pPr>
        <w:pStyle w:val="Akapitzlist"/>
        <w:tabs>
          <w:tab w:val="left" w:pos="709"/>
        </w:tabs>
        <w:spacing w:after="0" w:line="360" w:lineRule="auto"/>
        <w:ind w:left="142" w:hanging="142"/>
        <w:jc w:val="both"/>
        <w:rPr>
          <w:rFonts w:ascii="Arial" w:hAnsi="Arial" w:cs="Arial"/>
        </w:rPr>
      </w:pPr>
      <w:r>
        <w:rPr>
          <w:rFonts w:ascii="Arial" w:hAnsi="Arial" w:cs="Arial"/>
        </w:rPr>
        <w:t>8</w:t>
      </w:r>
      <w:r w:rsidRPr="00ED745D">
        <w:rPr>
          <w:rFonts w:ascii="Arial" w:hAnsi="Arial" w:cs="Arial"/>
        </w:rPr>
        <w:t>) ewaluacja (I kwartał 20</w:t>
      </w:r>
      <w:r>
        <w:rPr>
          <w:rFonts w:ascii="Arial" w:hAnsi="Arial" w:cs="Arial"/>
        </w:rPr>
        <w:t>30</w:t>
      </w:r>
      <w:r w:rsidRPr="00ED745D">
        <w:rPr>
          <w:rFonts w:ascii="Arial" w:hAnsi="Arial" w:cs="Arial"/>
        </w:rPr>
        <w:t>):</w:t>
      </w:r>
    </w:p>
    <w:p w14:paraId="50EEF83F" w14:textId="77777777" w:rsidR="00496FBE" w:rsidRPr="00ED745D" w:rsidRDefault="00496FBE" w:rsidP="00496FBE">
      <w:pPr>
        <w:pStyle w:val="Akapitzlist"/>
        <w:numPr>
          <w:ilvl w:val="0"/>
          <w:numId w:val="2"/>
        </w:numPr>
        <w:tabs>
          <w:tab w:val="left" w:pos="709"/>
        </w:tabs>
        <w:spacing w:after="0" w:line="360" w:lineRule="auto"/>
        <w:ind w:left="142" w:hanging="142"/>
        <w:jc w:val="both"/>
        <w:rPr>
          <w:rFonts w:ascii="Arial" w:hAnsi="Arial" w:cs="Arial"/>
        </w:rPr>
      </w:pPr>
      <w:r w:rsidRPr="00ED745D">
        <w:rPr>
          <w:rFonts w:ascii="Arial" w:hAnsi="Arial" w:cs="Arial"/>
        </w:rPr>
        <w:t xml:space="preserve"> analiza zgłaszalności na podstawie sprawozdań realizatora,</w:t>
      </w:r>
    </w:p>
    <w:p w14:paraId="7AB667BE" w14:textId="77777777" w:rsidR="00496FBE" w:rsidRPr="00ED745D" w:rsidRDefault="00496FBE" w:rsidP="00496FBE">
      <w:pPr>
        <w:pStyle w:val="Akapitzlist"/>
        <w:numPr>
          <w:ilvl w:val="0"/>
          <w:numId w:val="2"/>
        </w:numPr>
        <w:tabs>
          <w:tab w:val="left" w:pos="709"/>
        </w:tabs>
        <w:spacing w:after="0" w:line="360" w:lineRule="auto"/>
        <w:ind w:left="142" w:hanging="142"/>
        <w:jc w:val="both"/>
        <w:rPr>
          <w:rFonts w:ascii="Arial" w:hAnsi="Arial" w:cs="Arial"/>
        </w:rPr>
      </w:pPr>
      <w:r w:rsidRPr="00ED745D">
        <w:rPr>
          <w:rFonts w:ascii="Arial" w:hAnsi="Arial" w:cs="Arial"/>
        </w:rPr>
        <w:t xml:space="preserve"> analiza jakości udzielanych świadczeń na podstawie wyników ankiety satysfakcji pacjentów (załącznik 3);</w:t>
      </w:r>
    </w:p>
    <w:p w14:paraId="42B6E294" w14:textId="77777777" w:rsidR="00496FBE" w:rsidRPr="00ED745D" w:rsidRDefault="00496FBE" w:rsidP="00496FBE">
      <w:pPr>
        <w:pStyle w:val="Akapitzlist"/>
        <w:numPr>
          <w:ilvl w:val="0"/>
          <w:numId w:val="2"/>
        </w:numPr>
        <w:tabs>
          <w:tab w:val="left" w:pos="709"/>
        </w:tabs>
        <w:spacing w:after="0" w:line="360" w:lineRule="auto"/>
        <w:ind w:left="142" w:hanging="142"/>
        <w:jc w:val="both"/>
        <w:rPr>
          <w:rFonts w:ascii="Arial" w:hAnsi="Arial" w:cs="Arial"/>
        </w:rPr>
      </w:pPr>
      <w:r w:rsidRPr="00ED745D">
        <w:rPr>
          <w:rFonts w:ascii="Arial" w:hAnsi="Arial" w:cs="Arial"/>
        </w:rPr>
        <w:t xml:space="preserve"> ocena efektywności programu na podstawie analizy wskazanych mierników efektywności;</w:t>
      </w:r>
    </w:p>
    <w:p w14:paraId="7D1F19A9" w14:textId="77777777" w:rsidR="00496FBE" w:rsidRPr="00ED745D" w:rsidRDefault="00496FBE" w:rsidP="00496FBE">
      <w:pPr>
        <w:tabs>
          <w:tab w:val="left" w:pos="709"/>
        </w:tabs>
        <w:spacing w:after="0" w:line="360" w:lineRule="auto"/>
        <w:jc w:val="both"/>
        <w:rPr>
          <w:rFonts w:ascii="Arial" w:hAnsi="Arial" w:cs="Arial"/>
        </w:rPr>
      </w:pPr>
      <w:r>
        <w:rPr>
          <w:rFonts w:ascii="Arial" w:hAnsi="Arial" w:cs="Arial"/>
        </w:rPr>
        <w:t>9</w:t>
      </w:r>
      <w:r w:rsidRPr="00ED745D">
        <w:rPr>
          <w:rFonts w:ascii="Arial" w:hAnsi="Arial" w:cs="Arial"/>
        </w:rPr>
        <w:t>) przygotowanie raportu końcowego z realizacji programu polityki zdrowotnej (I kwartał 20</w:t>
      </w:r>
      <w:r>
        <w:rPr>
          <w:rFonts w:ascii="Arial" w:hAnsi="Arial" w:cs="Arial"/>
        </w:rPr>
        <w:t>30</w:t>
      </w:r>
      <w:r w:rsidRPr="00ED745D">
        <w:rPr>
          <w:rFonts w:ascii="Arial" w:hAnsi="Arial" w:cs="Arial"/>
        </w:rPr>
        <w:t>).</w:t>
      </w:r>
    </w:p>
    <w:p w14:paraId="2995658D" w14:textId="77777777" w:rsidR="00496FBE" w:rsidRDefault="00496FBE" w:rsidP="007C5773">
      <w:pPr>
        <w:pStyle w:val="Nagwek2"/>
        <w:rPr>
          <w:rFonts w:cs="Arial"/>
          <w:szCs w:val="24"/>
        </w:rPr>
      </w:pPr>
    </w:p>
    <w:p w14:paraId="2A5FFE4B" w14:textId="7D07A6C2" w:rsidR="00A64129" w:rsidRPr="0032237E" w:rsidRDefault="00A64129" w:rsidP="007C5773">
      <w:pPr>
        <w:pStyle w:val="Nagwek2"/>
        <w:rPr>
          <w:rFonts w:cs="Arial"/>
          <w:szCs w:val="24"/>
        </w:rPr>
      </w:pPr>
      <w:r w:rsidRPr="0032237E">
        <w:rPr>
          <w:rFonts w:cs="Arial"/>
          <w:szCs w:val="24"/>
        </w:rPr>
        <w:t>2. Warunki realizacji programu polityki zdrowotnej dotyczące personelu, wyposażenia i</w:t>
      </w:r>
      <w:r w:rsidR="00834DBB" w:rsidRPr="0032237E">
        <w:rPr>
          <w:rFonts w:cs="Arial"/>
          <w:szCs w:val="24"/>
        </w:rPr>
        <w:t> </w:t>
      </w:r>
      <w:r w:rsidRPr="0032237E">
        <w:rPr>
          <w:rFonts w:cs="Arial"/>
          <w:szCs w:val="24"/>
        </w:rPr>
        <w:t>warunków lokalowych</w:t>
      </w:r>
      <w:bookmarkEnd w:id="17"/>
    </w:p>
    <w:p w14:paraId="558E7AA3" w14:textId="5FDB17BA" w:rsidR="007F239F" w:rsidRPr="003B5D24" w:rsidRDefault="00A64129" w:rsidP="007F239F">
      <w:pPr>
        <w:tabs>
          <w:tab w:val="left" w:pos="851"/>
        </w:tabs>
        <w:spacing w:after="0" w:line="360" w:lineRule="auto"/>
        <w:jc w:val="both"/>
        <w:rPr>
          <w:rFonts w:ascii="Arial" w:hAnsi="Arial" w:cs="Arial"/>
        </w:rPr>
      </w:pPr>
      <w:r w:rsidRPr="0032237E">
        <w:rPr>
          <w:rFonts w:ascii="Arial" w:hAnsi="Arial" w:cs="Arial"/>
        </w:rPr>
        <w:tab/>
      </w:r>
      <w:bookmarkStart w:id="19" w:name="_Hlk140483162"/>
      <w:r w:rsidRPr="0032237E">
        <w:rPr>
          <w:rFonts w:ascii="Arial" w:hAnsi="Arial" w:cs="Arial"/>
        </w:rPr>
        <w:t xml:space="preserve">Koordynatorem programu będzie </w:t>
      </w:r>
      <w:r w:rsidR="001A139D" w:rsidRPr="0032237E">
        <w:rPr>
          <w:rFonts w:ascii="Arial" w:hAnsi="Arial" w:cs="Arial"/>
        </w:rPr>
        <w:t xml:space="preserve">Urząd </w:t>
      </w:r>
      <w:r w:rsidR="00532ACD">
        <w:rPr>
          <w:rFonts w:ascii="Arial" w:hAnsi="Arial" w:cs="Arial"/>
        </w:rPr>
        <w:t>Miejski w Cieszynie</w:t>
      </w:r>
      <w:r w:rsidR="00E41F05">
        <w:rPr>
          <w:rFonts w:ascii="Arial" w:hAnsi="Arial" w:cs="Arial"/>
        </w:rPr>
        <w:t>.</w:t>
      </w:r>
      <w:r w:rsidRPr="0032237E">
        <w:rPr>
          <w:rFonts w:ascii="Arial" w:hAnsi="Arial" w:cs="Arial"/>
        </w:rPr>
        <w:t xml:space="preserve"> </w:t>
      </w:r>
      <w:r w:rsidR="007F239F" w:rsidRPr="003B5D24">
        <w:rPr>
          <w:rFonts w:ascii="Arial" w:hAnsi="Arial" w:cs="Arial"/>
        </w:rPr>
        <w:t>Realizatorem w programie będzie wyłoniony w drodze konkursu ofert podmiot leczniczy, spełniający następujące wymagania formalne:</w:t>
      </w:r>
    </w:p>
    <w:p w14:paraId="5603A411" w14:textId="77777777" w:rsidR="007F239F" w:rsidRPr="003B5D24" w:rsidRDefault="007F239F" w:rsidP="007F239F">
      <w:pPr>
        <w:pStyle w:val="Akapitzlist"/>
        <w:numPr>
          <w:ilvl w:val="0"/>
          <w:numId w:val="40"/>
        </w:numPr>
        <w:spacing w:after="0" w:line="360" w:lineRule="auto"/>
        <w:ind w:left="426"/>
        <w:jc w:val="both"/>
        <w:rPr>
          <w:rFonts w:ascii="Arial" w:hAnsi="Arial" w:cs="Arial"/>
        </w:rPr>
      </w:pPr>
      <w:r w:rsidRPr="003B5D24">
        <w:rPr>
          <w:rFonts w:ascii="Arial" w:hAnsi="Arial" w:cs="Arial"/>
        </w:rPr>
        <w:t xml:space="preserve">wpis do rejestru podmiotów wykonujących działalność leczniczą, prowadzonego na podstawie ustawy z dnia 15 kwietnia 2011r. o działalności leczniczej </w:t>
      </w:r>
      <w:r>
        <w:rPr>
          <w:rFonts w:ascii="Arial" w:hAnsi="Arial" w:cs="Arial"/>
        </w:rPr>
        <w:t>[</w:t>
      </w:r>
      <w:r w:rsidRPr="00E16AF8">
        <w:rPr>
          <w:rFonts w:ascii="Arial" w:hAnsi="Arial" w:cs="Arial"/>
        </w:rPr>
        <w:t xml:space="preserve">Dz.U. 2023 poz. 991 </w:t>
      </w:r>
      <w:r w:rsidRPr="003B5D24">
        <w:rPr>
          <w:rFonts w:ascii="Arial" w:hAnsi="Arial" w:cs="Arial"/>
        </w:rPr>
        <w:t xml:space="preserve">z </w:t>
      </w:r>
      <w:proofErr w:type="spellStart"/>
      <w:r w:rsidRPr="003B5D24">
        <w:rPr>
          <w:rFonts w:ascii="Arial" w:hAnsi="Arial" w:cs="Arial"/>
        </w:rPr>
        <w:t>późn</w:t>
      </w:r>
      <w:proofErr w:type="spellEnd"/>
      <w:r w:rsidRPr="003B5D24">
        <w:rPr>
          <w:rFonts w:ascii="Arial" w:hAnsi="Arial" w:cs="Arial"/>
        </w:rPr>
        <w:t>. zm.],</w:t>
      </w:r>
    </w:p>
    <w:p w14:paraId="5087DCCB" w14:textId="6D16A512" w:rsidR="007F239F" w:rsidRDefault="007F239F" w:rsidP="007F239F">
      <w:pPr>
        <w:pStyle w:val="Akapitzlist"/>
        <w:numPr>
          <w:ilvl w:val="0"/>
          <w:numId w:val="40"/>
        </w:numPr>
        <w:spacing w:after="0" w:line="360" w:lineRule="auto"/>
        <w:ind w:left="426"/>
        <w:jc w:val="both"/>
        <w:rPr>
          <w:rFonts w:ascii="Arial" w:hAnsi="Arial" w:cs="Arial"/>
        </w:rPr>
      </w:pPr>
      <w:r w:rsidRPr="003B5D24">
        <w:rPr>
          <w:rFonts w:ascii="Arial" w:hAnsi="Arial" w:cs="Arial"/>
        </w:rPr>
        <w:t xml:space="preserve">zapewnienie udzielania świadczeń zdrowotnych w ramach realizacji programu wyłącznie przez osoby wykonujące zawód medyczny, w tym: </w:t>
      </w:r>
      <w:r>
        <w:rPr>
          <w:rFonts w:ascii="Arial" w:hAnsi="Arial" w:cs="Arial"/>
        </w:rPr>
        <w:t xml:space="preserve">pielęgniarki, </w:t>
      </w:r>
      <w:r w:rsidRPr="003B5D24">
        <w:rPr>
          <w:rFonts w:ascii="Arial" w:hAnsi="Arial" w:cs="Arial"/>
        </w:rPr>
        <w:t xml:space="preserve">lekarzy, </w:t>
      </w:r>
      <w:r>
        <w:rPr>
          <w:rFonts w:ascii="Arial" w:hAnsi="Arial" w:cs="Arial"/>
        </w:rPr>
        <w:t>dietetyków</w:t>
      </w:r>
      <w:r w:rsidRPr="003B5D24">
        <w:rPr>
          <w:rFonts w:ascii="Arial" w:hAnsi="Arial" w:cs="Arial"/>
        </w:rPr>
        <w:t>,</w:t>
      </w:r>
    </w:p>
    <w:p w14:paraId="082E6231" w14:textId="30DB18BC" w:rsidR="00226C21" w:rsidRPr="00226C21" w:rsidRDefault="00226C21" w:rsidP="00226C21">
      <w:pPr>
        <w:pStyle w:val="Akapitzlist"/>
        <w:numPr>
          <w:ilvl w:val="0"/>
          <w:numId w:val="40"/>
        </w:numPr>
        <w:spacing w:after="0" w:line="360" w:lineRule="auto"/>
        <w:ind w:left="426"/>
        <w:jc w:val="both"/>
        <w:rPr>
          <w:rFonts w:ascii="Arial" w:hAnsi="Arial" w:cs="Arial"/>
        </w:rPr>
      </w:pPr>
      <w:r w:rsidRPr="00AF6DD6">
        <w:rPr>
          <w:rFonts w:ascii="Arial" w:hAnsi="Arial" w:cs="Arial"/>
        </w:rPr>
        <w:t>posiadanie w swojej strukturze laboratorium analitycznego lub gwarantowanego dostępu do laboratorium z możliwością wykonania badań stosownych do prowadzonych w ramach programu działań, spełniających pod względem warunków i wyposażenia wymogi określone w obowiązujących przepisach prawa;</w:t>
      </w:r>
    </w:p>
    <w:p w14:paraId="072E36AF" w14:textId="77777777" w:rsidR="007F239F" w:rsidRPr="003B5D24" w:rsidRDefault="007F239F" w:rsidP="007F239F">
      <w:pPr>
        <w:pStyle w:val="Akapitzlist"/>
        <w:numPr>
          <w:ilvl w:val="0"/>
          <w:numId w:val="40"/>
        </w:numPr>
        <w:spacing w:after="0" w:line="360" w:lineRule="auto"/>
        <w:ind w:left="426"/>
        <w:jc w:val="both"/>
        <w:rPr>
          <w:rFonts w:ascii="Arial" w:hAnsi="Arial" w:cs="Arial"/>
        </w:rPr>
      </w:pPr>
      <w:r w:rsidRPr="003B5D24">
        <w:rPr>
          <w:rFonts w:ascii="Arial" w:hAnsi="Arial" w:cs="Arial"/>
        </w:rPr>
        <w:t>posiadanie sprzętu komputerowego i oprogramowania umożliwiającego gromadzenie i przetwarzanie danych uzyskanych w trakcie realizacji programu.</w:t>
      </w:r>
    </w:p>
    <w:p w14:paraId="12F4905F" w14:textId="400F43DD" w:rsidR="007F239F" w:rsidRPr="003B5D24" w:rsidRDefault="007F239F" w:rsidP="007F239F">
      <w:pPr>
        <w:tabs>
          <w:tab w:val="left" w:pos="851"/>
        </w:tabs>
        <w:spacing w:after="0" w:line="360" w:lineRule="auto"/>
        <w:jc w:val="both"/>
        <w:rPr>
          <w:rFonts w:ascii="Arial" w:hAnsi="Arial" w:cs="Arial"/>
        </w:rPr>
      </w:pPr>
      <w:r w:rsidRPr="003B5D24">
        <w:rPr>
          <w:rFonts w:ascii="Arial" w:hAnsi="Arial" w:cs="Arial"/>
        </w:rPr>
        <w:tab/>
        <w:t>Podmiot udzielający świadczeń w programie będzie zobowiązany do prowadzenia i przechowywania dokumentacji medycznej w formie papierowej oraz elektronicznej w arkuszu kalkulacyjnym (załącznik 1</w:t>
      </w:r>
      <w:r w:rsidR="00DD75B9">
        <w:rPr>
          <w:rFonts w:ascii="Arial" w:hAnsi="Arial" w:cs="Arial"/>
        </w:rPr>
        <w:t xml:space="preserve"> i 2</w:t>
      </w:r>
      <w:r w:rsidRPr="003B5D24">
        <w:rPr>
          <w:rFonts w:ascii="Arial" w:hAnsi="Arial" w:cs="Arial"/>
        </w:rPr>
        <w:t xml:space="preserve">), a także do przekazywania uczestnikom ankiet satysfakcji pacjenta (załącznik </w:t>
      </w:r>
      <w:r w:rsidR="00DD75B9">
        <w:rPr>
          <w:rFonts w:ascii="Arial" w:hAnsi="Arial" w:cs="Arial"/>
        </w:rPr>
        <w:t>4</w:t>
      </w:r>
      <w:r w:rsidRPr="003B5D24">
        <w:rPr>
          <w:rFonts w:ascii="Arial" w:hAnsi="Arial" w:cs="Arial"/>
        </w:rPr>
        <w:t xml:space="preserve">). Ponadto realizator będzie przekazywał koordynatorowi sprawozdania okresowe, a także sporządzi </w:t>
      </w:r>
      <w:r w:rsidRPr="003B5D24">
        <w:rPr>
          <w:rFonts w:ascii="Arial" w:hAnsi="Arial" w:cs="Arial"/>
        </w:rPr>
        <w:lastRenderedPageBreak/>
        <w:t xml:space="preserve">sprawozdanie końcowe z przeprowadzonych interwencji (załącznik </w:t>
      </w:r>
      <w:r w:rsidR="00DD75B9">
        <w:rPr>
          <w:rFonts w:ascii="Arial" w:hAnsi="Arial" w:cs="Arial"/>
        </w:rPr>
        <w:t>3</w:t>
      </w:r>
      <w:r w:rsidRPr="003B5D24">
        <w:rPr>
          <w:rFonts w:ascii="Arial" w:hAnsi="Arial" w:cs="Arial"/>
        </w:rPr>
        <w:t>). Podmiot udzielający świadczeń zdrowotnych w programie jest zobowiązany prowadzić, przechowywać i udostępniać dokumentację medyczną w sposób zgodny z Ustawą z</w:t>
      </w:r>
      <w:r w:rsidR="00DD75B9">
        <w:rPr>
          <w:rFonts w:ascii="Arial" w:hAnsi="Arial" w:cs="Arial"/>
        </w:rPr>
        <w:t> </w:t>
      </w:r>
      <w:r w:rsidRPr="003B5D24">
        <w:rPr>
          <w:rFonts w:ascii="Arial" w:hAnsi="Arial" w:cs="Arial"/>
        </w:rPr>
        <w:t>dnia 6 listopada 2008 r. o prawach pacjenta i Rzeczniku Praw Pacjenta [tekst jedn. Dz.U. 2022 poz. 1876 ze zm.], Ustawą z dnia 28 kwietnia 2011 r. o systemie informacji w ochronie zdrowia [tekst jedn. Dz.U. 2022 poz. 1555 ze zm.], a także Ustawą z dnia 10 maja 2018 r. o ochronie danych osobowych [Dz.U. 2019 poz. 1781 ze zm.].</w:t>
      </w:r>
    </w:p>
    <w:bookmarkEnd w:id="19"/>
    <w:p w14:paraId="51C547EE" w14:textId="77777777" w:rsidR="00F35EC0" w:rsidRDefault="00F35EC0" w:rsidP="00BF648C">
      <w:pPr>
        <w:pStyle w:val="Nagwek1"/>
        <w:rPr>
          <w:rFonts w:cs="Arial"/>
          <w:szCs w:val="24"/>
          <w:lang w:val="pl-PL"/>
        </w:rPr>
        <w:sectPr w:rsidR="00F35EC0">
          <w:pgSz w:w="11906" w:h="16838"/>
          <w:pgMar w:top="1417" w:right="1417" w:bottom="1417" w:left="1417" w:header="708" w:footer="708" w:gutter="0"/>
          <w:cols w:space="708"/>
          <w:docGrid w:linePitch="360"/>
        </w:sectPr>
      </w:pPr>
    </w:p>
    <w:p w14:paraId="41E16356" w14:textId="2A4514DD" w:rsidR="00A64129" w:rsidRPr="0032237E" w:rsidRDefault="00A64129" w:rsidP="00BF648C">
      <w:pPr>
        <w:pStyle w:val="Nagwek1"/>
        <w:rPr>
          <w:rFonts w:cs="Arial"/>
          <w:szCs w:val="24"/>
          <w:lang w:val="pl-PL"/>
        </w:rPr>
      </w:pPr>
      <w:bookmarkStart w:id="20" w:name="_Toc141275626"/>
      <w:r w:rsidRPr="0032237E">
        <w:rPr>
          <w:rFonts w:cs="Arial"/>
          <w:szCs w:val="24"/>
          <w:lang w:val="pl-PL"/>
        </w:rPr>
        <w:lastRenderedPageBreak/>
        <w:t xml:space="preserve">V. </w:t>
      </w:r>
      <w:r w:rsidR="00BF648C" w:rsidRPr="0032237E">
        <w:rPr>
          <w:rFonts w:cs="Arial"/>
          <w:szCs w:val="24"/>
          <w:lang w:val="pl-PL"/>
        </w:rPr>
        <w:t>Sposób monitorowania i ewaluacji programu polityki zdrowotnej</w:t>
      </w:r>
      <w:bookmarkEnd w:id="20"/>
    </w:p>
    <w:p w14:paraId="7EACB67A" w14:textId="77777777" w:rsidR="00A64129" w:rsidRPr="0032237E" w:rsidRDefault="00A64129" w:rsidP="00A64129">
      <w:pPr>
        <w:tabs>
          <w:tab w:val="left" w:pos="1160"/>
        </w:tabs>
        <w:spacing w:after="0" w:line="360" w:lineRule="auto"/>
        <w:jc w:val="both"/>
        <w:rPr>
          <w:rFonts w:ascii="Arial" w:hAnsi="Arial" w:cs="Arial"/>
          <w:b/>
        </w:rPr>
      </w:pPr>
    </w:p>
    <w:p w14:paraId="42E1572A" w14:textId="77777777" w:rsidR="00A64129" w:rsidRPr="0032237E" w:rsidRDefault="00A64129" w:rsidP="00F71440">
      <w:pPr>
        <w:pStyle w:val="Nagwek2"/>
        <w:rPr>
          <w:rFonts w:cs="Arial"/>
          <w:szCs w:val="24"/>
        </w:rPr>
      </w:pPr>
      <w:bookmarkStart w:id="21" w:name="_Toc141275627"/>
      <w:r w:rsidRPr="0032237E">
        <w:rPr>
          <w:rFonts w:cs="Arial"/>
          <w:szCs w:val="24"/>
        </w:rPr>
        <w:t>1. Monitorowanie</w:t>
      </w:r>
      <w:bookmarkEnd w:id="21"/>
    </w:p>
    <w:p w14:paraId="19BEE1FA" w14:textId="34FC647F" w:rsidR="00070999" w:rsidRPr="003B5D24" w:rsidRDefault="00070999" w:rsidP="00070999">
      <w:pPr>
        <w:spacing w:after="0" w:line="360" w:lineRule="auto"/>
        <w:jc w:val="both"/>
        <w:rPr>
          <w:rFonts w:ascii="Arial" w:hAnsi="Arial" w:cs="Arial"/>
        </w:rPr>
      </w:pPr>
      <w:bookmarkStart w:id="22" w:name="_Hlk140483563"/>
      <w:r w:rsidRPr="003B5D24">
        <w:rPr>
          <w:rFonts w:ascii="Arial" w:hAnsi="Arial" w:cs="Arial"/>
        </w:rPr>
        <w:t>1) Ocena zgłaszalności do programu prowadzona na podstawie sprawozdań realizatora w kwartalnych i rocznych okresach oraz całościowo po zakończeniu programu (załącznik 2):</w:t>
      </w:r>
    </w:p>
    <w:p w14:paraId="3E1FDE80" w14:textId="2E83E5B2" w:rsidR="00070999" w:rsidRDefault="00070999" w:rsidP="00070999">
      <w:pPr>
        <w:pStyle w:val="Akapitzlist"/>
        <w:numPr>
          <w:ilvl w:val="0"/>
          <w:numId w:val="41"/>
        </w:numPr>
        <w:spacing w:after="0" w:line="360" w:lineRule="auto"/>
        <w:jc w:val="both"/>
        <w:rPr>
          <w:rFonts w:ascii="Arial" w:eastAsia="Times New Roman" w:hAnsi="Arial" w:cs="Arial"/>
          <w:lang w:eastAsia="pl-PL"/>
        </w:rPr>
      </w:pPr>
      <w:r w:rsidRPr="003B5D24">
        <w:rPr>
          <w:rFonts w:ascii="Arial" w:eastAsia="Times New Roman" w:hAnsi="Arial" w:cs="Arial"/>
          <w:lang w:eastAsia="pl-PL"/>
        </w:rPr>
        <w:t>analiza liczby osób</w:t>
      </w:r>
      <w:r w:rsidR="00E06898">
        <w:rPr>
          <w:rFonts w:ascii="Arial" w:eastAsia="Times New Roman" w:hAnsi="Arial" w:cs="Arial"/>
          <w:lang w:eastAsia="pl-PL"/>
        </w:rPr>
        <w:t>, które zgłosiły się na kwalifikacyjną wizytę pielęgniarską,</w:t>
      </w:r>
    </w:p>
    <w:p w14:paraId="122E7905" w14:textId="724ED6A3" w:rsidR="00E06898" w:rsidRPr="00E06898" w:rsidRDefault="00E06898" w:rsidP="00E06898">
      <w:pPr>
        <w:pStyle w:val="Akapitzlist"/>
        <w:numPr>
          <w:ilvl w:val="0"/>
          <w:numId w:val="41"/>
        </w:numPr>
        <w:spacing w:after="0" w:line="360" w:lineRule="auto"/>
        <w:jc w:val="both"/>
        <w:rPr>
          <w:rFonts w:ascii="Arial" w:eastAsia="Times New Roman" w:hAnsi="Arial" w:cs="Arial"/>
          <w:lang w:eastAsia="pl-PL"/>
        </w:rPr>
      </w:pPr>
      <w:r w:rsidRPr="003B5D24">
        <w:rPr>
          <w:rFonts w:ascii="Arial" w:eastAsia="Times New Roman" w:hAnsi="Arial" w:cs="Arial"/>
          <w:lang w:eastAsia="pl-PL"/>
        </w:rPr>
        <w:t>analiza liczby osób</w:t>
      </w:r>
      <w:r>
        <w:rPr>
          <w:rFonts w:ascii="Arial" w:eastAsia="Times New Roman" w:hAnsi="Arial" w:cs="Arial"/>
          <w:lang w:eastAsia="pl-PL"/>
        </w:rPr>
        <w:t xml:space="preserve">, które zakwalifikowano do badań przesiewowych, </w:t>
      </w:r>
    </w:p>
    <w:p w14:paraId="4AEFF29C" w14:textId="65ED689A" w:rsidR="00070999" w:rsidRPr="003B5D24" w:rsidRDefault="00E06898" w:rsidP="00070999">
      <w:pPr>
        <w:pStyle w:val="Akapitzlist"/>
        <w:numPr>
          <w:ilvl w:val="0"/>
          <w:numId w:val="41"/>
        </w:numPr>
        <w:spacing w:after="0" w:line="360" w:lineRule="auto"/>
        <w:jc w:val="both"/>
        <w:rPr>
          <w:rFonts w:ascii="Arial" w:eastAsia="Times New Roman" w:hAnsi="Arial" w:cs="Arial"/>
          <w:lang w:eastAsia="pl-PL"/>
        </w:rPr>
      </w:pPr>
      <w:r w:rsidRPr="003B5D24">
        <w:rPr>
          <w:rFonts w:ascii="Arial" w:eastAsia="Times New Roman" w:hAnsi="Arial" w:cs="Arial"/>
          <w:lang w:eastAsia="pl-PL"/>
        </w:rPr>
        <w:t xml:space="preserve">analiza liczby osób </w:t>
      </w:r>
      <w:r w:rsidR="00070999" w:rsidRPr="003B5D24">
        <w:rPr>
          <w:rFonts w:ascii="Arial" w:eastAsia="Times New Roman" w:hAnsi="Arial" w:cs="Arial"/>
          <w:lang w:eastAsia="pl-PL"/>
        </w:rPr>
        <w:t xml:space="preserve">uczestniczących w </w:t>
      </w:r>
      <w:r>
        <w:rPr>
          <w:rFonts w:ascii="Arial" w:eastAsia="Times New Roman" w:hAnsi="Arial" w:cs="Arial"/>
          <w:lang w:eastAsia="pl-PL"/>
        </w:rPr>
        <w:t>II etapie Programu, z podziałem na poszczególne interwencje</w:t>
      </w:r>
    </w:p>
    <w:p w14:paraId="6330B909" w14:textId="77777777" w:rsidR="00070999" w:rsidRPr="003B5D24" w:rsidRDefault="00070999" w:rsidP="00070999">
      <w:pPr>
        <w:pStyle w:val="Akapitzlist"/>
        <w:numPr>
          <w:ilvl w:val="0"/>
          <w:numId w:val="41"/>
        </w:numPr>
        <w:spacing w:after="0" w:line="360" w:lineRule="auto"/>
        <w:jc w:val="both"/>
        <w:rPr>
          <w:rFonts w:ascii="Arial" w:eastAsia="Times New Roman" w:hAnsi="Arial" w:cs="Arial"/>
          <w:lang w:eastAsia="pl-PL"/>
        </w:rPr>
      </w:pPr>
      <w:r w:rsidRPr="003B5D24">
        <w:rPr>
          <w:rFonts w:ascii="Arial" w:eastAsia="Times New Roman" w:hAnsi="Arial" w:cs="Arial"/>
          <w:lang w:eastAsia="pl-PL"/>
        </w:rPr>
        <w:t>analiza liczby osób, które zrezygnowały z udziału w programie na poszczególnych etapach jego trwania wraz z analizą przyczyn tych decyzji.</w:t>
      </w:r>
    </w:p>
    <w:p w14:paraId="5FD426A4" w14:textId="77777777" w:rsidR="00993361" w:rsidRPr="0032237E" w:rsidRDefault="00993361" w:rsidP="00993361">
      <w:pPr>
        <w:pStyle w:val="Akapitzlist"/>
        <w:tabs>
          <w:tab w:val="left" w:pos="1160"/>
        </w:tabs>
        <w:spacing w:after="0" w:line="360" w:lineRule="auto"/>
        <w:ind w:left="284"/>
        <w:jc w:val="both"/>
        <w:rPr>
          <w:rFonts w:ascii="Arial" w:hAnsi="Arial" w:cs="Arial"/>
        </w:rPr>
      </w:pPr>
    </w:p>
    <w:p w14:paraId="058E72E6" w14:textId="77777777" w:rsidR="00E06898" w:rsidRPr="003B5D24" w:rsidRDefault="00E06898" w:rsidP="00E06898">
      <w:pPr>
        <w:tabs>
          <w:tab w:val="left" w:pos="1160"/>
        </w:tabs>
        <w:spacing w:after="0" w:line="360" w:lineRule="auto"/>
        <w:jc w:val="both"/>
        <w:rPr>
          <w:rFonts w:ascii="Arial" w:hAnsi="Arial" w:cs="Arial"/>
        </w:rPr>
      </w:pPr>
      <w:r w:rsidRPr="003B5D24">
        <w:rPr>
          <w:rFonts w:ascii="Arial" w:hAnsi="Arial" w:cs="Arial"/>
        </w:rPr>
        <w:t>2) Ocena jakości świadczeń udzielanych w programie:</w:t>
      </w:r>
    </w:p>
    <w:p w14:paraId="44DA8D17" w14:textId="7CBF4C6E" w:rsidR="00E06898" w:rsidRPr="003B5D24" w:rsidRDefault="00E06898" w:rsidP="00E06898">
      <w:pPr>
        <w:pStyle w:val="Akapitzlist"/>
        <w:numPr>
          <w:ilvl w:val="0"/>
          <w:numId w:val="41"/>
        </w:numPr>
        <w:spacing w:after="0" w:line="360" w:lineRule="auto"/>
        <w:jc w:val="both"/>
        <w:rPr>
          <w:rFonts w:ascii="Arial" w:eastAsia="Times New Roman" w:hAnsi="Arial" w:cs="Arial"/>
          <w:lang w:eastAsia="pl-PL"/>
        </w:rPr>
      </w:pPr>
      <w:r w:rsidRPr="003B5D24">
        <w:rPr>
          <w:rFonts w:ascii="Arial" w:hAnsi="Arial" w:cs="Arial"/>
        </w:rPr>
        <w:t>coroczna analiza wyników ankiety satysfakcji uczestników programu</w:t>
      </w:r>
      <w:r w:rsidR="00CF7AAF">
        <w:rPr>
          <w:rFonts w:ascii="Arial" w:hAnsi="Arial" w:cs="Arial"/>
        </w:rPr>
        <w:t xml:space="preserve"> (załącznik 4),</w:t>
      </w:r>
    </w:p>
    <w:p w14:paraId="0F63734A" w14:textId="77777777" w:rsidR="00E06898" w:rsidRPr="003B5D24" w:rsidRDefault="00E06898" w:rsidP="00E06898">
      <w:pPr>
        <w:pStyle w:val="Akapitzlist"/>
        <w:numPr>
          <w:ilvl w:val="0"/>
          <w:numId w:val="41"/>
        </w:numPr>
        <w:spacing w:after="0" w:line="360" w:lineRule="auto"/>
        <w:jc w:val="both"/>
        <w:rPr>
          <w:rFonts w:ascii="Arial" w:eastAsia="Times New Roman" w:hAnsi="Arial" w:cs="Arial"/>
          <w:lang w:eastAsia="pl-PL"/>
        </w:rPr>
      </w:pPr>
      <w:r w:rsidRPr="003B5D24">
        <w:rPr>
          <w:rFonts w:ascii="Arial" w:hAnsi="Arial" w:cs="Arial"/>
        </w:rPr>
        <w:t>bieżąca analiza pisemnych uwag uczestników dot. realizacji programu.</w:t>
      </w:r>
    </w:p>
    <w:p w14:paraId="712112E2" w14:textId="77777777" w:rsidR="00EA058F" w:rsidRPr="0032237E" w:rsidRDefault="00EA058F" w:rsidP="00A64129">
      <w:pPr>
        <w:tabs>
          <w:tab w:val="left" w:pos="1160"/>
        </w:tabs>
        <w:spacing w:after="0" w:line="360" w:lineRule="auto"/>
        <w:jc w:val="both"/>
        <w:rPr>
          <w:rFonts w:ascii="Arial" w:hAnsi="Arial" w:cs="Arial"/>
        </w:rPr>
      </w:pPr>
    </w:p>
    <w:p w14:paraId="5FFCBB25" w14:textId="77777777" w:rsidR="00EE2952" w:rsidRPr="003B5D24" w:rsidRDefault="00EE2952" w:rsidP="00EE2952">
      <w:pPr>
        <w:pStyle w:val="Nagwek2"/>
        <w:rPr>
          <w:rFonts w:cs="Arial"/>
          <w:szCs w:val="24"/>
        </w:rPr>
      </w:pPr>
      <w:bookmarkStart w:id="23" w:name="_Toc137806458"/>
      <w:bookmarkStart w:id="24" w:name="_Toc141275628"/>
      <w:r w:rsidRPr="003B5D24">
        <w:rPr>
          <w:rFonts w:cs="Arial"/>
          <w:szCs w:val="24"/>
        </w:rPr>
        <w:t>2. Ewaluacja</w:t>
      </w:r>
      <w:bookmarkEnd w:id="23"/>
      <w:bookmarkEnd w:id="24"/>
      <w:r w:rsidRPr="003B5D24">
        <w:rPr>
          <w:rFonts w:cs="Arial"/>
          <w:szCs w:val="24"/>
        </w:rPr>
        <w:t xml:space="preserve"> </w:t>
      </w:r>
    </w:p>
    <w:p w14:paraId="349F2615" w14:textId="77777777" w:rsidR="00CF7AAF" w:rsidRPr="00CF7AAF" w:rsidRDefault="00EE2952" w:rsidP="00CF7AAF">
      <w:pPr>
        <w:tabs>
          <w:tab w:val="left" w:pos="851"/>
        </w:tabs>
        <w:spacing w:after="0" w:line="360" w:lineRule="auto"/>
        <w:jc w:val="both"/>
        <w:rPr>
          <w:rFonts w:ascii="Arial" w:hAnsi="Arial" w:cs="Arial"/>
          <w:lang w:eastAsia="pl-PL"/>
        </w:rPr>
      </w:pPr>
      <w:r w:rsidRPr="003B5D24">
        <w:rPr>
          <w:rFonts w:ascii="Arial" w:hAnsi="Arial" w:cs="Arial"/>
          <w:color w:val="FF0000"/>
        </w:rPr>
        <w:tab/>
      </w:r>
      <w:r w:rsidR="00CF7AAF" w:rsidRPr="00CF7AAF">
        <w:rPr>
          <w:rFonts w:ascii="Arial" w:hAnsi="Arial" w:cs="Arial"/>
          <w:lang w:eastAsia="pl-PL"/>
        </w:rPr>
        <w:t>Ewaluacja Programu zostanie dokonana na podstawie analizy wartości następujących mierników efektywności, obrazujących zaplanowane efekty korespondujące z celami Programu:</w:t>
      </w:r>
    </w:p>
    <w:p w14:paraId="6ADF9B37" w14:textId="5EA9909D" w:rsidR="00CF7AAF" w:rsidRPr="00CF7AAF" w:rsidRDefault="00CF7AAF" w:rsidP="00CF7AAF">
      <w:pPr>
        <w:pStyle w:val="Akapitzlist"/>
        <w:numPr>
          <w:ilvl w:val="0"/>
          <w:numId w:val="49"/>
        </w:numPr>
        <w:tabs>
          <w:tab w:val="left" w:pos="851"/>
        </w:tabs>
        <w:spacing w:after="0" w:line="360" w:lineRule="auto"/>
        <w:jc w:val="both"/>
        <w:rPr>
          <w:rFonts w:ascii="Arial" w:hAnsi="Arial" w:cs="Arial"/>
          <w:lang w:eastAsia="pl-PL"/>
        </w:rPr>
      </w:pPr>
      <w:r>
        <w:rPr>
          <w:rFonts w:ascii="Arial" w:hAnsi="Arial" w:cs="Arial"/>
          <w:lang w:eastAsia="pl-PL"/>
        </w:rPr>
        <w:t>o</w:t>
      </w:r>
      <w:r w:rsidRPr="00CF7AAF">
        <w:rPr>
          <w:rFonts w:ascii="Arial" w:hAnsi="Arial" w:cs="Arial"/>
          <w:lang w:eastAsia="pl-PL"/>
        </w:rPr>
        <w:t xml:space="preserve">dsetek osób, u których w post-teście odnotowano wysoki poziom wiedzy, względem wszystkich osób, które wypełniły </w:t>
      </w:r>
      <w:proofErr w:type="spellStart"/>
      <w:r w:rsidRPr="00CF7AAF">
        <w:rPr>
          <w:rFonts w:ascii="Arial" w:hAnsi="Arial" w:cs="Arial"/>
          <w:lang w:eastAsia="pl-PL"/>
        </w:rPr>
        <w:t>pre</w:t>
      </w:r>
      <w:proofErr w:type="spellEnd"/>
      <w:r w:rsidRPr="00CF7AAF">
        <w:rPr>
          <w:rFonts w:ascii="Arial" w:hAnsi="Arial" w:cs="Arial"/>
          <w:lang w:eastAsia="pl-PL"/>
        </w:rPr>
        <w:t>-test</w:t>
      </w:r>
      <w:r>
        <w:rPr>
          <w:rFonts w:ascii="Arial" w:hAnsi="Arial" w:cs="Arial"/>
          <w:lang w:eastAsia="pl-PL"/>
        </w:rPr>
        <w:t>,</w:t>
      </w:r>
    </w:p>
    <w:p w14:paraId="1F528073" w14:textId="544A62AE" w:rsidR="00CF7AAF" w:rsidRPr="00CF7AAF" w:rsidRDefault="00CF7AAF" w:rsidP="00CF7AAF">
      <w:pPr>
        <w:pStyle w:val="Akapitzlist"/>
        <w:numPr>
          <w:ilvl w:val="0"/>
          <w:numId w:val="49"/>
        </w:numPr>
        <w:tabs>
          <w:tab w:val="left" w:pos="851"/>
        </w:tabs>
        <w:spacing w:after="0" w:line="360" w:lineRule="auto"/>
        <w:jc w:val="both"/>
        <w:rPr>
          <w:rFonts w:ascii="Arial" w:hAnsi="Arial" w:cs="Arial"/>
          <w:lang w:eastAsia="pl-PL"/>
        </w:rPr>
      </w:pPr>
      <w:r>
        <w:rPr>
          <w:rFonts w:ascii="Arial" w:hAnsi="Arial" w:cs="Arial"/>
          <w:lang w:eastAsia="pl-PL"/>
        </w:rPr>
        <w:t>o</w:t>
      </w:r>
      <w:r w:rsidRPr="00CF7AAF">
        <w:rPr>
          <w:rFonts w:ascii="Arial" w:hAnsi="Arial" w:cs="Arial"/>
          <w:lang w:eastAsia="pl-PL"/>
        </w:rPr>
        <w:t>dsetek osób z nadwagą lub otyłością, u których doszło do obniżenia wartości wskaźnika BMI</w:t>
      </w:r>
      <w:r>
        <w:rPr>
          <w:rFonts w:ascii="Arial" w:hAnsi="Arial" w:cs="Arial"/>
          <w:lang w:eastAsia="pl-PL"/>
        </w:rPr>
        <w:t>,</w:t>
      </w:r>
    </w:p>
    <w:p w14:paraId="6F70939E" w14:textId="3E0A51A8" w:rsidR="004006C2" w:rsidRPr="0032237E" w:rsidRDefault="00CF7AAF" w:rsidP="00CF7AAF">
      <w:pPr>
        <w:pStyle w:val="Akapitzlist"/>
        <w:numPr>
          <w:ilvl w:val="0"/>
          <w:numId w:val="49"/>
        </w:numPr>
        <w:tabs>
          <w:tab w:val="left" w:pos="851"/>
        </w:tabs>
        <w:spacing w:after="0" w:line="360" w:lineRule="auto"/>
        <w:jc w:val="both"/>
        <w:rPr>
          <w:rFonts w:ascii="Arial" w:hAnsi="Arial" w:cs="Arial"/>
        </w:rPr>
      </w:pPr>
      <w:r>
        <w:rPr>
          <w:rFonts w:ascii="Arial" w:hAnsi="Arial" w:cs="Arial"/>
          <w:lang w:eastAsia="pl-PL"/>
        </w:rPr>
        <w:t>o</w:t>
      </w:r>
      <w:r w:rsidRPr="00CF7AAF">
        <w:rPr>
          <w:rFonts w:ascii="Arial" w:hAnsi="Arial" w:cs="Arial"/>
          <w:lang w:eastAsia="pl-PL"/>
        </w:rPr>
        <w:t>dsetek uczestników deklarujących zwiększenie poziomu aktywności fizycznej.</w:t>
      </w:r>
    </w:p>
    <w:p w14:paraId="74AFEC17" w14:textId="5122CBAF" w:rsidR="003A71B6" w:rsidRPr="0032237E" w:rsidRDefault="005E1998" w:rsidP="00EE2952">
      <w:pPr>
        <w:tabs>
          <w:tab w:val="left" w:pos="851"/>
        </w:tabs>
        <w:spacing w:after="0" w:line="360" w:lineRule="auto"/>
        <w:jc w:val="both"/>
        <w:rPr>
          <w:rFonts w:ascii="Arial" w:hAnsi="Arial" w:cs="Arial"/>
        </w:rPr>
      </w:pPr>
      <w:r w:rsidRPr="0032237E">
        <w:rPr>
          <w:rFonts w:ascii="Arial" w:hAnsi="Arial" w:cs="Arial"/>
        </w:rPr>
        <w:tab/>
      </w:r>
      <w:r w:rsidR="004F7C41" w:rsidRPr="0032237E">
        <w:rPr>
          <w:rFonts w:ascii="Arial" w:hAnsi="Arial" w:cs="Arial"/>
        </w:rPr>
        <w:t xml:space="preserve">Należy zaznaczyć, że ewaluacja </w:t>
      </w:r>
      <w:r w:rsidR="00BE53B2" w:rsidRPr="0032237E">
        <w:rPr>
          <w:rFonts w:ascii="Arial" w:hAnsi="Arial" w:cs="Arial"/>
        </w:rPr>
        <w:t>będzie</w:t>
      </w:r>
      <w:r w:rsidR="004F7C41" w:rsidRPr="0032237E">
        <w:rPr>
          <w:rFonts w:ascii="Arial" w:hAnsi="Arial" w:cs="Arial"/>
        </w:rPr>
        <w:t xml:space="preserve"> opierać się na porównaniu stanu sprzed wprowadz</w:t>
      </w:r>
      <w:r w:rsidR="00BE53B2" w:rsidRPr="0032237E">
        <w:rPr>
          <w:rFonts w:ascii="Arial" w:hAnsi="Arial" w:cs="Arial"/>
        </w:rPr>
        <w:t>enia działań w ramach programu oraz</w:t>
      </w:r>
      <w:r w:rsidR="004F7C41" w:rsidRPr="0032237E">
        <w:rPr>
          <w:rFonts w:ascii="Arial" w:hAnsi="Arial" w:cs="Arial"/>
        </w:rPr>
        <w:t xml:space="preserve"> po jego zakończeniu.</w:t>
      </w:r>
      <w:r w:rsidR="003A71B6" w:rsidRPr="0032237E">
        <w:rPr>
          <w:rFonts w:ascii="Arial" w:hAnsi="Arial" w:cs="Arial"/>
        </w:rPr>
        <w:t xml:space="preserve"> </w:t>
      </w:r>
    </w:p>
    <w:bookmarkEnd w:id="22"/>
    <w:p w14:paraId="719DF590" w14:textId="77777777" w:rsidR="003A71B6" w:rsidRPr="0032237E" w:rsidRDefault="003A71B6" w:rsidP="003A71B6">
      <w:pPr>
        <w:tabs>
          <w:tab w:val="left" w:pos="567"/>
        </w:tabs>
        <w:spacing w:after="0" w:line="360" w:lineRule="auto"/>
        <w:jc w:val="both"/>
        <w:rPr>
          <w:rFonts w:ascii="Arial" w:hAnsi="Arial" w:cs="Arial"/>
        </w:rPr>
      </w:pPr>
    </w:p>
    <w:p w14:paraId="06B995BD" w14:textId="77777777" w:rsidR="00B433A9" w:rsidRDefault="00B433A9" w:rsidP="008D7702">
      <w:pPr>
        <w:pStyle w:val="Nagwek1"/>
        <w:rPr>
          <w:rFonts w:cs="Arial"/>
          <w:color w:val="FF0000"/>
          <w:szCs w:val="24"/>
          <w:lang w:val="pl-PL"/>
        </w:rPr>
        <w:sectPr w:rsidR="00B433A9">
          <w:pgSz w:w="11906" w:h="16838"/>
          <w:pgMar w:top="1417" w:right="1417" w:bottom="1417" w:left="1417" w:header="708" w:footer="708" w:gutter="0"/>
          <w:cols w:space="708"/>
          <w:docGrid w:linePitch="360"/>
        </w:sectPr>
      </w:pPr>
    </w:p>
    <w:p w14:paraId="40DB92B6" w14:textId="2C10F566" w:rsidR="00A64129" w:rsidRPr="00B433A9" w:rsidRDefault="00A64129" w:rsidP="008D7702">
      <w:pPr>
        <w:pStyle w:val="Nagwek1"/>
        <w:rPr>
          <w:rFonts w:cs="Arial"/>
          <w:szCs w:val="24"/>
          <w:lang w:val="pl-PL"/>
        </w:rPr>
      </w:pPr>
      <w:bookmarkStart w:id="25" w:name="_Toc141275629"/>
      <w:r w:rsidRPr="00B433A9">
        <w:rPr>
          <w:rFonts w:cs="Arial"/>
          <w:szCs w:val="24"/>
          <w:lang w:val="pl-PL"/>
        </w:rPr>
        <w:lastRenderedPageBreak/>
        <w:t xml:space="preserve">VI. </w:t>
      </w:r>
      <w:r w:rsidR="00AF41A1" w:rsidRPr="00B433A9">
        <w:rPr>
          <w:rFonts w:cs="Arial"/>
          <w:szCs w:val="24"/>
          <w:lang w:val="pl-PL"/>
        </w:rPr>
        <w:t>Budżet programu polityki zdrowotnej</w:t>
      </w:r>
      <w:bookmarkEnd w:id="25"/>
    </w:p>
    <w:p w14:paraId="3EA6DF9F" w14:textId="77777777" w:rsidR="00F6508F" w:rsidRPr="0032237E" w:rsidRDefault="00F6508F" w:rsidP="00826F8C">
      <w:pPr>
        <w:pStyle w:val="Akapitzlist"/>
        <w:tabs>
          <w:tab w:val="left" w:pos="3839"/>
        </w:tabs>
        <w:spacing w:after="0" w:line="360" w:lineRule="auto"/>
        <w:ind w:left="0"/>
        <w:rPr>
          <w:rFonts w:ascii="Arial" w:hAnsi="Arial" w:cs="Arial"/>
          <w:b/>
        </w:rPr>
      </w:pPr>
    </w:p>
    <w:p w14:paraId="0E139845" w14:textId="7A00961E" w:rsidR="00F6508F" w:rsidRPr="0032237E" w:rsidRDefault="00F6508F" w:rsidP="00DB62BF">
      <w:pPr>
        <w:pStyle w:val="Nagwek2"/>
      </w:pPr>
      <w:bookmarkStart w:id="26" w:name="_Toc141275630"/>
      <w:r w:rsidRPr="0032237E">
        <w:t>1. Koszty jednostkowe</w:t>
      </w:r>
      <w:bookmarkEnd w:id="26"/>
    </w:p>
    <w:p w14:paraId="238800E2" w14:textId="41EAAD59" w:rsidR="009B0C71" w:rsidRPr="00985242" w:rsidRDefault="009B0C71" w:rsidP="009B0C71">
      <w:pPr>
        <w:pStyle w:val="Tabela"/>
      </w:pPr>
      <w:bookmarkStart w:id="27" w:name="_Toc136534035"/>
      <w:bookmarkStart w:id="28" w:name="_Toc136619514"/>
      <w:bookmarkStart w:id="29" w:name="_Hlk140483731"/>
      <w:r w:rsidRPr="00C965B6">
        <w:t xml:space="preserve">Tab. </w:t>
      </w:r>
      <w:r>
        <w:t>I</w:t>
      </w:r>
      <w:r w:rsidRPr="00C965B6">
        <w:t xml:space="preserve">. </w:t>
      </w:r>
      <w:r>
        <w:t xml:space="preserve">Koszty jednostkowe interwencji wchodzących w skład </w:t>
      </w:r>
      <w:bookmarkEnd w:id="27"/>
      <w:r>
        <w:t>działań profilaktycznych</w:t>
      </w:r>
      <w:bookmarkEnd w:id="28"/>
    </w:p>
    <w:tbl>
      <w:tblPr>
        <w:tblW w:w="90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8"/>
        <w:gridCol w:w="2020"/>
      </w:tblGrid>
      <w:tr w:rsidR="009B0C71" w:rsidRPr="00DB62BF" w14:paraId="795EA4F7" w14:textId="77777777" w:rsidTr="00020197">
        <w:trPr>
          <w:trHeight w:val="630"/>
          <w:jc w:val="right"/>
        </w:trPr>
        <w:tc>
          <w:tcPr>
            <w:tcW w:w="7048" w:type="dxa"/>
            <w:shd w:val="clear" w:color="auto" w:fill="D9D9D9" w:themeFill="background1" w:themeFillShade="D9"/>
            <w:vAlign w:val="center"/>
            <w:hideMark/>
          </w:tcPr>
          <w:p w14:paraId="3396ADC0" w14:textId="77777777" w:rsidR="009B0C71" w:rsidRPr="00DB62BF" w:rsidRDefault="009B0C71" w:rsidP="00010CDE">
            <w:pPr>
              <w:spacing w:after="0" w:line="240" w:lineRule="auto"/>
              <w:rPr>
                <w:rFonts w:ascii="Arial" w:eastAsia="Times New Roman" w:hAnsi="Arial" w:cs="Arial"/>
                <w:color w:val="000000"/>
                <w:sz w:val="20"/>
                <w:szCs w:val="20"/>
                <w:lang w:eastAsia="pl-PL"/>
              </w:rPr>
            </w:pPr>
            <w:r w:rsidRPr="00DB62BF">
              <w:rPr>
                <w:rFonts w:ascii="Arial" w:eastAsia="Times New Roman" w:hAnsi="Arial" w:cs="Arial"/>
                <w:color w:val="000000"/>
                <w:sz w:val="20"/>
                <w:szCs w:val="20"/>
                <w:lang w:eastAsia="pl-PL"/>
              </w:rPr>
              <w:t>Nazwa interwencji</w:t>
            </w:r>
          </w:p>
        </w:tc>
        <w:tc>
          <w:tcPr>
            <w:tcW w:w="2020" w:type="dxa"/>
            <w:shd w:val="clear" w:color="auto" w:fill="D9D9D9" w:themeFill="background1" w:themeFillShade="D9"/>
            <w:vAlign w:val="center"/>
            <w:hideMark/>
          </w:tcPr>
          <w:p w14:paraId="36947BD0" w14:textId="77777777" w:rsidR="009B0C71" w:rsidRPr="00DB62BF" w:rsidRDefault="009B0C71" w:rsidP="00010CDE">
            <w:pPr>
              <w:spacing w:after="0" w:line="240" w:lineRule="auto"/>
              <w:jc w:val="right"/>
              <w:rPr>
                <w:rFonts w:ascii="Arial" w:eastAsia="Times New Roman" w:hAnsi="Arial" w:cs="Arial"/>
                <w:color w:val="000000"/>
                <w:sz w:val="20"/>
                <w:szCs w:val="20"/>
                <w:lang w:eastAsia="pl-PL"/>
              </w:rPr>
            </w:pPr>
            <w:r w:rsidRPr="00DB62BF">
              <w:rPr>
                <w:rFonts w:ascii="Arial" w:eastAsia="Times New Roman" w:hAnsi="Arial" w:cs="Arial"/>
                <w:color w:val="000000"/>
                <w:sz w:val="20"/>
                <w:szCs w:val="20"/>
                <w:lang w:eastAsia="pl-PL"/>
              </w:rPr>
              <w:t>Koszt interwencji (zł)</w:t>
            </w:r>
          </w:p>
        </w:tc>
      </w:tr>
      <w:tr w:rsidR="009B0C71" w:rsidRPr="00DB62BF" w14:paraId="0F73AFD8" w14:textId="77777777" w:rsidTr="00020197">
        <w:trPr>
          <w:trHeight w:val="320"/>
          <w:jc w:val="right"/>
        </w:trPr>
        <w:tc>
          <w:tcPr>
            <w:tcW w:w="7048" w:type="dxa"/>
            <w:shd w:val="clear" w:color="auto" w:fill="FFFFFF" w:themeFill="background1"/>
            <w:vAlign w:val="center"/>
            <w:hideMark/>
          </w:tcPr>
          <w:p w14:paraId="3EEB7FBB" w14:textId="77777777" w:rsidR="009B0C71" w:rsidRPr="00DB62BF" w:rsidRDefault="009B0C71" w:rsidP="00010CDE">
            <w:pPr>
              <w:spacing w:after="0" w:line="240" w:lineRule="auto"/>
              <w:rPr>
                <w:rFonts w:ascii="Arial" w:eastAsia="Times New Roman" w:hAnsi="Arial" w:cs="Arial"/>
                <w:color w:val="000000"/>
                <w:sz w:val="20"/>
                <w:szCs w:val="20"/>
                <w:lang w:eastAsia="pl-PL"/>
              </w:rPr>
            </w:pPr>
            <w:r w:rsidRPr="00DB62BF">
              <w:rPr>
                <w:rFonts w:ascii="Arial" w:eastAsia="Times New Roman" w:hAnsi="Arial" w:cs="Arial"/>
                <w:color w:val="000000"/>
                <w:sz w:val="20"/>
                <w:szCs w:val="20"/>
                <w:lang w:eastAsia="pl-PL"/>
              </w:rPr>
              <w:t>1. Kwalifikująca wizyta pielęgniarska</w:t>
            </w:r>
          </w:p>
        </w:tc>
        <w:tc>
          <w:tcPr>
            <w:tcW w:w="2020" w:type="dxa"/>
            <w:shd w:val="clear" w:color="auto" w:fill="auto"/>
            <w:vAlign w:val="center"/>
            <w:hideMark/>
          </w:tcPr>
          <w:p w14:paraId="6B900744" w14:textId="0C03714F" w:rsidR="009B0C71" w:rsidRPr="00DB62BF" w:rsidRDefault="005F446D" w:rsidP="00010CDE">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8</w:t>
            </w:r>
            <w:r w:rsidR="009B0C71" w:rsidRPr="00DB62BF">
              <w:rPr>
                <w:rFonts w:ascii="Arial" w:eastAsia="Times New Roman" w:hAnsi="Arial" w:cs="Arial"/>
                <w:color w:val="000000"/>
                <w:sz w:val="20"/>
                <w:szCs w:val="20"/>
                <w:lang w:eastAsia="pl-PL"/>
              </w:rPr>
              <w:t>0</w:t>
            </w:r>
          </w:p>
        </w:tc>
      </w:tr>
      <w:tr w:rsidR="009B0C71" w:rsidRPr="00DB62BF" w14:paraId="18038A45" w14:textId="77777777" w:rsidTr="00020197">
        <w:trPr>
          <w:trHeight w:val="320"/>
          <w:jc w:val="right"/>
        </w:trPr>
        <w:tc>
          <w:tcPr>
            <w:tcW w:w="7048" w:type="dxa"/>
            <w:shd w:val="clear" w:color="auto" w:fill="FFFFFF" w:themeFill="background1"/>
            <w:vAlign w:val="center"/>
            <w:hideMark/>
          </w:tcPr>
          <w:p w14:paraId="642DB9EC" w14:textId="77777777" w:rsidR="009B0C71" w:rsidRPr="00DB62BF" w:rsidRDefault="009B0C71" w:rsidP="00010CDE">
            <w:pPr>
              <w:spacing w:after="0" w:line="240" w:lineRule="auto"/>
              <w:rPr>
                <w:rFonts w:ascii="Arial" w:eastAsia="Times New Roman" w:hAnsi="Arial" w:cs="Arial"/>
                <w:color w:val="000000"/>
                <w:sz w:val="20"/>
                <w:szCs w:val="20"/>
                <w:lang w:eastAsia="pl-PL"/>
              </w:rPr>
            </w:pPr>
            <w:r w:rsidRPr="00DB62BF">
              <w:rPr>
                <w:rFonts w:ascii="Arial" w:eastAsia="Times New Roman" w:hAnsi="Arial" w:cs="Arial"/>
                <w:color w:val="000000"/>
                <w:sz w:val="20"/>
                <w:szCs w:val="20"/>
                <w:lang w:eastAsia="pl-PL"/>
              </w:rPr>
              <w:t>2. Badania przesiewowe</w:t>
            </w:r>
          </w:p>
        </w:tc>
        <w:tc>
          <w:tcPr>
            <w:tcW w:w="2020" w:type="dxa"/>
            <w:shd w:val="clear" w:color="auto" w:fill="auto"/>
            <w:noWrap/>
            <w:vAlign w:val="bottom"/>
            <w:hideMark/>
          </w:tcPr>
          <w:p w14:paraId="49428560" w14:textId="238A8DCB" w:rsidR="009B0C71" w:rsidRPr="00DB62BF" w:rsidRDefault="00777BDB" w:rsidP="00010CDE">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100</w:t>
            </w:r>
          </w:p>
        </w:tc>
      </w:tr>
      <w:tr w:rsidR="009B0C71" w:rsidRPr="00DB62BF" w14:paraId="5F148ED8" w14:textId="77777777" w:rsidTr="00020197">
        <w:trPr>
          <w:trHeight w:val="320"/>
          <w:jc w:val="right"/>
        </w:trPr>
        <w:tc>
          <w:tcPr>
            <w:tcW w:w="7048" w:type="dxa"/>
            <w:shd w:val="clear" w:color="auto" w:fill="FFFFFF" w:themeFill="background1"/>
            <w:vAlign w:val="center"/>
            <w:hideMark/>
          </w:tcPr>
          <w:p w14:paraId="5ADC3D1A" w14:textId="77777777" w:rsidR="009B0C71" w:rsidRPr="00DB62BF" w:rsidRDefault="009B0C71" w:rsidP="00010CDE">
            <w:pPr>
              <w:spacing w:after="0" w:line="240" w:lineRule="auto"/>
              <w:jc w:val="both"/>
              <w:rPr>
                <w:rFonts w:ascii="Arial" w:eastAsia="Times New Roman" w:hAnsi="Arial" w:cs="Arial"/>
                <w:sz w:val="20"/>
                <w:szCs w:val="20"/>
                <w:lang w:eastAsia="pl-PL"/>
              </w:rPr>
            </w:pPr>
            <w:r w:rsidRPr="00DB62BF">
              <w:rPr>
                <w:rFonts w:ascii="Arial" w:eastAsia="Times New Roman" w:hAnsi="Arial" w:cs="Arial"/>
                <w:sz w:val="20"/>
                <w:szCs w:val="20"/>
                <w:lang w:eastAsia="pl-PL"/>
              </w:rPr>
              <w:t xml:space="preserve">- badanie FPG </w:t>
            </w:r>
          </w:p>
        </w:tc>
        <w:tc>
          <w:tcPr>
            <w:tcW w:w="2020" w:type="dxa"/>
            <w:shd w:val="clear" w:color="auto" w:fill="auto"/>
            <w:vAlign w:val="center"/>
            <w:hideMark/>
          </w:tcPr>
          <w:p w14:paraId="4E20E596" w14:textId="77777777" w:rsidR="009B0C71" w:rsidRPr="00DB62BF" w:rsidRDefault="009B0C71" w:rsidP="00010CDE">
            <w:pPr>
              <w:spacing w:after="0" w:line="240" w:lineRule="auto"/>
              <w:jc w:val="right"/>
              <w:rPr>
                <w:rFonts w:ascii="Arial" w:eastAsia="Times New Roman" w:hAnsi="Arial" w:cs="Arial"/>
                <w:color w:val="000000"/>
                <w:sz w:val="20"/>
                <w:szCs w:val="20"/>
                <w:lang w:eastAsia="pl-PL"/>
              </w:rPr>
            </w:pPr>
            <w:r w:rsidRPr="00DB62BF">
              <w:rPr>
                <w:rFonts w:ascii="Arial" w:eastAsia="Times New Roman" w:hAnsi="Arial" w:cs="Arial"/>
                <w:color w:val="000000"/>
                <w:sz w:val="20"/>
                <w:szCs w:val="20"/>
                <w:lang w:eastAsia="pl-PL"/>
              </w:rPr>
              <w:t>10</w:t>
            </w:r>
          </w:p>
        </w:tc>
      </w:tr>
      <w:tr w:rsidR="009B0C71" w:rsidRPr="00DB62BF" w14:paraId="3DA90803" w14:textId="77777777" w:rsidTr="00020197">
        <w:trPr>
          <w:trHeight w:val="320"/>
          <w:jc w:val="right"/>
        </w:trPr>
        <w:tc>
          <w:tcPr>
            <w:tcW w:w="7048" w:type="dxa"/>
            <w:shd w:val="clear" w:color="auto" w:fill="FFFFFF" w:themeFill="background1"/>
            <w:vAlign w:val="center"/>
            <w:hideMark/>
          </w:tcPr>
          <w:p w14:paraId="32B8EF21" w14:textId="77777777" w:rsidR="009B0C71" w:rsidRPr="00DB62BF" w:rsidRDefault="009B0C71" w:rsidP="00010CDE">
            <w:pPr>
              <w:spacing w:after="0" w:line="240" w:lineRule="auto"/>
              <w:jc w:val="both"/>
              <w:rPr>
                <w:rFonts w:ascii="Arial" w:eastAsia="Times New Roman" w:hAnsi="Arial" w:cs="Arial"/>
                <w:sz w:val="20"/>
                <w:szCs w:val="20"/>
                <w:lang w:eastAsia="pl-PL"/>
              </w:rPr>
            </w:pPr>
            <w:r w:rsidRPr="00DB62BF">
              <w:rPr>
                <w:rFonts w:ascii="Arial" w:eastAsia="Times New Roman" w:hAnsi="Arial" w:cs="Arial"/>
                <w:sz w:val="20"/>
                <w:szCs w:val="20"/>
                <w:lang w:eastAsia="pl-PL"/>
              </w:rPr>
              <w:t xml:space="preserve">- badanie OGTT </w:t>
            </w:r>
          </w:p>
        </w:tc>
        <w:tc>
          <w:tcPr>
            <w:tcW w:w="2020" w:type="dxa"/>
            <w:shd w:val="clear" w:color="auto" w:fill="auto"/>
            <w:vAlign w:val="center"/>
            <w:hideMark/>
          </w:tcPr>
          <w:p w14:paraId="7BBA85B9" w14:textId="52EC5AE3" w:rsidR="009B0C71" w:rsidRPr="00DB62BF" w:rsidRDefault="009B0C71" w:rsidP="00010CDE">
            <w:pPr>
              <w:spacing w:after="0" w:line="240" w:lineRule="auto"/>
              <w:jc w:val="right"/>
              <w:rPr>
                <w:rFonts w:ascii="Arial" w:eastAsia="Times New Roman" w:hAnsi="Arial" w:cs="Arial"/>
                <w:color w:val="000000"/>
                <w:sz w:val="20"/>
                <w:szCs w:val="20"/>
                <w:lang w:eastAsia="pl-PL"/>
              </w:rPr>
            </w:pPr>
            <w:r w:rsidRPr="00DB62BF">
              <w:rPr>
                <w:rFonts w:ascii="Arial" w:eastAsia="Times New Roman" w:hAnsi="Arial" w:cs="Arial"/>
                <w:color w:val="000000"/>
                <w:sz w:val="20"/>
                <w:szCs w:val="20"/>
                <w:lang w:eastAsia="pl-PL"/>
              </w:rPr>
              <w:t>2</w:t>
            </w:r>
            <w:r w:rsidR="00777BDB">
              <w:rPr>
                <w:rFonts w:ascii="Arial" w:eastAsia="Times New Roman" w:hAnsi="Arial" w:cs="Arial"/>
                <w:color w:val="000000"/>
                <w:sz w:val="20"/>
                <w:szCs w:val="20"/>
                <w:lang w:eastAsia="pl-PL"/>
              </w:rPr>
              <w:t>5</w:t>
            </w:r>
          </w:p>
        </w:tc>
      </w:tr>
      <w:tr w:rsidR="00DF27F2" w:rsidRPr="00DB62BF" w14:paraId="3ADAACDA" w14:textId="77777777" w:rsidTr="00020197">
        <w:trPr>
          <w:trHeight w:val="320"/>
          <w:jc w:val="right"/>
        </w:trPr>
        <w:tc>
          <w:tcPr>
            <w:tcW w:w="7048" w:type="dxa"/>
            <w:shd w:val="clear" w:color="auto" w:fill="FFFFFF" w:themeFill="background1"/>
            <w:vAlign w:val="center"/>
          </w:tcPr>
          <w:p w14:paraId="620AD24D" w14:textId="0EA08B51" w:rsidR="00DF27F2" w:rsidRPr="00DB62BF" w:rsidRDefault="00DF27F2" w:rsidP="00010CDE">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morfologia krwi</w:t>
            </w:r>
          </w:p>
        </w:tc>
        <w:tc>
          <w:tcPr>
            <w:tcW w:w="2020" w:type="dxa"/>
            <w:shd w:val="clear" w:color="auto" w:fill="auto"/>
            <w:vAlign w:val="center"/>
          </w:tcPr>
          <w:p w14:paraId="5432C5CA" w14:textId="3BEA9B74" w:rsidR="00DF27F2" w:rsidRPr="00DB62BF" w:rsidRDefault="00DF27F2" w:rsidP="00010CDE">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r w:rsidR="00777BDB">
              <w:rPr>
                <w:rFonts w:ascii="Arial" w:eastAsia="Times New Roman" w:hAnsi="Arial" w:cs="Arial"/>
                <w:color w:val="000000"/>
                <w:sz w:val="20"/>
                <w:szCs w:val="20"/>
                <w:lang w:eastAsia="pl-PL"/>
              </w:rPr>
              <w:t>5</w:t>
            </w:r>
          </w:p>
        </w:tc>
      </w:tr>
      <w:tr w:rsidR="00777BDB" w:rsidRPr="00DB62BF" w14:paraId="47142067" w14:textId="77777777" w:rsidTr="00020197">
        <w:trPr>
          <w:trHeight w:val="320"/>
          <w:jc w:val="right"/>
        </w:trPr>
        <w:tc>
          <w:tcPr>
            <w:tcW w:w="7048" w:type="dxa"/>
            <w:shd w:val="clear" w:color="auto" w:fill="FFFFFF" w:themeFill="background1"/>
            <w:vAlign w:val="center"/>
          </w:tcPr>
          <w:p w14:paraId="5EA6DE7C" w14:textId="439C2448" w:rsidR="00777BDB" w:rsidRDefault="00777BDB" w:rsidP="00010CDE">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l</w:t>
            </w:r>
            <w:r w:rsidRPr="00777BDB">
              <w:rPr>
                <w:rFonts w:ascii="Arial" w:eastAsia="Times New Roman" w:hAnsi="Arial" w:cs="Arial"/>
                <w:sz w:val="20"/>
                <w:szCs w:val="20"/>
                <w:lang w:eastAsia="pl-PL"/>
              </w:rPr>
              <w:t>ipidogram</w:t>
            </w:r>
            <w:proofErr w:type="spellEnd"/>
            <w:r>
              <w:rPr>
                <w:rFonts w:ascii="Arial" w:eastAsia="Times New Roman" w:hAnsi="Arial" w:cs="Arial"/>
                <w:sz w:val="20"/>
                <w:szCs w:val="20"/>
                <w:lang w:eastAsia="pl-PL"/>
              </w:rPr>
              <w:t xml:space="preserve"> </w:t>
            </w:r>
            <w:r w:rsidRPr="00777BDB">
              <w:rPr>
                <w:rFonts w:ascii="Arial" w:eastAsia="Times New Roman" w:hAnsi="Arial" w:cs="Arial"/>
                <w:sz w:val="20"/>
                <w:szCs w:val="20"/>
                <w:lang w:eastAsia="pl-PL"/>
              </w:rPr>
              <w:t>(CHOL, HDL, nie-HDL, LDL, TG)</w:t>
            </w:r>
          </w:p>
        </w:tc>
        <w:tc>
          <w:tcPr>
            <w:tcW w:w="2020" w:type="dxa"/>
            <w:shd w:val="clear" w:color="auto" w:fill="auto"/>
            <w:vAlign w:val="center"/>
          </w:tcPr>
          <w:p w14:paraId="42B223CC" w14:textId="6AC9636F" w:rsidR="00777BDB" w:rsidRDefault="00777BDB" w:rsidP="00010CDE">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40</w:t>
            </w:r>
          </w:p>
        </w:tc>
      </w:tr>
      <w:tr w:rsidR="00DF27F2" w:rsidRPr="00DB62BF" w14:paraId="603EBD0E" w14:textId="77777777" w:rsidTr="00020197">
        <w:trPr>
          <w:trHeight w:val="320"/>
          <w:jc w:val="right"/>
        </w:trPr>
        <w:tc>
          <w:tcPr>
            <w:tcW w:w="7048" w:type="dxa"/>
            <w:shd w:val="clear" w:color="auto" w:fill="FFFFFF" w:themeFill="background1"/>
            <w:vAlign w:val="center"/>
          </w:tcPr>
          <w:p w14:paraId="25FE8CC1" w14:textId="59FB4636" w:rsidR="00DF27F2" w:rsidRDefault="00DF27F2" w:rsidP="00010CDE">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glukoza w moczu</w:t>
            </w:r>
          </w:p>
        </w:tc>
        <w:tc>
          <w:tcPr>
            <w:tcW w:w="2020" w:type="dxa"/>
            <w:shd w:val="clear" w:color="auto" w:fill="auto"/>
            <w:vAlign w:val="center"/>
          </w:tcPr>
          <w:p w14:paraId="316A90B8" w14:textId="410602C8" w:rsidR="00DF27F2" w:rsidRDefault="00DF27F2" w:rsidP="00010CDE">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r w:rsidR="00777BDB">
              <w:rPr>
                <w:rFonts w:ascii="Arial" w:eastAsia="Times New Roman" w:hAnsi="Arial" w:cs="Arial"/>
                <w:color w:val="000000"/>
                <w:sz w:val="20"/>
                <w:szCs w:val="20"/>
                <w:lang w:eastAsia="pl-PL"/>
              </w:rPr>
              <w:t>0</w:t>
            </w:r>
          </w:p>
        </w:tc>
      </w:tr>
      <w:tr w:rsidR="009B0C71" w:rsidRPr="00DB62BF" w14:paraId="294397E5" w14:textId="77777777" w:rsidTr="00020197">
        <w:trPr>
          <w:trHeight w:val="320"/>
          <w:jc w:val="right"/>
        </w:trPr>
        <w:tc>
          <w:tcPr>
            <w:tcW w:w="7048" w:type="dxa"/>
            <w:shd w:val="clear" w:color="auto" w:fill="FFFFFF" w:themeFill="background1"/>
            <w:vAlign w:val="center"/>
          </w:tcPr>
          <w:p w14:paraId="2FE001B7" w14:textId="6F484B10" w:rsidR="009B0C71" w:rsidRPr="00DB62BF" w:rsidRDefault="009B0C71" w:rsidP="00010CDE">
            <w:pPr>
              <w:spacing w:after="0" w:line="240" w:lineRule="auto"/>
              <w:jc w:val="both"/>
              <w:rPr>
                <w:rFonts w:ascii="Arial" w:eastAsia="Times New Roman" w:hAnsi="Arial" w:cs="Arial"/>
                <w:sz w:val="20"/>
                <w:szCs w:val="20"/>
                <w:lang w:eastAsia="pl-PL"/>
              </w:rPr>
            </w:pPr>
            <w:r w:rsidRPr="00DB62BF">
              <w:rPr>
                <w:rFonts w:ascii="Arial" w:eastAsia="Times New Roman" w:hAnsi="Arial" w:cs="Arial"/>
                <w:sz w:val="20"/>
                <w:szCs w:val="20"/>
                <w:lang w:eastAsia="pl-PL"/>
              </w:rPr>
              <w:t xml:space="preserve">3. Działania </w:t>
            </w:r>
            <w:r w:rsidR="00020197">
              <w:rPr>
                <w:rFonts w:ascii="Arial" w:eastAsia="Times New Roman" w:hAnsi="Arial" w:cs="Arial"/>
                <w:sz w:val="20"/>
                <w:szCs w:val="20"/>
                <w:lang w:eastAsia="pl-PL"/>
              </w:rPr>
              <w:t>profilaktyczne</w:t>
            </w:r>
          </w:p>
        </w:tc>
        <w:tc>
          <w:tcPr>
            <w:tcW w:w="2020" w:type="dxa"/>
            <w:shd w:val="clear" w:color="auto" w:fill="auto"/>
            <w:vAlign w:val="center"/>
          </w:tcPr>
          <w:p w14:paraId="3FAEA02C" w14:textId="148031EC" w:rsidR="009B0C71" w:rsidRPr="00DB62BF" w:rsidRDefault="009B0C71" w:rsidP="00010CDE">
            <w:pPr>
              <w:spacing w:after="0" w:line="240" w:lineRule="auto"/>
              <w:jc w:val="right"/>
              <w:rPr>
                <w:rFonts w:ascii="Arial" w:eastAsia="Times New Roman" w:hAnsi="Arial" w:cs="Arial"/>
                <w:color w:val="000000"/>
                <w:sz w:val="20"/>
                <w:szCs w:val="20"/>
                <w:lang w:eastAsia="pl-PL"/>
              </w:rPr>
            </w:pPr>
            <w:r w:rsidRPr="00DB62BF">
              <w:rPr>
                <w:rFonts w:ascii="Arial" w:eastAsia="Times New Roman" w:hAnsi="Arial" w:cs="Arial"/>
                <w:color w:val="000000"/>
                <w:sz w:val="20"/>
                <w:szCs w:val="20"/>
                <w:lang w:eastAsia="pl-PL"/>
              </w:rPr>
              <w:t>--</w:t>
            </w:r>
          </w:p>
        </w:tc>
      </w:tr>
      <w:tr w:rsidR="009B0C71" w:rsidRPr="00DB62BF" w14:paraId="1FE3DB0E" w14:textId="77777777" w:rsidTr="00020197">
        <w:trPr>
          <w:trHeight w:val="320"/>
          <w:jc w:val="right"/>
        </w:trPr>
        <w:tc>
          <w:tcPr>
            <w:tcW w:w="7048" w:type="dxa"/>
            <w:shd w:val="clear" w:color="auto" w:fill="FFFFFF" w:themeFill="background1"/>
            <w:vAlign w:val="center"/>
            <w:hideMark/>
          </w:tcPr>
          <w:p w14:paraId="18A53408" w14:textId="1D38F0E8" w:rsidR="009B0C71" w:rsidRPr="00DB62BF" w:rsidRDefault="009B0C71" w:rsidP="00010CDE">
            <w:pPr>
              <w:spacing w:after="0" w:line="240" w:lineRule="auto"/>
              <w:jc w:val="both"/>
              <w:rPr>
                <w:rFonts w:ascii="Arial" w:eastAsia="Times New Roman" w:hAnsi="Arial" w:cs="Arial"/>
                <w:sz w:val="20"/>
                <w:szCs w:val="20"/>
                <w:lang w:eastAsia="pl-PL"/>
              </w:rPr>
            </w:pPr>
            <w:r w:rsidRPr="00DB62BF">
              <w:rPr>
                <w:rFonts w:ascii="Arial" w:eastAsia="Times New Roman" w:hAnsi="Arial" w:cs="Arial"/>
                <w:sz w:val="20"/>
                <w:szCs w:val="20"/>
                <w:lang w:eastAsia="pl-PL"/>
              </w:rPr>
              <w:t>A. Konsultacja lekarska</w:t>
            </w:r>
          </w:p>
        </w:tc>
        <w:tc>
          <w:tcPr>
            <w:tcW w:w="2020" w:type="dxa"/>
            <w:shd w:val="clear" w:color="auto" w:fill="auto"/>
            <w:vAlign w:val="center"/>
            <w:hideMark/>
          </w:tcPr>
          <w:p w14:paraId="14C9E1B0" w14:textId="5D56DB38" w:rsidR="009B0C71" w:rsidRPr="00DB62BF" w:rsidRDefault="009B0C71" w:rsidP="00010CDE">
            <w:pPr>
              <w:spacing w:after="0" w:line="240" w:lineRule="auto"/>
              <w:jc w:val="right"/>
              <w:rPr>
                <w:rFonts w:ascii="Arial" w:eastAsia="Times New Roman" w:hAnsi="Arial" w:cs="Arial"/>
                <w:color w:val="000000"/>
                <w:sz w:val="20"/>
                <w:szCs w:val="20"/>
                <w:lang w:eastAsia="pl-PL"/>
              </w:rPr>
            </w:pPr>
            <w:r w:rsidRPr="00DB62BF">
              <w:rPr>
                <w:rFonts w:ascii="Arial" w:eastAsia="Times New Roman" w:hAnsi="Arial" w:cs="Arial"/>
                <w:color w:val="000000"/>
                <w:sz w:val="20"/>
                <w:szCs w:val="20"/>
                <w:lang w:eastAsia="pl-PL"/>
              </w:rPr>
              <w:t>120</w:t>
            </w:r>
          </w:p>
        </w:tc>
      </w:tr>
      <w:tr w:rsidR="009B0C71" w:rsidRPr="00DB62BF" w14:paraId="2191084E" w14:textId="77777777" w:rsidTr="00020197">
        <w:trPr>
          <w:trHeight w:val="320"/>
          <w:jc w:val="right"/>
        </w:trPr>
        <w:tc>
          <w:tcPr>
            <w:tcW w:w="7048" w:type="dxa"/>
            <w:shd w:val="clear" w:color="auto" w:fill="FFFFFF" w:themeFill="background1"/>
            <w:vAlign w:val="center"/>
            <w:hideMark/>
          </w:tcPr>
          <w:p w14:paraId="5FE1F197" w14:textId="4A6F57F0" w:rsidR="009B0C71" w:rsidRPr="00DB62BF" w:rsidRDefault="009F29B1" w:rsidP="00010CDE">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B</w:t>
            </w:r>
            <w:r w:rsidR="009B0C71" w:rsidRPr="00DB62BF">
              <w:rPr>
                <w:rFonts w:ascii="Arial" w:eastAsia="Times New Roman" w:hAnsi="Arial" w:cs="Arial"/>
                <w:color w:val="000000"/>
                <w:sz w:val="20"/>
                <w:szCs w:val="20"/>
                <w:lang w:eastAsia="pl-PL"/>
              </w:rPr>
              <w:t>. Pierwsza konsultacja dietetyczna</w:t>
            </w:r>
          </w:p>
        </w:tc>
        <w:tc>
          <w:tcPr>
            <w:tcW w:w="2020" w:type="dxa"/>
            <w:shd w:val="clear" w:color="auto" w:fill="auto"/>
            <w:vAlign w:val="center"/>
            <w:hideMark/>
          </w:tcPr>
          <w:p w14:paraId="79FE084A" w14:textId="06F23CB1" w:rsidR="009B0C71" w:rsidRPr="00DB62BF" w:rsidRDefault="009B0C71" w:rsidP="00010CDE">
            <w:pPr>
              <w:spacing w:after="0" w:line="240" w:lineRule="auto"/>
              <w:jc w:val="right"/>
              <w:rPr>
                <w:rFonts w:ascii="Arial" w:eastAsia="Times New Roman" w:hAnsi="Arial" w:cs="Arial"/>
                <w:sz w:val="20"/>
                <w:szCs w:val="20"/>
                <w:lang w:eastAsia="pl-PL"/>
              </w:rPr>
            </w:pPr>
            <w:r w:rsidRPr="00DB62BF">
              <w:rPr>
                <w:rFonts w:ascii="Arial" w:eastAsia="Times New Roman" w:hAnsi="Arial" w:cs="Arial"/>
                <w:sz w:val="20"/>
                <w:szCs w:val="20"/>
                <w:lang w:eastAsia="pl-PL"/>
              </w:rPr>
              <w:t>150</w:t>
            </w:r>
          </w:p>
        </w:tc>
      </w:tr>
      <w:tr w:rsidR="009B0C71" w:rsidRPr="00DB62BF" w14:paraId="7EA4C3BF" w14:textId="77777777" w:rsidTr="00020197">
        <w:trPr>
          <w:trHeight w:val="300"/>
          <w:jc w:val="right"/>
        </w:trPr>
        <w:tc>
          <w:tcPr>
            <w:tcW w:w="7048" w:type="dxa"/>
            <w:shd w:val="clear" w:color="auto" w:fill="FFFFFF" w:themeFill="background1"/>
            <w:vAlign w:val="center"/>
            <w:hideMark/>
          </w:tcPr>
          <w:p w14:paraId="53F850E8" w14:textId="469EAF6D" w:rsidR="009B0C71" w:rsidRPr="00DB62BF" w:rsidRDefault="009F29B1" w:rsidP="00010CDE">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C</w:t>
            </w:r>
            <w:r w:rsidR="009B0C71" w:rsidRPr="00DB62BF">
              <w:rPr>
                <w:rFonts w:ascii="Arial" w:eastAsia="Times New Roman" w:hAnsi="Arial" w:cs="Arial"/>
                <w:sz w:val="20"/>
                <w:szCs w:val="20"/>
                <w:lang w:eastAsia="pl-PL"/>
              </w:rPr>
              <w:t>. Indywidualny 14-dniowy jadłospis</w:t>
            </w:r>
          </w:p>
        </w:tc>
        <w:tc>
          <w:tcPr>
            <w:tcW w:w="2020" w:type="dxa"/>
            <w:shd w:val="clear" w:color="auto" w:fill="auto"/>
            <w:vAlign w:val="center"/>
            <w:hideMark/>
          </w:tcPr>
          <w:p w14:paraId="7844B370" w14:textId="70DD94A5" w:rsidR="009B0C71" w:rsidRPr="00DB62BF" w:rsidRDefault="009B0C71" w:rsidP="00010CDE">
            <w:pPr>
              <w:spacing w:after="0" w:line="240" w:lineRule="auto"/>
              <w:jc w:val="right"/>
              <w:rPr>
                <w:rFonts w:ascii="Arial" w:eastAsia="Times New Roman" w:hAnsi="Arial" w:cs="Arial"/>
                <w:sz w:val="20"/>
                <w:szCs w:val="20"/>
                <w:lang w:eastAsia="pl-PL"/>
              </w:rPr>
            </w:pPr>
            <w:r w:rsidRPr="00DB62BF">
              <w:rPr>
                <w:rFonts w:ascii="Arial" w:eastAsia="Times New Roman" w:hAnsi="Arial" w:cs="Arial"/>
                <w:sz w:val="20"/>
                <w:szCs w:val="20"/>
                <w:lang w:eastAsia="pl-PL"/>
              </w:rPr>
              <w:t>200</w:t>
            </w:r>
          </w:p>
        </w:tc>
      </w:tr>
      <w:tr w:rsidR="00777BDB" w:rsidRPr="00DB62BF" w14:paraId="2D4FEF3B" w14:textId="77777777" w:rsidTr="00020197">
        <w:trPr>
          <w:trHeight w:val="300"/>
          <w:jc w:val="right"/>
        </w:trPr>
        <w:tc>
          <w:tcPr>
            <w:tcW w:w="7048" w:type="dxa"/>
            <w:shd w:val="clear" w:color="auto" w:fill="FFFFFF" w:themeFill="background1"/>
            <w:vAlign w:val="center"/>
          </w:tcPr>
          <w:p w14:paraId="3F3BA572" w14:textId="5F49C2D7" w:rsidR="00777BDB" w:rsidRDefault="00777BDB" w:rsidP="00010CDE">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 Dofinansowanie zajęć aktywności fizycznej</w:t>
            </w:r>
          </w:p>
        </w:tc>
        <w:tc>
          <w:tcPr>
            <w:tcW w:w="2020" w:type="dxa"/>
            <w:shd w:val="clear" w:color="auto" w:fill="auto"/>
            <w:vAlign w:val="center"/>
          </w:tcPr>
          <w:p w14:paraId="6E46CDBE" w14:textId="17410B0F" w:rsidR="00777BDB" w:rsidRPr="00DB62BF" w:rsidRDefault="00777BDB" w:rsidP="00010CDE">
            <w:pPr>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t>190</w:t>
            </w:r>
          </w:p>
        </w:tc>
      </w:tr>
      <w:tr w:rsidR="009B0C71" w:rsidRPr="00DB62BF" w14:paraId="1030F6A3" w14:textId="77777777" w:rsidTr="00020197">
        <w:trPr>
          <w:trHeight w:val="300"/>
          <w:jc w:val="right"/>
        </w:trPr>
        <w:tc>
          <w:tcPr>
            <w:tcW w:w="7048" w:type="dxa"/>
            <w:shd w:val="clear" w:color="auto" w:fill="FFFFFF" w:themeFill="background1"/>
            <w:vAlign w:val="center"/>
            <w:hideMark/>
          </w:tcPr>
          <w:p w14:paraId="62D13427" w14:textId="278C36CD" w:rsidR="009B0C71" w:rsidRPr="00DB62BF" w:rsidRDefault="00777BDB" w:rsidP="00010CDE">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E</w:t>
            </w:r>
            <w:r w:rsidR="009B0C71" w:rsidRPr="00DB62BF">
              <w:rPr>
                <w:rFonts w:ascii="Arial" w:eastAsia="Times New Roman" w:hAnsi="Arial" w:cs="Arial"/>
                <w:sz w:val="20"/>
                <w:szCs w:val="20"/>
                <w:lang w:eastAsia="pl-PL"/>
              </w:rPr>
              <w:t>. Druga konsultacja dietetyczna</w:t>
            </w:r>
          </w:p>
        </w:tc>
        <w:tc>
          <w:tcPr>
            <w:tcW w:w="2020" w:type="dxa"/>
            <w:shd w:val="clear" w:color="auto" w:fill="auto"/>
            <w:vAlign w:val="center"/>
            <w:hideMark/>
          </w:tcPr>
          <w:p w14:paraId="0ECAABE4" w14:textId="67B9DD54" w:rsidR="009B0C71" w:rsidRPr="00DB62BF" w:rsidRDefault="009B0C71" w:rsidP="00010CDE">
            <w:pPr>
              <w:spacing w:after="0" w:line="240" w:lineRule="auto"/>
              <w:jc w:val="right"/>
              <w:rPr>
                <w:rFonts w:ascii="Arial" w:eastAsia="Times New Roman" w:hAnsi="Arial" w:cs="Arial"/>
                <w:sz w:val="20"/>
                <w:szCs w:val="20"/>
                <w:lang w:eastAsia="pl-PL"/>
              </w:rPr>
            </w:pPr>
            <w:r w:rsidRPr="00DB62BF">
              <w:rPr>
                <w:rFonts w:ascii="Arial" w:eastAsia="Times New Roman" w:hAnsi="Arial" w:cs="Arial"/>
                <w:sz w:val="20"/>
                <w:szCs w:val="20"/>
                <w:lang w:eastAsia="pl-PL"/>
              </w:rPr>
              <w:t>100</w:t>
            </w:r>
          </w:p>
        </w:tc>
      </w:tr>
    </w:tbl>
    <w:p w14:paraId="0014D833" w14:textId="77777777" w:rsidR="00BD4C86" w:rsidRDefault="00BD4C86" w:rsidP="00A60294">
      <w:pPr>
        <w:pStyle w:val="Nagwek2"/>
        <w:rPr>
          <w:rFonts w:cs="Arial"/>
          <w:szCs w:val="24"/>
        </w:rPr>
      </w:pPr>
    </w:p>
    <w:p w14:paraId="610B0A0F" w14:textId="303DE37D" w:rsidR="009B0C71" w:rsidRPr="001F50DE" w:rsidRDefault="009B0C71" w:rsidP="009B0C71">
      <w:pPr>
        <w:tabs>
          <w:tab w:val="left" w:pos="851"/>
        </w:tabs>
        <w:spacing w:after="0" w:line="360" w:lineRule="auto"/>
        <w:jc w:val="both"/>
        <w:rPr>
          <w:rFonts w:ascii="Arial" w:hAnsi="Arial" w:cs="Arial"/>
        </w:rPr>
      </w:pPr>
      <w:r>
        <w:rPr>
          <w:rFonts w:ascii="Arial" w:hAnsi="Arial" w:cs="Arial"/>
        </w:rPr>
        <w:tab/>
      </w:r>
      <w:r w:rsidRPr="001F50DE">
        <w:rPr>
          <w:rFonts w:ascii="Arial" w:hAnsi="Arial" w:cs="Arial"/>
        </w:rPr>
        <w:t xml:space="preserve">Badania przesiewowe w Programie, w związku z ograniczeniami finansowymi, obejmą </w:t>
      </w:r>
      <w:r w:rsidR="001F50DE" w:rsidRPr="001F50DE">
        <w:rPr>
          <w:rFonts w:ascii="Arial" w:hAnsi="Arial" w:cs="Arial"/>
        </w:rPr>
        <w:t>215</w:t>
      </w:r>
      <w:r w:rsidRPr="001F50DE">
        <w:rPr>
          <w:rFonts w:ascii="Arial" w:hAnsi="Arial" w:cs="Arial"/>
        </w:rPr>
        <w:t xml:space="preserve"> osób rocznie. </w:t>
      </w:r>
      <w:r w:rsidR="00777BDB" w:rsidRPr="001F50DE">
        <w:rPr>
          <w:rFonts w:ascii="Arial" w:hAnsi="Arial" w:cs="Arial"/>
        </w:rPr>
        <w:t>N</w:t>
      </w:r>
      <w:r w:rsidRPr="001F50DE">
        <w:rPr>
          <w:rFonts w:ascii="Arial" w:hAnsi="Arial" w:cs="Arial"/>
        </w:rPr>
        <w:t xml:space="preserve">a potrzeby zaplanowania Programu i oszacowania budżetu założono, że u każdego z uczestników </w:t>
      </w:r>
      <w:r w:rsidR="00777BDB" w:rsidRPr="001F50DE">
        <w:rPr>
          <w:rFonts w:ascii="Arial" w:hAnsi="Arial" w:cs="Arial"/>
        </w:rPr>
        <w:t xml:space="preserve">zostaną wykonane wszystkie badania przesiewowe. </w:t>
      </w:r>
      <w:r w:rsidRPr="001F50DE">
        <w:rPr>
          <w:rFonts w:ascii="Arial" w:hAnsi="Arial" w:cs="Arial"/>
        </w:rPr>
        <w:t xml:space="preserve">Konsultacje lekarskie i działania z zakresu profilaktyki wtórnej (dietetyczne) obejmą osoby, u których zostanie zdiagnozowana cukrzyca lub stan </w:t>
      </w:r>
      <w:proofErr w:type="spellStart"/>
      <w:r w:rsidRPr="001F50DE">
        <w:rPr>
          <w:rFonts w:ascii="Arial" w:hAnsi="Arial" w:cs="Arial"/>
        </w:rPr>
        <w:t>przedcukrzycowy</w:t>
      </w:r>
      <w:proofErr w:type="spellEnd"/>
      <w:r w:rsidRPr="001F50DE">
        <w:rPr>
          <w:rFonts w:ascii="Arial" w:hAnsi="Arial" w:cs="Arial"/>
        </w:rPr>
        <w:t xml:space="preserve"> – szacuje się, jak już wspomniano w części dot. populacji docelowej, że będzie to ok. 24% tej populacji,</w:t>
      </w:r>
      <w:r w:rsidR="00777BDB" w:rsidRPr="001F50DE">
        <w:rPr>
          <w:rFonts w:ascii="Arial" w:hAnsi="Arial" w:cs="Arial"/>
        </w:rPr>
        <w:t xml:space="preserve"> </w:t>
      </w:r>
      <w:r w:rsidRPr="001F50DE">
        <w:rPr>
          <w:rFonts w:ascii="Arial" w:hAnsi="Arial" w:cs="Arial"/>
        </w:rPr>
        <w:t>ponieważ zgodnie z danymi GUS</w:t>
      </w:r>
      <w:r w:rsidR="00CC19E2">
        <w:rPr>
          <w:rStyle w:val="Odwoanieprzypisudolnego"/>
          <w:rFonts w:ascii="Arial" w:hAnsi="Arial" w:cs="Arial"/>
        </w:rPr>
        <w:footnoteReference w:id="94"/>
      </w:r>
      <w:r w:rsidRPr="001F50DE">
        <w:rPr>
          <w:rFonts w:ascii="Arial" w:hAnsi="Arial" w:cs="Arial"/>
        </w:rPr>
        <w:t xml:space="preserve"> rozpowszechnienie cukrzycy w Polsce wynosi ok. 8%, a według szacunków epidemiologicznych dwa razy więcej osób z populacji cechuje występowanie stanu </w:t>
      </w:r>
      <w:proofErr w:type="spellStart"/>
      <w:r w:rsidRPr="001F50DE">
        <w:rPr>
          <w:rFonts w:ascii="Arial" w:hAnsi="Arial" w:cs="Arial"/>
        </w:rPr>
        <w:t>przedcukrzycowego</w:t>
      </w:r>
      <w:proofErr w:type="spellEnd"/>
      <w:r w:rsidRPr="001F50DE">
        <w:rPr>
          <w:rFonts w:ascii="Arial" w:hAnsi="Arial" w:cs="Arial"/>
        </w:rPr>
        <w:t xml:space="preserve"> (ok. 16%). </w:t>
      </w:r>
      <w:r w:rsidR="00565C2F" w:rsidRPr="001F50DE">
        <w:rPr>
          <w:rFonts w:ascii="Arial" w:hAnsi="Arial" w:cs="Arial"/>
        </w:rPr>
        <w:t xml:space="preserve">Ponadto działania te skierowane będą także do osób z nieprawidłowymi wynikami badań biochemicznych, wykonywanych w celu wyłonienia osób z wysokim ryzykiem chorób sercowo-naczyniowych. Zgodnie z danymi GUS wysoki poziom lipidów dotyczy ok. 9,4% populacji. W związku z powyższym szacuje się, że II etap programu obejmie łącznie ok. 33,4% populacji biorącej udział w I etapie, zatem ok. </w:t>
      </w:r>
      <w:r w:rsidR="001F50DE" w:rsidRPr="001F50DE">
        <w:rPr>
          <w:rFonts w:ascii="Arial" w:hAnsi="Arial" w:cs="Arial"/>
        </w:rPr>
        <w:t>72 osoby.</w:t>
      </w:r>
    </w:p>
    <w:p w14:paraId="577B4275" w14:textId="530BA063" w:rsidR="00A64129" w:rsidRPr="0032237E" w:rsidRDefault="00A60294" w:rsidP="00A60294">
      <w:pPr>
        <w:pStyle w:val="Nagwek2"/>
        <w:rPr>
          <w:rFonts w:cs="Arial"/>
          <w:szCs w:val="24"/>
        </w:rPr>
      </w:pPr>
      <w:bookmarkStart w:id="30" w:name="_Toc141275631"/>
      <w:bookmarkStart w:id="31" w:name="_Hlk140484327"/>
      <w:bookmarkEnd w:id="29"/>
      <w:r w:rsidRPr="0032237E">
        <w:rPr>
          <w:rFonts w:cs="Arial"/>
          <w:szCs w:val="24"/>
        </w:rPr>
        <w:lastRenderedPageBreak/>
        <w:t>2</w:t>
      </w:r>
      <w:r w:rsidR="00A64129" w:rsidRPr="0032237E">
        <w:rPr>
          <w:rFonts w:cs="Arial"/>
          <w:szCs w:val="24"/>
        </w:rPr>
        <w:t>. Planowane koszty całkowite:</w:t>
      </w:r>
      <w:bookmarkEnd w:id="30"/>
      <w:r w:rsidR="00A64129" w:rsidRPr="0032237E">
        <w:rPr>
          <w:rFonts w:cs="Arial"/>
          <w:szCs w:val="24"/>
        </w:rPr>
        <w:t xml:space="preserve"> </w:t>
      </w:r>
    </w:p>
    <w:p w14:paraId="7DBCC91F" w14:textId="70C2B604" w:rsidR="00094140" w:rsidRPr="00A578F0" w:rsidRDefault="00094140" w:rsidP="00094140">
      <w:pPr>
        <w:pStyle w:val="Tabela"/>
        <w:rPr>
          <w:lang w:eastAsia="pl-PL"/>
        </w:rPr>
      </w:pPr>
      <w:bookmarkStart w:id="32" w:name="_Toc503309820"/>
      <w:bookmarkStart w:id="33" w:name="_Toc507795888"/>
      <w:bookmarkStart w:id="34" w:name="_Toc136534036"/>
      <w:bookmarkStart w:id="35" w:name="_Toc136619515"/>
      <w:r w:rsidRPr="00DB62BF">
        <w:rPr>
          <w:lang w:eastAsia="pl-PL"/>
        </w:rPr>
        <w:t>Tab. I</w:t>
      </w:r>
      <w:r w:rsidR="00DB62BF" w:rsidRPr="00DB62BF">
        <w:rPr>
          <w:lang w:eastAsia="pl-PL"/>
        </w:rPr>
        <w:t>I</w:t>
      </w:r>
      <w:r w:rsidRPr="00DB62BF">
        <w:rPr>
          <w:lang w:eastAsia="pl-PL"/>
        </w:rPr>
        <w:t xml:space="preserve">. Koszty programu </w:t>
      </w:r>
      <w:r w:rsidRPr="00A578F0">
        <w:rPr>
          <w:lang w:eastAsia="pl-PL"/>
        </w:rPr>
        <w:t>w podziale na etapy i poszczególne interwencje.</w:t>
      </w:r>
      <w:bookmarkEnd w:id="32"/>
      <w:bookmarkEnd w:id="33"/>
      <w:bookmarkEnd w:id="34"/>
      <w:bookmarkEnd w:id="35"/>
    </w:p>
    <w:tbl>
      <w:tblPr>
        <w:tblW w:w="89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69"/>
        <w:gridCol w:w="957"/>
        <w:gridCol w:w="997"/>
        <w:gridCol w:w="960"/>
        <w:gridCol w:w="1473"/>
      </w:tblGrid>
      <w:tr w:rsidR="00094140" w:rsidRPr="00CE0CD7" w14:paraId="200E604C" w14:textId="77777777" w:rsidTr="001F50DE">
        <w:trPr>
          <w:trHeight w:val="260"/>
          <w:jc w:val="right"/>
        </w:trPr>
        <w:tc>
          <w:tcPr>
            <w:tcW w:w="4569" w:type="dxa"/>
            <w:shd w:val="clear" w:color="auto" w:fill="D9D9D9" w:themeFill="background1" w:themeFillShade="D9"/>
            <w:vAlign w:val="center"/>
            <w:hideMark/>
          </w:tcPr>
          <w:p w14:paraId="4E7CADC3" w14:textId="77777777" w:rsidR="00094140" w:rsidRPr="00CE0CD7" w:rsidRDefault="00094140" w:rsidP="00010CDE">
            <w:pPr>
              <w:spacing w:after="0" w:line="240" w:lineRule="auto"/>
              <w:jc w:val="both"/>
              <w:rPr>
                <w:rFonts w:ascii="Arial" w:eastAsia="Times New Roman" w:hAnsi="Arial" w:cs="Arial"/>
                <w:sz w:val="20"/>
                <w:szCs w:val="20"/>
                <w:lang w:eastAsia="pl-PL"/>
              </w:rPr>
            </w:pPr>
            <w:r w:rsidRPr="00CE0CD7">
              <w:rPr>
                <w:rFonts w:ascii="Arial" w:eastAsia="Times New Roman" w:hAnsi="Arial" w:cs="Arial"/>
                <w:sz w:val="20"/>
                <w:szCs w:val="20"/>
                <w:lang w:eastAsia="pl-PL"/>
              </w:rPr>
              <w:t>Rodzaj kosztu</w:t>
            </w:r>
          </w:p>
        </w:tc>
        <w:tc>
          <w:tcPr>
            <w:tcW w:w="957" w:type="dxa"/>
            <w:shd w:val="clear" w:color="auto" w:fill="D9D9D9" w:themeFill="background1" w:themeFillShade="D9"/>
            <w:vAlign w:val="center"/>
            <w:hideMark/>
          </w:tcPr>
          <w:p w14:paraId="2022E34A" w14:textId="77777777" w:rsidR="00094140" w:rsidRPr="00CE0CD7" w:rsidRDefault="00094140" w:rsidP="00010CDE">
            <w:pPr>
              <w:spacing w:after="0" w:line="240" w:lineRule="auto"/>
              <w:jc w:val="both"/>
              <w:rPr>
                <w:rFonts w:ascii="Arial" w:eastAsia="Times New Roman" w:hAnsi="Arial" w:cs="Arial"/>
                <w:sz w:val="20"/>
                <w:szCs w:val="20"/>
                <w:lang w:eastAsia="pl-PL"/>
              </w:rPr>
            </w:pPr>
            <w:r w:rsidRPr="00CE0CD7">
              <w:rPr>
                <w:rFonts w:ascii="Arial" w:eastAsia="Times New Roman" w:hAnsi="Arial" w:cs="Arial"/>
                <w:sz w:val="20"/>
                <w:szCs w:val="20"/>
                <w:lang w:eastAsia="pl-PL"/>
              </w:rPr>
              <w:t>Liczba</w:t>
            </w:r>
          </w:p>
        </w:tc>
        <w:tc>
          <w:tcPr>
            <w:tcW w:w="997" w:type="dxa"/>
            <w:shd w:val="clear" w:color="auto" w:fill="D9D9D9" w:themeFill="background1" w:themeFillShade="D9"/>
            <w:vAlign w:val="center"/>
            <w:hideMark/>
          </w:tcPr>
          <w:p w14:paraId="7576525D" w14:textId="77777777" w:rsidR="00094140" w:rsidRPr="00CE0CD7" w:rsidRDefault="00094140" w:rsidP="00010CDE">
            <w:pPr>
              <w:spacing w:after="0" w:line="240" w:lineRule="auto"/>
              <w:jc w:val="both"/>
              <w:rPr>
                <w:rFonts w:ascii="Arial" w:eastAsia="Times New Roman" w:hAnsi="Arial" w:cs="Arial"/>
                <w:sz w:val="20"/>
                <w:szCs w:val="20"/>
                <w:lang w:eastAsia="pl-PL"/>
              </w:rPr>
            </w:pPr>
            <w:r w:rsidRPr="00CE0CD7">
              <w:rPr>
                <w:rFonts w:ascii="Arial" w:eastAsia="Times New Roman" w:hAnsi="Arial" w:cs="Arial"/>
                <w:sz w:val="20"/>
                <w:szCs w:val="20"/>
                <w:lang w:eastAsia="pl-PL"/>
              </w:rPr>
              <w:t>Jedn.</w:t>
            </w:r>
          </w:p>
        </w:tc>
        <w:tc>
          <w:tcPr>
            <w:tcW w:w="960" w:type="dxa"/>
            <w:shd w:val="clear" w:color="auto" w:fill="D9D9D9" w:themeFill="background1" w:themeFillShade="D9"/>
            <w:vAlign w:val="center"/>
            <w:hideMark/>
          </w:tcPr>
          <w:p w14:paraId="5742BABC" w14:textId="77777777" w:rsidR="00094140" w:rsidRPr="00CE0CD7" w:rsidRDefault="00094140" w:rsidP="00010CDE">
            <w:pPr>
              <w:spacing w:after="0" w:line="240" w:lineRule="auto"/>
              <w:jc w:val="both"/>
              <w:rPr>
                <w:rFonts w:ascii="Arial" w:eastAsia="Times New Roman" w:hAnsi="Arial" w:cs="Arial"/>
                <w:sz w:val="20"/>
                <w:szCs w:val="20"/>
                <w:lang w:eastAsia="pl-PL"/>
              </w:rPr>
            </w:pPr>
            <w:r w:rsidRPr="00CE0CD7">
              <w:rPr>
                <w:rFonts w:ascii="Arial" w:eastAsia="Times New Roman" w:hAnsi="Arial" w:cs="Arial"/>
                <w:sz w:val="20"/>
                <w:szCs w:val="20"/>
                <w:lang w:eastAsia="pl-PL"/>
              </w:rPr>
              <w:t>Cena (zł)</w:t>
            </w:r>
          </w:p>
        </w:tc>
        <w:tc>
          <w:tcPr>
            <w:tcW w:w="1473" w:type="dxa"/>
            <w:shd w:val="clear" w:color="auto" w:fill="D9D9D9" w:themeFill="background1" w:themeFillShade="D9"/>
            <w:vAlign w:val="center"/>
            <w:hideMark/>
          </w:tcPr>
          <w:p w14:paraId="3602AF5D" w14:textId="77777777" w:rsidR="00094140" w:rsidRPr="00CE0CD7" w:rsidRDefault="00094140" w:rsidP="00010CDE">
            <w:pPr>
              <w:spacing w:after="0" w:line="240" w:lineRule="auto"/>
              <w:jc w:val="both"/>
              <w:rPr>
                <w:rFonts w:ascii="Arial" w:eastAsia="Times New Roman" w:hAnsi="Arial" w:cs="Arial"/>
                <w:sz w:val="20"/>
                <w:szCs w:val="20"/>
                <w:lang w:eastAsia="pl-PL"/>
              </w:rPr>
            </w:pPr>
            <w:r w:rsidRPr="00CE0CD7">
              <w:rPr>
                <w:rFonts w:ascii="Arial" w:eastAsia="Times New Roman" w:hAnsi="Arial" w:cs="Arial"/>
                <w:sz w:val="20"/>
                <w:szCs w:val="20"/>
                <w:lang w:eastAsia="pl-PL"/>
              </w:rPr>
              <w:t>Wartość (zł)</w:t>
            </w:r>
          </w:p>
        </w:tc>
      </w:tr>
      <w:tr w:rsidR="00CE0CD7" w:rsidRPr="00CE0CD7" w14:paraId="30DE91A4" w14:textId="77777777" w:rsidTr="00CE0CD7">
        <w:trPr>
          <w:trHeight w:val="260"/>
          <w:jc w:val="right"/>
        </w:trPr>
        <w:tc>
          <w:tcPr>
            <w:tcW w:w="4569" w:type="dxa"/>
            <w:shd w:val="clear" w:color="auto" w:fill="auto"/>
            <w:vAlign w:val="center"/>
            <w:hideMark/>
          </w:tcPr>
          <w:p w14:paraId="7F5BF1EA" w14:textId="0F290AC2" w:rsidR="00CE0CD7" w:rsidRPr="00CE0CD7" w:rsidRDefault="00CE0CD7" w:rsidP="00CE0CD7">
            <w:pPr>
              <w:spacing w:after="0" w:line="240" w:lineRule="auto"/>
              <w:jc w:val="both"/>
              <w:rPr>
                <w:rFonts w:ascii="Arial" w:eastAsia="Times New Roman" w:hAnsi="Arial" w:cs="Arial"/>
                <w:sz w:val="20"/>
                <w:szCs w:val="20"/>
                <w:lang w:eastAsia="pl-PL"/>
              </w:rPr>
            </w:pPr>
            <w:r w:rsidRPr="00CE0CD7">
              <w:rPr>
                <w:rFonts w:ascii="Arial" w:eastAsia="Times New Roman" w:hAnsi="Arial" w:cs="Arial"/>
                <w:sz w:val="20"/>
                <w:szCs w:val="20"/>
                <w:lang w:eastAsia="pl-PL"/>
              </w:rPr>
              <w:t>Kwalifikująca wizyta pielęgniarska</w:t>
            </w:r>
          </w:p>
        </w:tc>
        <w:tc>
          <w:tcPr>
            <w:tcW w:w="957" w:type="dxa"/>
            <w:shd w:val="clear" w:color="auto" w:fill="auto"/>
            <w:vAlign w:val="center"/>
          </w:tcPr>
          <w:p w14:paraId="055C93F3" w14:textId="2161E653" w:rsidR="00CE0CD7" w:rsidRPr="00CE0CD7" w:rsidRDefault="00CE0CD7" w:rsidP="00CE0CD7">
            <w:pPr>
              <w:spacing w:after="0" w:line="240" w:lineRule="auto"/>
              <w:jc w:val="right"/>
              <w:rPr>
                <w:rFonts w:ascii="Arial" w:eastAsia="Times New Roman" w:hAnsi="Arial" w:cs="Arial"/>
                <w:sz w:val="20"/>
                <w:szCs w:val="20"/>
                <w:lang w:eastAsia="pl-PL"/>
              </w:rPr>
            </w:pPr>
            <w:r w:rsidRPr="00CE0CD7">
              <w:rPr>
                <w:rFonts w:ascii="Arial" w:hAnsi="Arial" w:cs="Arial"/>
                <w:color w:val="000000"/>
                <w:sz w:val="20"/>
                <w:szCs w:val="20"/>
              </w:rPr>
              <w:t>215</w:t>
            </w:r>
          </w:p>
        </w:tc>
        <w:tc>
          <w:tcPr>
            <w:tcW w:w="997" w:type="dxa"/>
            <w:shd w:val="clear" w:color="auto" w:fill="auto"/>
            <w:vAlign w:val="center"/>
          </w:tcPr>
          <w:p w14:paraId="4BA48128" w14:textId="43CDCABB" w:rsidR="00CE0CD7" w:rsidRPr="00CE0CD7" w:rsidRDefault="00CE0CD7" w:rsidP="00CE0CD7">
            <w:pPr>
              <w:spacing w:after="0" w:line="240" w:lineRule="auto"/>
              <w:jc w:val="center"/>
              <w:rPr>
                <w:rFonts w:ascii="Arial" w:eastAsia="Times New Roman" w:hAnsi="Arial" w:cs="Arial"/>
                <w:sz w:val="20"/>
                <w:szCs w:val="20"/>
                <w:lang w:eastAsia="pl-PL"/>
              </w:rPr>
            </w:pPr>
            <w:r w:rsidRPr="00CE0CD7">
              <w:rPr>
                <w:rFonts w:ascii="Arial" w:hAnsi="Arial" w:cs="Arial"/>
                <w:color w:val="000000"/>
                <w:sz w:val="20"/>
                <w:szCs w:val="20"/>
              </w:rPr>
              <w:t>osoba</w:t>
            </w:r>
          </w:p>
        </w:tc>
        <w:tc>
          <w:tcPr>
            <w:tcW w:w="960" w:type="dxa"/>
            <w:shd w:val="clear" w:color="auto" w:fill="auto"/>
            <w:vAlign w:val="center"/>
          </w:tcPr>
          <w:p w14:paraId="00FBB7FF" w14:textId="48E733D6" w:rsidR="00CE0CD7" w:rsidRPr="00CE0CD7" w:rsidRDefault="00CE0CD7" w:rsidP="00CE0CD7">
            <w:pPr>
              <w:spacing w:after="0" w:line="240" w:lineRule="auto"/>
              <w:jc w:val="right"/>
              <w:rPr>
                <w:rFonts w:ascii="Arial" w:eastAsia="Times New Roman" w:hAnsi="Arial" w:cs="Arial"/>
                <w:sz w:val="20"/>
                <w:szCs w:val="20"/>
                <w:lang w:eastAsia="pl-PL"/>
              </w:rPr>
            </w:pPr>
            <w:r w:rsidRPr="00CE0CD7">
              <w:rPr>
                <w:rFonts w:ascii="Arial" w:hAnsi="Arial" w:cs="Arial"/>
                <w:color w:val="000000"/>
                <w:sz w:val="20"/>
                <w:szCs w:val="20"/>
              </w:rPr>
              <w:t>80</w:t>
            </w:r>
          </w:p>
        </w:tc>
        <w:tc>
          <w:tcPr>
            <w:tcW w:w="1473" w:type="dxa"/>
            <w:shd w:val="clear" w:color="auto" w:fill="auto"/>
            <w:vAlign w:val="center"/>
          </w:tcPr>
          <w:p w14:paraId="53CE6AA8" w14:textId="68BC72A7" w:rsidR="00CE0CD7" w:rsidRPr="00CE0CD7" w:rsidRDefault="00CE0CD7" w:rsidP="00CE0CD7">
            <w:pPr>
              <w:spacing w:after="0" w:line="240" w:lineRule="auto"/>
              <w:jc w:val="right"/>
              <w:rPr>
                <w:rFonts w:ascii="Arial" w:eastAsia="Times New Roman" w:hAnsi="Arial" w:cs="Arial"/>
                <w:sz w:val="20"/>
                <w:szCs w:val="20"/>
                <w:lang w:eastAsia="pl-PL"/>
              </w:rPr>
            </w:pPr>
            <w:r w:rsidRPr="00CE0CD7">
              <w:rPr>
                <w:rFonts w:ascii="Arial" w:hAnsi="Arial" w:cs="Arial"/>
                <w:color w:val="000000"/>
                <w:sz w:val="20"/>
                <w:szCs w:val="20"/>
              </w:rPr>
              <w:t>17 200,00</w:t>
            </w:r>
          </w:p>
        </w:tc>
      </w:tr>
      <w:tr w:rsidR="00CE0CD7" w:rsidRPr="00CE0CD7" w14:paraId="163864C9" w14:textId="77777777" w:rsidTr="00CE0CD7">
        <w:trPr>
          <w:trHeight w:val="260"/>
          <w:jc w:val="right"/>
        </w:trPr>
        <w:tc>
          <w:tcPr>
            <w:tcW w:w="4569" w:type="dxa"/>
            <w:shd w:val="clear" w:color="auto" w:fill="auto"/>
            <w:vAlign w:val="center"/>
            <w:hideMark/>
          </w:tcPr>
          <w:p w14:paraId="65860104" w14:textId="1C1F1855" w:rsidR="00CE0CD7" w:rsidRPr="00CE0CD7" w:rsidRDefault="00CE0CD7" w:rsidP="00CE0CD7">
            <w:pPr>
              <w:spacing w:after="0" w:line="240" w:lineRule="auto"/>
              <w:jc w:val="both"/>
              <w:rPr>
                <w:rFonts w:ascii="Arial" w:eastAsia="Times New Roman" w:hAnsi="Arial" w:cs="Arial"/>
                <w:sz w:val="20"/>
                <w:szCs w:val="20"/>
                <w:lang w:eastAsia="pl-PL"/>
              </w:rPr>
            </w:pPr>
            <w:r w:rsidRPr="00CE0CD7">
              <w:rPr>
                <w:rFonts w:ascii="Arial" w:eastAsia="Times New Roman" w:hAnsi="Arial" w:cs="Arial"/>
                <w:sz w:val="20"/>
                <w:szCs w:val="20"/>
                <w:lang w:eastAsia="pl-PL"/>
              </w:rPr>
              <w:t xml:space="preserve">Badania przesiewowe </w:t>
            </w:r>
          </w:p>
        </w:tc>
        <w:tc>
          <w:tcPr>
            <w:tcW w:w="957" w:type="dxa"/>
            <w:shd w:val="clear" w:color="auto" w:fill="auto"/>
            <w:vAlign w:val="center"/>
          </w:tcPr>
          <w:p w14:paraId="60E1D862" w14:textId="20876FAC" w:rsidR="00CE0CD7" w:rsidRPr="00CE0CD7" w:rsidRDefault="00CE0CD7" w:rsidP="00CE0CD7">
            <w:pPr>
              <w:spacing w:after="0" w:line="240" w:lineRule="auto"/>
              <w:jc w:val="right"/>
              <w:rPr>
                <w:rFonts w:ascii="Arial" w:eastAsia="Times New Roman" w:hAnsi="Arial" w:cs="Arial"/>
                <w:sz w:val="20"/>
                <w:szCs w:val="20"/>
                <w:lang w:eastAsia="pl-PL"/>
              </w:rPr>
            </w:pPr>
            <w:r w:rsidRPr="00CE0CD7">
              <w:rPr>
                <w:rFonts w:ascii="Arial" w:hAnsi="Arial" w:cs="Arial"/>
                <w:color w:val="000000"/>
                <w:sz w:val="20"/>
                <w:szCs w:val="20"/>
              </w:rPr>
              <w:t>215</w:t>
            </w:r>
          </w:p>
        </w:tc>
        <w:tc>
          <w:tcPr>
            <w:tcW w:w="997" w:type="dxa"/>
            <w:shd w:val="clear" w:color="auto" w:fill="auto"/>
            <w:vAlign w:val="center"/>
          </w:tcPr>
          <w:p w14:paraId="533710F3" w14:textId="06D3EEC2" w:rsidR="00CE0CD7" w:rsidRPr="00CE0CD7" w:rsidRDefault="00CE0CD7" w:rsidP="00CE0CD7">
            <w:pPr>
              <w:spacing w:after="0" w:line="240" w:lineRule="auto"/>
              <w:jc w:val="center"/>
              <w:rPr>
                <w:rFonts w:ascii="Arial" w:eastAsia="Times New Roman" w:hAnsi="Arial" w:cs="Arial"/>
                <w:sz w:val="20"/>
                <w:szCs w:val="20"/>
                <w:lang w:eastAsia="pl-PL"/>
              </w:rPr>
            </w:pPr>
            <w:r w:rsidRPr="00CE0CD7">
              <w:rPr>
                <w:rFonts w:ascii="Arial" w:hAnsi="Arial" w:cs="Arial"/>
                <w:color w:val="000000"/>
                <w:sz w:val="20"/>
                <w:szCs w:val="20"/>
              </w:rPr>
              <w:t>osoba</w:t>
            </w:r>
          </w:p>
        </w:tc>
        <w:tc>
          <w:tcPr>
            <w:tcW w:w="960" w:type="dxa"/>
            <w:shd w:val="clear" w:color="auto" w:fill="auto"/>
            <w:vAlign w:val="center"/>
          </w:tcPr>
          <w:p w14:paraId="029222F5" w14:textId="0B7B30B7" w:rsidR="00CE0CD7" w:rsidRPr="00CE0CD7" w:rsidRDefault="00CE0CD7" w:rsidP="00CE0CD7">
            <w:pPr>
              <w:spacing w:after="0" w:line="240" w:lineRule="auto"/>
              <w:jc w:val="right"/>
              <w:rPr>
                <w:rFonts w:ascii="Arial" w:eastAsia="Times New Roman" w:hAnsi="Arial" w:cs="Arial"/>
                <w:sz w:val="20"/>
                <w:szCs w:val="20"/>
                <w:lang w:eastAsia="pl-PL"/>
              </w:rPr>
            </w:pPr>
            <w:r w:rsidRPr="00CE0CD7">
              <w:rPr>
                <w:rFonts w:ascii="Arial" w:hAnsi="Arial" w:cs="Arial"/>
                <w:color w:val="000000"/>
                <w:sz w:val="20"/>
                <w:szCs w:val="20"/>
              </w:rPr>
              <w:t>100</w:t>
            </w:r>
          </w:p>
        </w:tc>
        <w:tc>
          <w:tcPr>
            <w:tcW w:w="1473" w:type="dxa"/>
            <w:shd w:val="clear" w:color="auto" w:fill="auto"/>
            <w:vAlign w:val="center"/>
          </w:tcPr>
          <w:p w14:paraId="3B53BAF7" w14:textId="1008A4B7" w:rsidR="00CE0CD7" w:rsidRPr="00CE0CD7" w:rsidRDefault="00CE0CD7" w:rsidP="00CE0CD7">
            <w:pPr>
              <w:spacing w:after="0" w:line="240" w:lineRule="auto"/>
              <w:jc w:val="right"/>
              <w:rPr>
                <w:rFonts w:ascii="Arial" w:eastAsia="Times New Roman" w:hAnsi="Arial" w:cs="Arial"/>
                <w:sz w:val="20"/>
                <w:szCs w:val="20"/>
                <w:lang w:eastAsia="pl-PL"/>
              </w:rPr>
            </w:pPr>
            <w:r w:rsidRPr="00CE0CD7">
              <w:rPr>
                <w:rFonts w:ascii="Arial" w:hAnsi="Arial" w:cs="Arial"/>
                <w:color w:val="000000"/>
                <w:sz w:val="20"/>
                <w:szCs w:val="20"/>
              </w:rPr>
              <w:t>21 500,00</w:t>
            </w:r>
          </w:p>
        </w:tc>
      </w:tr>
      <w:tr w:rsidR="00CE0CD7" w:rsidRPr="00CE0CD7" w14:paraId="58C64265" w14:textId="77777777" w:rsidTr="00CE0CD7">
        <w:trPr>
          <w:trHeight w:val="260"/>
          <w:jc w:val="right"/>
        </w:trPr>
        <w:tc>
          <w:tcPr>
            <w:tcW w:w="4569" w:type="dxa"/>
            <w:shd w:val="clear" w:color="auto" w:fill="auto"/>
            <w:vAlign w:val="center"/>
          </w:tcPr>
          <w:p w14:paraId="75984F59" w14:textId="2CB73D84" w:rsidR="00CE0CD7" w:rsidRPr="00CE0CD7" w:rsidRDefault="00CE0CD7" w:rsidP="00CE0CD7">
            <w:pPr>
              <w:spacing w:after="0" w:line="240" w:lineRule="auto"/>
              <w:jc w:val="both"/>
              <w:rPr>
                <w:rFonts w:ascii="Arial" w:eastAsia="Times New Roman" w:hAnsi="Arial" w:cs="Arial"/>
                <w:sz w:val="20"/>
                <w:szCs w:val="20"/>
                <w:lang w:eastAsia="pl-PL"/>
              </w:rPr>
            </w:pPr>
            <w:r w:rsidRPr="00CE0CD7">
              <w:rPr>
                <w:rFonts w:ascii="Arial" w:eastAsia="Times New Roman" w:hAnsi="Arial" w:cs="Arial"/>
                <w:sz w:val="20"/>
                <w:szCs w:val="20"/>
                <w:lang w:eastAsia="pl-PL"/>
              </w:rPr>
              <w:t>Konsultacja lekarska</w:t>
            </w:r>
          </w:p>
        </w:tc>
        <w:tc>
          <w:tcPr>
            <w:tcW w:w="957" w:type="dxa"/>
            <w:shd w:val="clear" w:color="auto" w:fill="auto"/>
            <w:vAlign w:val="center"/>
          </w:tcPr>
          <w:p w14:paraId="6F2912D3" w14:textId="36A3B7DA" w:rsidR="00CE0CD7" w:rsidRPr="00CE0CD7" w:rsidRDefault="00CE0CD7" w:rsidP="00CE0CD7">
            <w:pPr>
              <w:spacing w:after="0" w:line="240" w:lineRule="auto"/>
              <w:jc w:val="right"/>
              <w:rPr>
                <w:rFonts w:ascii="Arial" w:eastAsia="Times New Roman" w:hAnsi="Arial" w:cs="Arial"/>
                <w:sz w:val="20"/>
                <w:szCs w:val="20"/>
                <w:lang w:eastAsia="pl-PL"/>
              </w:rPr>
            </w:pPr>
            <w:r w:rsidRPr="00CE0CD7">
              <w:rPr>
                <w:rFonts w:ascii="Arial" w:hAnsi="Arial" w:cs="Arial"/>
                <w:color w:val="000000"/>
                <w:sz w:val="20"/>
                <w:szCs w:val="20"/>
              </w:rPr>
              <w:t>72</w:t>
            </w:r>
          </w:p>
        </w:tc>
        <w:tc>
          <w:tcPr>
            <w:tcW w:w="997" w:type="dxa"/>
            <w:shd w:val="clear" w:color="auto" w:fill="auto"/>
            <w:vAlign w:val="center"/>
          </w:tcPr>
          <w:p w14:paraId="15C40E7C" w14:textId="41D108F3" w:rsidR="00CE0CD7" w:rsidRPr="00CE0CD7" w:rsidRDefault="00CE0CD7" w:rsidP="00CE0CD7">
            <w:pPr>
              <w:spacing w:after="0" w:line="240" w:lineRule="auto"/>
              <w:jc w:val="center"/>
              <w:rPr>
                <w:rFonts w:ascii="Arial" w:eastAsia="Times New Roman" w:hAnsi="Arial" w:cs="Arial"/>
                <w:sz w:val="20"/>
                <w:szCs w:val="20"/>
                <w:lang w:eastAsia="pl-PL"/>
              </w:rPr>
            </w:pPr>
            <w:r w:rsidRPr="00CE0CD7">
              <w:rPr>
                <w:rFonts w:ascii="Arial" w:hAnsi="Arial" w:cs="Arial"/>
                <w:color w:val="000000"/>
                <w:sz w:val="20"/>
                <w:szCs w:val="20"/>
              </w:rPr>
              <w:t>osoba</w:t>
            </w:r>
          </w:p>
        </w:tc>
        <w:tc>
          <w:tcPr>
            <w:tcW w:w="960" w:type="dxa"/>
            <w:shd w:val="clear" w:color="auto" w:fill="auto"/>
            <w:vAlign w:val="center"/>
          </w:tcPr>
          <w:p w14:paraId="1D6C58D5" w14:textId="0B513B8E" w:rsidR="00CE0CD7" w:rsidRPr="00CE0CD7" w:rsidRDefault="00CE0CD7" w:rsidP="00CE0CD7">
            <w:pPr>
              <w:spacing w:after="0" w:line="240" w:lineRule="auto"/>
              <w:jc w:val="right"/>
              <w:rPr>
                <w:rFonts w:ascii="Arial" w:eastAsia="Times New Roman" w:hAnsi="Arial" w:cs="Arial"/>
                <w:sz w:val="20"/>
                <w:szCs w:val="20"/>
                <w:lang w:eastAsia="pl-PL"/>
              </w:rPr>
            </w:pPr>
            <w:r w:rsidRPr="00CE0CD7">
              <w:rPr>
                <w:rFonts w:ascii="Arial" w:hAnsi="Arial" w:cs="Arial"/>
                <w:color w:val="000000"/>
                <w:sz w:val="20"/>
                <w:szCs w:val="20"/>
              </w:rPr>
              <w:t>120</w:t>
            </w:r>
          </w:p>
        </w:tc>
        <w:tc>
          <w:tcPr>
            <w:tcW w:w="1473" w:type="dxa"/>
            <w:shd w:val="clear" w:color="auto" w:fill="auto"/>
            <w:vAlign w:val="center"/>
          </w:tcPr>
          <w:p w14:paraId="6098962E" w14:textId="466671EE" w:rsidR="00CE0CD7" w:rsidRPr="00CE0CD7" w:rsidRDefault="00CE0CD7" w:rsidP="00CE0CD7">
            <w:pPr>
              <w:spacing w:after="0" w:line="240" w:lineRule="auto"/>
              <w:jc w:val="right"/>
              <w:rPr>
                <w:rFonts w:ascii="Arial" w:eastAsia="Times New Roman" w:hAnsi="Arial" w:cs="Arial"/>
                <w:sz w:val="20"/>
                <w:szCs w:val="20"/>
                <w:lang w:eastAsia="pl-PL"/>
              </w:rPr>
            </w:pPr>
            <w:r w:rsidRPr="00CE0CD7">
              <w:rPr>
                <w:rFonts w:ascii="Arial" w:hAnsi="Arial" w:cs="Arial"/>
                <w:color w:val="000000"/>
                <w:sz w:val="20"/>
                <w:szCs w:val="20"/>
              </w:rPr>
              <w:t>8 640,00</w:t>
            </w:r>
          </w:p>
        </w:tc>
      </w:tr>
      <w:tr w:rsidR="00CE0CD7" w:rsidRPr="00CE0CD7" w14:paraId="17CCB38B" w14:textId="77777777" w:rsidTr="00CE0CD7">
        <w:trPr>
          <w:trHeight w:val="260"/>
          <w:jc w:val="right"/>
        </w:trPr>
        <w:tc>
          <w:tcPr>
            <w:tcW w:w="4569" w:type="dxa"/>
            <w:shd w:val="clear" w:color="auto" w:fill="auto"/>
            <w:vAlign w:val="center"/>
          </w:tcPr>
          <w:p w14:paraId="0C7F2F57" w14:textId="37A75656" w:rsidR="00CE0CD7" w:rsidRPr="00CE0CD7" w:rsidRDefault="00CE0CD7" w:rsidP="00CE0CD7">
            <w:pPr>
              <w:spacing w:after="0" w:line="240" w:lineRule="auto"/>
              <w:jc w:val="both"/>
              <w:rPr>
                <w:rFonts w:ascii="Arial" w:eastAsia="Times New Roman" w:hAnsi="Arial" w:cs="Arial"/>
                <w:sz w:val="20"/>
                <w:szCs w:val="20"/>
                <w:lang w:eastAsia="pl-PL"/>
              </w:rPr>
            </w:pPr>
            <w:r w:rsidRPr="00CE0CD7">
              <w:rPr>
                <w:rFonts w:ascii="Arial" w:eastAsia="Times New Roman" w:hAnsi="Arial" w:cs="Arial"/>
                <w:sz w:val="20"/>
                <w:szCs w:val="20"/>
                <w:lang w:eastAsia="pl-PL"/>
              </w:rPr>
              <w:t>Pierwsza konsultacja dietetyczna</w:t>
            </w:r>
          </w:p>
        </w:tc>
        <w:tc>
          <w:tcPr>
            <w:tcW w:w="957" w:type="dxa"/>
            <w:shd w:val="clear" w:color="auto" w:fill="auto"/>
            <w:vAlign w:val="center"/>
          </w:tcPr>
          <w:p w14:paraId="0647D88D" w14:textId="632D8BE7" w:rsidR="00CE0CD7" w:rsidRPr="00CE0CD7" w:rsidRDefault="00CE0CD7" w:rsidP="00CE0CD7">
            <w:pPr>
              <w:spacing w:after="0" w:line="240" w:lineRule="auto"/>
              <w:jc w:val="right"/>
              <w:rPr>
                <w:rFonts w:ascii="Arial" w:eastAsia="Times New Roman" w:hAnsi="Arial" w:cs="Arial"/>
                <w:sz w:val="20"/>
                <w:szCs w:val="20"/>
                <w:lang w:eastAsia="pl-PL"/>
              </w:rPr>
            </w:pPr>
            <w:r w:rsidRPr="00CE0CD7">
              <w:rPr>
                <w:rFonts w:ascii="Arial" w:hAnsi="Arial" w:cs="Arial"/>
                <w:color w:val="000000"/>
                <w:sz w:val="20"/>
                <w:szCs w:val="20"/>
              </w:rPr>
              <w:t>72</w:t>
            </w:r>
          </w:p>
        </w:tc>
        <w:tc>
          <w:tcPr>
            <w:tcW w:w="997" w:type="dxa"/>
            <w:shd w:val="clear" w:color="auto" w:fill="auto"/>
            <w:vAlign w:val="center"/>
          </w:tcPr>
          <w:p w14:paraId="0D4B58B1" w14:textId="655D11F4" w:rsidR="00CE0CD7" w:rsidRPr="00CE0CD7" w:rsidRDefault="00CE0CD7" w:rsidP="00CE0CD7">
            <w:pPr>
              <w:spacing w:after="0" w:line="240" w:lineRule="auto"/>
              <w:jc w:val="center"/>
              <w:rPr>
                <w:rFonts w:ascii="Arial" w:eastAsia="Times New Roman" w:hAnsi="Arial" w:cs="Arial"/>
                <w:sz w:val="20"/>
                <w:szCs w:val="20"/>
                <w:lang w:eastAsia="pl-PL"/>
              </w:rPr>
            </w:pPr>
            <w:r w:rsidRPr="00CE0CD7">
              <w:rPr>
                <w:rFonts w:ascii="Arial" w:hAnsi="Arial" w:cs="Arial"/>
                <w:color w:val="000000"/>
                <w:sz w:val="20"/>
                <w:szCs w:val="20"/>
              </w:rPr>
              <w:t>osoba</w:t>
            </w:r>
          </w:p>
        </w:tc>
        <w:tc>
          <w:tcPr>
            <w:tcW w:w="960" w:type="dxa"/>
            <w:shd w:val="clear" w:color="auto" w:fill="auto"/>
            <w:vAlign w:val="center"/>
          </w:tcPr>
          <w:p w14:paraId="1E962C02" w14:textId="3E86B334" w:rsidR="00CE0CD7" w:rsidRPr="00CE0CD7" w:rsidRDefault="00CE0CD7" w:rsidP="00CE0CD7">
            <w:pPr>
              <w:spacing w:after="0" w:line="240" w:lineRule="auto"/>
              <w:jc w:val="right"/>
              <w:rPr>
                <w:rFonts w:ascii="Arial" w:eastAsia="Times New Roman" w:hAnsi="Arial" w:cs="Arial"/>
                <w:sz w:val="20"/>
                <w:szCs w:val="20"/>
                <w:lang w:eastAsia="pl-PL"/>
              </w:rPr>
            </w:pPr>
            <w:r w:rsidRPr="00CE0CD7">
              <w:rPr>
                <w:rFonts w:ascii="Arial" w:hAnsi="Arial" w:cs="Arial"/>
                <w:color w:val="000000"/>
                <w:sz w:val="20"/>
                <w:szCs w:val="20"/>
              </w:rPr>
              <w:t>150</w:t>
            </w:r>
          </w:p>
        </w:tc>
        <w:tc>
          <w:tcPr>
            <w:tcW w:w="1473" w:type="dxa"/>
            <w:shd w:val="clear" w:color="auto" w:fill="auto"/>
            <w:vAlign w:val="center"/>
          </w:tcPr>
          <w:p w14:paraId="02231AED" w14:textId="5095AB81" w:rsidR="00CE0CD7" w:rsidRPr="00CE0CD7" w:rsidRDefault="00CE0CD7" w:rsidP="00CE0CD7">
            <w:pPr>
              <w:spacing w:after="0" w:line="240" w:lineRule="auto"/>
              <w:jc w:val="right"/>
              <w:rPr>
                <w:rFonts w:ascii="Arial" w:eastAsia="Times New Roman" w:hAnsi="Arial" w:cs="Arial"/>
                <w:sz w:val="20"/>
                <w:szCs w:val="20"/>
                <w:lang w:eastAsia="pl-PL"/>
              </w:rPr>
            </w:pPr>
            <w:r w:rsidRPr="00CE0CD7">
              <w:rPr>
                <w:rFonts w:ascii="Arial" w:hAnsi="Arial" w:cs="Arial"/>
                <w:color w:val="000000"/>
                <w:sz w:val="20"/>
                <w:szCs w:val="20"/>
              </w:rPr>
              <w:t>10 800,00</w:t>
            </w:r>
          </w:p>
        </w:tc>
      </w:tr>
      <w:tr w:rsidR="00CE0CD7" w:rsidRPr="00CE0CD7" w14:paraId="6AA0226C" w14:textId="77777777" w:rsidTr="00CE0CD7">
        <w:trPr>
          <w:trHeight w:val="260"/>
          <w:jc w:val="right"/>
        </w:trPr>
        <w:tc>
          <w:tcPr>
            <w:tcW w:w="4569" w:type="dxa"/>
            <w:shd w:val="clear" w:color="auto" w:fill="auto"/>
            <w:vAlign w:val="center"/>
          </w:tcPr>
          <w:p w14:paraId="23108CE1" w14:textId="43C39178" w:rsidR="00CE0CD7" w:rsidRPr="00CE0CD7" w:rsidRDefault="00CE0CD7" w:rsidP="00CE0CD7">
            <w:pPr>
              <w:spacing w:after="0" w:line="240" w:lineRule="auto"/>
              <w:jc w:val="both"/>
              <w:rPr>
                <w:rFonts w:ascii="Arial" w:eastAsia="Times New Roman" w:hAnsi="Arial" w:cs="Arial"/>
                <w:sz w:val="20"/>
                <w:szCs w:val="20"/>
                <w:lang w:eastAsia="pl-PL"/>
              </w:rPr>
            </w:pPr>
            <w:r w:rsidRPr="00CE0CD7">
              <w:rPr>
                <w:rFonts w:ascii="Arial" w:eastAsia="Times New Roman" w:hAnsi="Arial" w:cs="Arial"/>
                <w:sz w:val="20"/>
                <w:szCs w:val="20"/>
                <w:lang w:eastAsia="pl-PL"/>
              </w:rPr>
              <w:t>Indywidualny 14-dniowy jadłospis</w:t>
            </w:r>
          </w:p>
        </w:tc>
        <w:tc>
          <w:tcPr>
            <w:tcW w:w="957" w:type="dxa"/>
            <w:shd w:val="clear" w:color="auto" w:fill="auto"/>
            <w:vAlign w:val="center"/>
          </w:tcPr>
          <w:p w14:paraId="4CF952C1" w14:textId="18E156FF" w:rsidR="00CE0CD7" w:rsidRPr="00CE0CD7" w:rsidRDefault="00CE0CD7" w:rsidP="00CE0CD7">
            <w:pPr>
              <w:spacing w:after="0" w:line="240" w:lineRule="auto"/>
              <w:jc w:val="right"/>
              <w:rPr>
                <w:rFonts w:ascii="Arial" w:eastAsia="Times New Roman" w:hAnsi="Arial" w:cs="Arial"/>
                <w:sz w:val="20"/>
                <w:szCs w:val="20"/>
                <w:lang w:eastAsia="pl-PL"/>
              </w:rPr>
            </w:pPr>
            <w:r w:rsidRPr="00CE0CD7">
              <w:rPr>
                <w:rFonts w:ascii="Arial" w:hAnsi="Arial" w:cs="Arial"/>
                <w:color w:val="000000"/>
                <w:sz w:val="20"/>
                <w:szCs w:val="20"/>
              </w:rPr>
              <w:t>72</w:t>
            </w:r>
          </w:p>
        </w:tc>
        <w:tc>
          <w:tcPr>
            <w:tcW w:w="997" w:type="dxa"/>
            <w:shd w:val="clear" w:color="auto" w:fill="auto"/>
            <w:vAlign w:val="center"/>
          </w:tcPr>
          <w:p w14:paraId="13E886BD" w14:textId="17D33407" w:rsidR="00CE0CD7" w:rsidRPr="00CE0CD7" w:rsidRDefault="00CE0CD7" w:rsidP="00CE0CD7">
            <w:pPr>
              <w:spacing w:after="0" w:line="240" w:lineRule="auto"/>
              <w:jc w:val="center"/>
              <w:rPr>
                <w:rFonts w:ascii="Arial" w:eastAsia="Times New Roman" w:hAnsi="Arial" w:cs="Arial"/>
                <w:sz w:val="20"/>
                <w:szCs w:val="20"/>
                <w:lang w:eastAsia="pl-PL"/>
              </w:rPr>
            </w:pPr>
            <w:r w:rsidRPr="00CE0CD7">
              <w:rPr>
                <w:rFonts w:ascii="Arial" w:hAnsi="Arial" w:cs="Arial"/>
                <w:color w:val="000000"/>
                <w:sz w:val="20"/>
                <w:szCs w:val="20"/>
              </w:rPr>
              <w:t>osoba</w:t>
            </w:r>
          </w:p>
        </w:tc>
        <w:tc>
          <w:tcPr>
            <w:tcW w:w="960" w:type="dxa"/>
            <w:shd w:val="clear" w:color="auto" w:fill="auto"/>
            <w:vAlign w:val="center"/>
          </w:tcPr>
          <w:p w14:paraId="5A85C538" w14:textId="1C7FBDA6" w:rsidR="00CE0CD7" w:rsidRPr="00CE0CD7" w:rsidRDefault="00CE0CD7" w:rsidP="00CE0CD7">
            <w:pPr>
              <w:spacing w:after="0" w:line="240" w:lineRule="auto"/>
              <w:jc w:val="right"/>
              <w:rPr>
                <w:rFonts w:ascii="Arial" w:eastAsia="Times New Roman" w:hAnsi="Arial" w:cs="Arial"/>
                <w:sz w:val="20"/>
                <w:szCs w:val="20"/>
                <w:lang w:eastAsia="pl-PL"/>
              </w:rPr>
            </w:pPr>
            <w:r w:rsidRPr="00CE0CD7">
              <w:rPr>
                <w:rFonts w:ascii="Arial" w:hAnsi="Arial" w:cs="Arial"/>
                <w:color w:val="000000"/>
                <w:sz w:val="20"/>
                <w:szCs w:val="20"/>
              </w:rPr>
              <w:t>200</w:t>
            </w:r>
          </w:p>
        </w:tc>
        <w:tc>
          <w:tcPr>
            <w:tcW w:w="1473" w:type="dxa"/>
            <w:shd w:val="clear" w:color="auto" w:fill="auto"/>
            <w:vAlign w:val="center"/>
          </w:tcPr>
          <w:p w14:paraId="58EBD6E6" w14:textId="6B9B3942" w:rsidR="00CE0CD7" w:rsidRPr="00CE0CD7" w:rsidRDefault="00CE0CD7" w:rsidP="00CE0CD7">
            <w:pPr>
              <w:spacing w:after="0" w:line="240" w:lineRule="auto"/>
              <w:jc w:val="right"/>
              <w:rPr>
                <w:rFonts w:ascii="Arial" w:eastAsia="Times New Roman" w:hAnsi="Arial" w:cs="Arial"/>
                <w:sz w:val="20"/>
                <w:szCs w:val="20"/>
                <w:lang w:eastAsia="pl-PL"/>
              </w:rPr>
            </w:pPr>
            <w:r w:rsidRPr="00CE0CD7">
              <w:rPr>
                <w:rFonts w:ascii="Arial" w:hAnsi="Arial" w:cs="Arial"/>
                <w:color w:val="000000"/>
                <w:sz w:val="20"/>
                <w:szCs w:val="20"/>
              </w:rPr>
              <w:t>14 400,00</w:t>
            </w:r>
          </w:p>
        </w:tc>
      </w:tr>
      <w:tr w:rsidR="00CE0CD7" w:rsidRPr="00CE0CD7" w14:paraId="1F79C567" w14:textId="77777777" w:rsidTr="00CE0CD7">
        <w:trPr>
          <w:trHeight w:val="260"/>
          <w:jc w:val="right"/>
        </w:trPr>
        <w:tc>
          <w:tcPr>
            <w:tcW w:w="4569" w:type="dxa"/>
            <w:shd w:val="clear" w:color="auto" w:fill="auto"/>
            <w:vAlign w:val="center"/>
          </w:tcPr>
          <w:p w14:paraId="773B7476" w14:textId="3B57957E" w:rsidR="00CE0CD7" w:rsidRPr="00CE0CD7" w:rsidRDefault="00CE0CD7" w:rsidP="00CE0CD7">
            <w:pPr>
              <w:spacing w:after="0" w:line="240" w:lineRule="auto"/>
              <w:jc w:val="both"/>
              <w:rPr>
                <w:rFonts w:ascii="Arial" w:eastAsia="Times New Roman" w:hAnsi="Arial" w:cs="Arial"/>
                <w:sz w:val="20"/>
                <w:szCs w:val="20"/>
                <w:lang w:eastAsia="pl-PL"/>
              </w:rPr>
            </w:pPr>
            <w:r w:rsidRPr="00CE0CD7">
              <w:rPr>
                <w:rFonts w:ascii="Arial" w:eastAsia="Times New Roman" w:hAnsi="Arial" w:cs="Arial"/>
                <w:sz w:val="20"/>
                <w:szCs w:val="20"/>
                <w:lang w:eastAsia="pl-PL"/>
              </w:rPr>
              <w:t>Zajęcia aktywności fizycznej</w:t>
            </w:r>
          </w:p>
        </w:tc>
        <w:tc>
          <w:tcPr>
            <w:tcW w:w="957" w:type="dxa"/>
            <w:shd w:val="clear" w:color="auto" w:fill="auto"/>
            <w:vAlign w:val="center"/>
          </w:tcPr>
          <w:p w14:paraId="3EEFDBC3" w14:textId="3CF07C68" w:rsidR="00CE0CD7" w:rsidRPr="00CE0CD7" w:rsidRDefault="00CE0CD7" w:rsidP="00CE0CD7">
            <w:pPr>
              <w:spacing w:after="0" w:line="240" w:lineRule="auto"/>
              <w:jc w:val="right"/>
              <w:rPr>
                <w:rFonts w:ascii="Arial" w:eastAsia="Times New Roman" w:hAnsi="Arial" w:cs="Arial"/>
                <w:sz w:val="20"/>
                <w:szCs w:val="20"/>
                <w:lang w:eastAsia="pl-PL"/>
              </w:rPr>
            </w:pPr>
            <w:r w:rsidRPr="00CE0CD7">
              <w:rPr>
                <w:rFonts w:ascii="Arial" w:hAnsi="Arial" w:cs="Arial"/>
                <w:color w:val="000000"/>
                <w:sz w:val="20"/>
                <w:szCs w:val="20"/>
              </w:rPr>
              <w:t>72</w:t>
            </w:r>
          </w:p>
        </w:tc>
        <w:tc>
          <w:tcPr>
            <w:tcW w:w="997" w:type="dxa"/>
            <w:shd w:val="clear" w:color="auto" w:fill="auto"/>
            <w:vAlign w:val="center"/>
          </w:tcPr>
          <w:p w14:paraId="12CE9C4A" w14:textId="70E17D1E" w:rsidR="00CE0CD7" w:rsidRPr="00CE0CD7" w:rsidRDefault="00CE0CD7" w:rsidP="00CE0CD7">
            <w:pPr>
              <w:spacing w:after="0" w:line="240" w:lineRule="auto"/>
              <w:jc w:val="center"/>
              <w:rPr>
                <w:rFonts w:ascii="Arial" w:eastAsia="Times New Roman" w:hAnsi="Arial" w:cs="Arial"/>
                <w:sz w:val="20"/>
                <w:szCs w:val="20"/>
                <w:lang w:eastAsia="pl-PL"/>
              </w:rPr>
            </w:pPr>
            <w:r w:rsidRPr="00CE0CD7">
              <w:rPr>
                <w:rFonts w:ascii="Arial" w:hAnsi="Arial" w:cs="Arial"/>
                <w:color w:val="000000"/>
                <w:sz w:val="20"/>
                <w:szCs w:val="20"/>
              </w:rPr>
              <w:t>osoba</w:t>
            </w:r>
          </w:p>
        </w:tc>
        <w:tc>
          <w:tcPr>
            <w:tcW w:w="960" w:type="dxa"/>
            <w:shd w:val="clear" w:color="auto" w:fill="auto"/>
            <w:vAlign w:val="center"/>
          </w:tcPr>
          <w:p w14:paraId="1B4E6B32" w14:textId="1589D1DA" w:rsidR="00CE0CD7" w:rsidRPr="00CE0CD7" w:rsidRDefault="00CE0CD7" w:rsidP="00CE0CD7">
            <w:pPr>
              <w:spacing w:after="0" w:line="240" w:lineRule="auto"/>
              <w:jc w:val="right"/>
              <w:rPr>
                <w:rFonts w:ascii="Arial" w:eastAsia="Times New Roman" w:hAnsi="Arial" w:cs="Arial"/>
                <w:sz w:val="20"/>
                <w:szCs w:val="20"/>
                <w:lang w:eastAsia="pl-PL"/>
              </w:rPr>
            </w:pPr>
            <w:r w:rsidRPr="00CE0CD7">
              <w:rPr>
                <w:rFonts w:ascii="Arial" w:hAnsi="Arial" w:cs="Arial"/>
                <w:color w:val="000000"/>
                <w:sz w:val="20"/>
                <w:szCs w:val="20"/>
              </w:rPr>
              <w:t>190</w:t>
            </w:r>
          </w:p>
        </w:tc>
        <w:tc>
          <w:tcPr>
            <w:tcW w:w="1473" w:type="dxa"/>
            <w:shd w:val="clear" w:color="auto" w:fill="auto"/>
            <w:vAlign w:val="center"/>
          </w:tcPr>
          <w:p w14:paraId="2A732C5D" w14:textId="634445AD" w:rsidR="00CE0CD7" w:rsidRPr="00CE0CD7" w:rsidRDefault="00CE0CD7" w:rsidP="00CE0CD7">
            <w:pPr>
              <w:spacing w:after="0" w:line="240" w:lineRule="auto"/>
              <w:jc w:val="right"/>
              <w:rPr>
                <w:rFonts w:ascii="Arial" w:eastAsia="Times New Roman" w:hAnsi="Arial" w:cs="Arial"/>
                <w:sz w:val="20"/>
                <w:szCs w:val="20"/>
                <w:lang w:eastAsia="pl-PL"/>
              </w:rPr>
            </w:pPr>
            <w:r w:rsidRPr="00CE0CD7">
              <w:rPr>
                <w:rFonts w:ascii="Arial" w:hAnsi="Arial" w:cs="Arial"/>
                <w:color w:val="000000"/>
                <w:sz w:val="20"/>
                <w:szCs w:val="20"/>
              </w:rPr>
              <w:t>13 680,00</w:t>
            </w:r>
          </w:p>
        </w:tc>
      </w:tr>
      <w:tr w:rsidR="00CE0CD7" w:rsidRPr="00CE0CD7" w14:paraId="2E0030CD" w14:textId="77777777" w:rsidTr="00CE0CD7">
        <w:trPr>
          <w:trHeight w:val="260"/>
          <w:jc w:val="right"/>
        </w:trPr>
        <w:tc>
          <w:tcPr>
            <w:tcW w:w="4569" w:type="dxa"/>
            <w:shd w:val="clear" w:color="auto" w:fill="auto"/>
            <w:vAlign w:val="center"/>
            <w:hideMark/>
          </w:tcPr>
          <w:p w14:paraId="467E559E" w14:textId="77777777" w:rsidR="00CE0CD7" w:rsidRPr="00CE0CD7" w:rsidRDefault="00CE0CD7" w:rsidP="00CE0CD7">
            <w:pPr>
              <w:spacing w:after="0" w:line="240" w:lineRule="auto"/>
              <w:jc w:val="both"/>
              <w:rPr>
                <w:rFonts w:ascii="Arial" w:eastAsia="Times New Roman" w:hAnsi="Arial" w:cs="Arial"/>
                <w:sz w:val="20"/>
                <w:szCs w:val="20"/>
                <w:lang w:eastAsia="pl-PL"/>
              </w:rPr>
            </w:pPr>
            <w:r w:rsidRPr="00CE0CD7">
              <w:rPr>
                <w:rFonts w:ascii="Arial" w:eastAsia="Times New Roman" w:hAnsi="Arial" w:cs="Arial"/>
                <w:sz w:val="20"/>
                <w:szCs w:val="20"/>
                <w:lang w:eastAsia="pl-PL"/>
              </w:rPr>
              <w:t>Druga konsultacja dietetyczna</w:t>
            </w:r>
          </w:p>
        </w:tc>
        <w:tc>
          <w:tcPr>
            <w:tcW w:w="957" w:type="dxa"/>
            <w:shd w:val="clear" w:color="auto" w:fill="auto"/>
            <w:vAlign w:val="center"/>
          </w:tcPr>
          <w:p w14:paraId="77A76310" w14:textId="4D31E180" w:rsidR="00CE0CD7" w:rsidRPr="00CE0CD7" w:rsidRDefault="00CE0CD7" w:rsidP="00CE0CD7">
            <w:pPr>
              <w:spacing w:after="0" w:line="240" w:lineRule="auto"/>
              <w:jc w:val="right"/>
              <w:rPr>
                <w:rFonts w:ascii="Arial" w:eastAsia="Times New Roman" w:hAnsi="Arial" w:cs="Arial"/>
                <w:sz w:val="20"/>
                <w:szCs w:val="20"/>
                <w:lang w:eastAsia="pl-PL"/>
              </w:rPr>
            </w:pPr>
            <w:r w:rsidRPr="00CE0CD7">
              <w:rPr>
                <w:rFonts w:ascii="Arial" w:hAnsi="Arial" w:cs="Arial"/>
                <w:color w:val="000000"/>
                <w:sz w:val="20"/>
                <w:szCs w:val="20"/>
              </w:rPr>
              <w:t>72</w:t>
            </w:r>
          </w:p>
        </w:tc>
        <w:tc>
          <w:tcPr>
            <w:tcW w:w="997" w:type="dxa"/>
            <w:shd w:val="clear" w:color="auto" w:fill="auto"/>
            <w:vAlign w:val="center"/>
          </w:tcPr>
          <w:p w14:paraId="6B9066C1" w14:textId="0DA4DBAC" w:rsidR="00CE0CD7" w:rsidRPr="00CE0CD7" w:rsidRDefault="00CE0CD7" w:rsidP="00CE0CD7">
            <w:pPr>
              <w:spacing w:after="0" w:line="240" w:lineRule="auto"/>
              <w:jc w:val="center"/>
              <w:rPr>
                <w:rFonts w:ascii="Arial" w:eastAsia="Times New Roman" w:hAnsi="Arial" w:cs="Arial"/>
                <w:sz w:val="20"/>
                <w:szCs w:val="20"/>
                <w:lang w:eastAsia="pl-PL"/>
              </w:rPr>
            </w:pPr>
            <w:r w:rsidRPr="00CE0CD7">
              <w:rPr>
                <w:rFonts w:ascii="Arial" w:hAnsi="Arial" w:cs="Arial"/>
                <w:color w:val="000000"/>
                <w:sz w:val="20"/>
                <w:szCs w:val="20"/>
              </w:rPr>
              <w:t>osoba</w:t>
            </w:r>
          </w:p>
        </w:tc>
        <w:tc>
          <w:tcPr>
            <w:tcW w:w="960" w:type="dxa"/>
            <w:shd w:val="clear" w:color="auto" w:fill="auto"/>
            <w:vAlign w:val="center"/>
          </w:tcPr>
          <w:p w14:paraId="1DC2E364" w14:textId="088C05BE" w:rsidR="00CE0CD7" w:rsidRPr="00CE0CD7" w:rsidRDefault="00CE0CD7" w:rsidP="00CE0CD7">
            <w:pPr>
              <w:spacing w:after="0" w:line="240" w:lineRule="auto"/>
              <w:jc w:val="right"/>
              <w:rPr>
                <w:rFonts w:ascii="Arial" w:eastAsia="Times New Roman" w:hAnsi="Arial" w:cs="Arial"/>
                <w:sz w:val="20"/>
                <w:szCs w:val="20"/>
                <w:lang w:eastAsia="pl-PL"/>
              </w:rPr>
            </w:pPr>
            <w:r w:rsidRPr="00CE0CD7">
              <w:rPr>
                <w:rFonts w:ascii="Arial" w:hAnsi="Arial" w:cs="Arial"/>
                <w:color w:val="000000"/>
                <w:sz w:val="20"/>
                <w:szCs w:val="20"/>
              </w:rPr>
              <w:t>100</w:t>
            </w:r>
          </w:p>
        </w:tc>
        <w:tc>
          <w:tcPr>
            <w:tcW w:w="1473" w:type="dxa"/>
            <w:shd w:val="clear" w:color="auto" w:fill="auto"/>
            <w:vAlign w:val="center"/>
          </w:tcPr>
          <w:p w14:paraId="589A2EBF" w14:textId="7EC4FC99" w:rsidR="00CE0CD7" w:rsidRPr="00CE0CD7" w:rsidRDefault="00CE0CD7" w:rsidP="00CE0CD7">
            <w:pPr>
              <w:spacing w:after="0" w:line="240" w:lineRule="auto"/>
              <w:jc w:val="right"/>
              <w:rPr>
                <w:rFonts w:ascii="Arial" w:eastAsia="Times New Roman" w:hAnsi="Arial" w:cs="Arial"/>
                <w:sz w:val="20"/>
                <w:szCs w:val="20"/>
                <w:lang w:eastAsia="pl-PL"/>
              </w:rPr>
            </w:pPr>
            <w:r w:rsidRPr="00CE0CD7">
              <w:rPr>
                <w:rFonts w:ascii="Arial" w:hAnsi="Arial" w:cs="Arial"/>
                <w:color w:val="000000"/>
                <w:sz w:val="20"/>
                <w:szCs w:val="20"/>
              </w:rPr>
              <w:t>7 200,00</w:t>
            </w:r>
          </w:p>
        </w:tc>
      </w:tr>
      <w:tr w:rsidR="004F3AA2" w:rsidRPr="00CE0CD7" w14:paraId="06EC6EE0" w14:textId="77777777" w:rsidTr="00CE0CD7">
        <w:trPr>
          <w:trHeight w:val="260"/>
          <w:jc w:val="right"/>
        </w:trPr>
        <w:tc>
          <w:tcPr>
            <w:tcW w:w="4569" w:type="dxa"/>
            <w:shd w:val="clear" w:color="auto" w:fill="auto"/>
            <w:vAlign w:val="center"/>
          </w:tcPr>
          <w:p w14:paraId="1D2E92B4" w14:textId="3742B004" w:rsidR="004F3AA2" w:rsidRPr="00CE0CD7" w:rsidRDefault="004F3AA2" w:rsidP="004F3AA2">
            <w:pPr>
              <w:spacing w:after="0" w:line="240" w:lineRule="auto"/>
              <w:jc w:val="both"/>
              <w:rPr>
                <w:rFonts w:ascii="Arial" w:eastAsia="Times New Roman" w:hAnsi="Arial" w:cs="Arial"/>
                <w:sz w:val="20"/>
                <w:szCs w:val="20"/>
                <w:lang w:eastAsia="pl-PL"/>
              </w:rPr>
            </w:pPr>
            <w:r w:rsidRPr="00CE0CD7">
              <w:rPr>
                <w:rFonts w:ascii="Arial" w:eastAsia="Times New Roman" w:hAnsi="Arial" w:cs="Arial"/>
                <w:sz w:val="20"/>
                <w:szCs w:val="20"/>
                <w:lang w:eastAsia="pl-PL"/>
              </w:rPr>
              <w:t>Akcja informacyjno-edukacyjna</w:t>
            </w:r>
          </w:p>
        </w:tc>
        <w:tc>
          <w:tcPr>
            <w:tcW w:w="957" w:type="dxa"/>
            <w:shd w:val="clear" w:color="auto" w:fill="auto"/>
            <w:vAlign w:val="center"/>
          </w:tcPr>
          <w:p w14:paraId="1EBEC6AE" w14:textId="1269989F" w:rsidR="004F3AA2" w:rsidRPr="00CE0CD7" w:rsidRDefault="004F3AA2" w:rsidP="004F3AA2">
            <w:pPr>
              <w:spacing w:after="0" w:line="240" w:lineRule="auto"/>
              <w:jc w:val="right"/>
              <w:rPr>
                <w:rFonts w:ascii="Arial" w:hAnsi="Arial" w:cs="Arial"/>
                <w:color w:val="000000"/>
                <w:sz w:val="20"/>
                <w:szCs w:val="20"/>
              </w:rPr>
            </w:pPr>
            <w:r w:rsidRPr="00CE0CD7">
              <w:rPr>
                <w:rFonts w:ascii="Arial" w:hAnsi="Arial" w:cs="Arial"/>
                <w:color w:val="000000"/>
                <w:sz w:val="20"/>
                <w:szCs w:val="20"/>
              </w:rPr>
              <w:t> </w:t>
            </w:r>
            <w:r>
              <w:rPr>
                <w:rFonts w:ascii="Arial" w:hAnsi="Arial" w:cs="Arial"/>
                <w:color w:val="000000"/>
                <w:sz w:val="20"/>
                <w:szCs w:val="20"/>
              </w:rPr>
              <w:t>-</w:t>
            </w:r>
          </w:p>
        </w:tc>
        <w:tc>
          <w:tcPr>
            <w:tcW w:w="997" w:type="dxa"/>
            <w:shd w:val="clear" w:color="auto" w:fill="auto"/>
            <w:vAlign w:val="center"/>
          </w:tcPr>
          <w:p w14:paraId="17D8B909" w14:textId="6B2F19FB" w:rsidR="004F3AA2" w:rsidRPr="00CE0CD7" w:rsidRDefault="004F3AA2" w:rsidP="004F3AA2">
            <w:pPr>
              <w:spacing w:after="0" w:line="240" w:lineRule="auto"/>
              <w:jc w:val="center"/>
              <w:rPr>
                <w:rFonts w:ascii="Arial" w:hAnsi="Arial" w:cs="Arial"/>
                <w:color w:val="000000"/>
                <w:sz w:val="20"/>
                <w:szCs w:val="20"/>
              </w:rPr>
            </w:pPr>
            <w:r>
              <w:rPr>
                <w:rFonts w:ascii="Arial" w:hAnsi="Arial" w:cs="Arial"/>
                <w:color w:val="000000"/>
                <w:sz w:val="20"/>
                <w:szCs w:val="20"/>
              </w:rPr>
              <w:t>-</w:t>
            </w:r>
          </w:p>
        </w:tc>
        <w:tc>
          <w:tcPr>
            <w:tcW w:w="960" w:type="dxa"/>
            <w:shd w:val="clear" w:color="auto" w:fill="auto"/>
            <w:vAlign w:val="center"/>
          </w:tcPr>
          <w:p w14:paraId="703F4E1B" w14:textId="7F042C68" w:rsidR="004F3AA2" w:rsidRPr="00CE0CD7" w:rsidRDefault="004F3AA2" w:rsidP="004F3AA2">
            <w:pPr>
              <w:spacing w:after="0" w:line="240" w:lineRule="auto"/>
              <w:jc w:val="right"/>
              <w:rPr>
                <w:rFonts w:ascii="Arial" w:hAnsi="Arial" w:cs="Arial"/>
                <w:color w:val="000000"/>
                <w:sz w:val="20"/>
                <w:szCs w:val="20"/>
              </w:rPr>
            </w:pPr>
            <w:r w:rsidRPr="00CE0CD7">
              <w:rPr>
                <w:rFonts w:ascii="Arial" w:hAnsi="Arial" w:cs="Arial"/>
                <w:color w:val="000000"/>
                <w:sz w:val="20"/>
                <w:szCs w:val="20"/>
              </w:rPr>
              <w:t>5000</w:t>
            </w:r>
          </w:p>
        </w:tc>
        <w:tc>
          <w:tcPr>
            <w:tcW w:w="1473" w:type="dxa"/>
            <w:shd w:val="clear" w:color="auto" w:fill="auto"/>
            <w:vAlign w:val="center"/>
          </w:tcPr>
          <w:p w14:paraId="47A458B8" w14:textId="5E287F8D" w:rsidR="004F3AA2" w:rsidRPr="00CE0CD7" w:rsidRDefault="004F3AA2" w:rsidP="004F3AA2">
            <w:pPr>
              <w:spacing w:after="0" w:line="240" w:lineRule="auto"/>
              <w:jc w:val="right"/>
              <w:rPr>
                <w:rFonts w:ascii="Arial" w:hAnsi="Arial" w:cs="Arial"/>
                <w:color w:val="000000"/>
                <w:sz w:val="20"/>
                <w:szCs w:val="20"/>
              </w:rPr>
            </w:pPr>
            <w:r w:rsidRPr="00CE0CD7">
              <w:rPr>
                <w:rFonts w:ascii="Arial" w:hAnsi="Arial" w:cs="Arial"/>
                <w:color w:val="000000"/>
                <w:sz w:val="20"/>
                <w:szCs w:val="20"/>
              </w:rPr>
              <w:t>5 000,00</w:t>
            </w:r>
          </w:p>
        </w:tc>
      </w:tr>
      <w:tr w:rsidR="004F3AA2" w:rsidRPr="00CE0CD7" w14:paraId="5636A0CB" w14:textId="77777777" w:rsidTr="00010CDE">
        <w:trPr>
          <w:trHeight w:val="260"/>
          <w:jc w:val="right"/>
        </w:trPr>
        <w:tc>
          <w:tcPr>
            <w:tcW w:w="4569" w:type="dxa"/>
            <w:shd w:val="clear" w:color="auto" w:fill="auto"/>
            <w:vAlign w:val="center"/>
          </w:tcPr>
          <w:p w14:paraId="10A82258" w14:textId="14676A1D" w:rsidR="004F3AA2" w:rsidRPr="00CE0CD7" w:rsidRDefault="004F3AA2" w:rsidP="004F3AA2">
            <w:pPr>
              <w:spacing w:after="0" w:line="240" w:lineRule="auto"/>
              <w:jc w:val="both"/>
              <w:rPr>
                <w:rFonts w:ascii="Arial" w:eastAsia="Times New Roman" w:hAnsi="Arial" w:cs="Arial"/>
                <w:sz w:val="20"/>
                <w:szCs w:val="20"/>
                <w:lang w:eastAsia="pl-PL"/>
              </w:rPr>
            </w:pPr>
            <w:r w:rsidRPr="00CE0CD7">
              <w:rPr>
                <w:rFonts w:ascii="Arial" w:eastAsia="Times New Roman" w:hAnsi="Arial" w:cs="Arial"/>
                <w:sz w:val="20"/>
                <w:szCs w:val="20"/>
                <w:lang w:eastAsia="pl-PL"/>
              </w:rPr>
              <w:t>Monitoring i ewaluacja</w:t>
            </w:r>
          </w:p>
        </w:tc>
        <w:tc>
          <w:tcPr>
            <w:tcW w:w="957" w:type="dxa"/>
            <w:shd w:val="clear" w:color="auto" w:fill="auto"/>
            <w:vAlign w:val="bottom"/>
          </w:tcPr>
          <w:p w14:paraId="1D3A4E4E" w14:textId="36A4CBE6" w:rsidR="004F3AA2" w:rsidRPr="00CE0CD7" w:rsidRDefault="004F3AA2" w:rsidP="004F3AA2">
            <w:pPr>
              <w:spacing w:after="0" w:line="240" w:lineRule="auto"/>
              <w:jc w:val="right"/>
              <w:rPr>
                <w:rFonts w:ascii="Arial" w:hAnsi="Arial" w:cs="Arial"/>
                <w:color w:val="000000"/>
                <w:sz w:val="20"/>
                <w:szCs w:val="20"/>
              </w:rPr>
            </w:pPr>
            <w:r>
              <w:rPr>
                <w:rFonts w:ascii="Arial" w:hAnsi="Arial" w:cs="Arial"/>
                <w:color w:val="000000"/>
                <w:sz w:val="20"/>
                <w:szCs w:val="20"/>
              </w:rPr>
              <w:t>-</w:t>
            </w:r>
          </w:p>
        </w:tc>
        <w:tc>
          <w:tcPr>
            <w:tcW w:w="997" w:type="dxa"/>
            <w:shd w:val="clear" w:color="auto" w:fill="auto"/>
            <w:vAlign w:val="bottom"/>
          </w:tcPr>
          <w:p w14:paraId="60DAD2FC" w14:textId="043CD3FC" w:rsidR="004F3AA2" w:rsidRPr="00CE0CD7" w:rsidRDefault="004F3AA2" w:rsidP="004F3AA2">
            <w:pPr>
              <w:spacing w:after="0" w:line="240" w:lineRule="auto"/>
              <w:jc w:val="center"/>
              <w:rPr>
                <w:rFonts w:ascii="Arial" w:hAnsi="Arial" w:cs="Arial"/>
                <w:color w:val="000000"/>
                <w:sz w:val="20"/>
                <w:szCs w:val="20"/>
              </w:rPr>
            </w:pPr>
            <w:r>
              <w:rPr>
                <w:rFonts w:ascii="Arial" w:hAnsi="Arial" w:cs="Arial"/>
                <w:color w:val="000000"/>
                <w:sz w:val="20"/>
                <w:szCs w:val="20"/>
              </w:rPr>
              <w:t>-</w:t>
            </w:r>
          </w:p>
        </w:tc>
        <w:tc>
          <w:tcPr>
            <w:tcW w:w="960" w:type="dxa"/>
            <w:shd w:val="clear" w:color="auto" w:fill="auto"/>
            <w:vAlign w:val="center"/>
          </w:tcPr>
          <w:p w14:paraId="45DD06C8" w14:textId="16D35681" w:rsidR="004F3AA2" w:rsidRPr="00CE0CD7" w:rsidRDefault="004F3AA2" w:rsidP="004F3AA2">
            <w:pPr>
              <w:spacing w:after="0" w:line="240" w:lineRule="auto"/>
              <w:jc w:val="right"/>
              <w:rPr>
                <w:rFonts w:ascii="Arial" w:hAnsi="Arial" w:cs="Arial"/>
                <w:color w:val="000000"/>
                <w:sz w:val="20"/>
                <w:szCs w:val="20"/>
              </w:rPr>
            </w:pPr>
            <w:r w:rsidRPr="00CE0CD7">
              <w:rPr>
                <w:rFonts w:ascii="Arial" w:hAnsi="Arial" w:cs="Arial"/>
                <w:color w:val="000000"/>
                <w:sz w:val="20"/>
                <w:szCs w:val="20"/>
              </w:rPr>
              <w:t>500</w:t>
            </w:r>
          </w:p>
        </w:tc>
        <w:tc>
          <w:tcPr>
            <w:tcW w:w="1473" w:type="dxa"/>
            <w:shd w:val="clear" w:color="auto" w:fill="auto"/>
            <w:vAlign w:val="center"/>
          </w:tcPr>
          <w:p w14:paraId="4B59FC73" w14:textId="44AA4D88" w:rsidR="004F3AA2" w:rsidRPr="00CE0CD7" w:rsidRDefault="004F3AA2" w:rsidP="004F3AA2">
            <w:pPr>
              <w:spacing w:after="0" w:line="240" w:lineRule="auto"/>
              <w:jc w:val="right"/>
              <w:rPr>
                <w:rFonts w:ascii="Arial" w:hAnsi="Arial" w:cs="Arial"/>
                <w:color w:val="000000"/>
                <w:sz w:val="20"/>
                <w:szCs w:val="20"/>
              </w:rPr>
            </w:pPr>
            <w:r w:rsidRPr="00CE0CD7">
              <w:rPr>
                <w:rFonts w:ascii="Arial" w:hAnsi="Arial" w:cs="Arial"/>
                <w:color w:val="000000"/>
                <w:sz w:val="20"/>
                <w:szCs w:val="20"/>
              </w:rPr>
              <w:t>500,00</w:t>
            </w:r>
          </w:p>
        </w:tc>
      </w:tr>
      <w:tr w:rsidR="00CE0CD7" w:rsidRPr="00CE0CD7" w14:paraId="4B240BFE" w14:textId="77777777" w:rsidTr="001F50DE">
        <w:trPr>
          <w:trHeight w:val="260"/>
          <w:jc w:val="right"/>
        </w:trPr>
        <w:tc>
          <w:tcPr>
            <w:tcW w:w="7483" w:type="dxa"/>
            <w:gridSpan w:val="4"/>
            <w:shd w:val="clear" w:color="auto" w:fill="D9D9D9" w:themeFill="background1" w:themeFillShade="D9"/>
            <w:vAlign w:val="center"/>
            <w:hideMark/>
          </w:tcPr>
          <w:p w14:paraId="585CF306" w14:textId="00D0613E" w:rsidR="00CE0CD7" w:rsidRPr="00CE0CD7" w:rsidRDefault="00CE0CD7" w:rsidP="00CE0CD7">
            <w:pPr>
              <w:spacing w:after="0" w:line="240" w:lineRule="auto"/>
              <w:jc w:val="both"/>
              <w:rPr>
                <w:rFonts w:ascii="Arial" w:eastAsia="Times New Roman" w:hAnsi="Arial" w:cs="Arial"/>
                <w:sz w:val="20"/>
                <w:szCs w:val="20"/>
                <w:lang w:eastAsia="pl-PL"/>
              </w:rPr>
            </w:pPr>
            <w:r w:rsidRPr="00CE0CD7">
              <w:rPr>
                <w:rFonts w:ascii="Arial" w:eastAsia="Times New Roman" w:hAnsi="Arial" w:cs="Arial"/>
                <w:sz w:val="20"/>
                <w:szCs w:val="20"/>
                <w:lang w:eastAsia="pl-PL"/>
              </w:rPr>
              <w:t>Koszty Programu</w:t>
            </w:r>
          </w:p>
        </w:tc>
        <w:tc>
          <w:tcPr>
            <w:tcW w:w="1473" w:type="dxa"/>
            <w:shd w:val="clear" w:color="auto" w:fill="D9D9D9" w:themeFill="background1" w:themeFillShade="D9"/>
            <w:vAlign w:val="center"/>
          </w:tcPr>
          <w:p w14:paraId="00E4231F" w14:textId="6BCC42FD" w:rsidR="00CE0CD7" w:rsidRPr="00CE0CD7" w:rsidRDefault="004F3AA2" w:rsidP="00CE0CD7">
            <w:pPr>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t>98 920,00</w:t>
            </w:r>
          </w:p>
        </w:tc>
      </w:tr>
    </w:tbl>
    <w:p w14:paraId="5A05CE33" w14:textId="77777777" w:rsidR="00094140" w:rsidRPr="000C50AC" w:rsidRDefault="00094140" w:rsidP="00094140">
      <w:pPr>
        <w:jc w:val="both"/>
        <w:rPr>
          <w:sz w:val="16"/>
          <w:szCs w:val="16"/>
          <w:lang w:eastAsia="pl-PL"/>
        </w:rPr>
      </w:pPr>
    </w:p>
    <w:p w14:paraId="2BC4545E" w14:textId="2BE4E359" w:rsidR="00094140" w:rsidRPr="00A578F0" w:rsidRDefault="00094140" w:rsidP="00094140">
      <w:pPr>
        <w:pStyle w:val="Tabela"/>
        <w:rPr>
          <w:lang w:eastAsia="pl-PL"/>
        </w:rPr>
      </w:pPr>
      <w:bookmarkStart w:id="36" w:name="_Toc507795889"/>
      <w:bookmarkStart w:id="37" w:name="_Toc136534037"/>
      <w:bookmarkStart w:id="38" w:name="_Toc136619516"/>
      <w:r w:rsidRPr="00A578F0">
        <w:rPr>
          <w:lang w:eastAsia="pl-PL"/>
        </w:rPr>
        <w:t xml:space="preserve">Tab. </w:t>
      </w:r>
      <w:r w:rsidR="00DB62BF">
        <w:rPr>
          <w:lang w:eastAsia="pl-PL"/>
        </w:rPr>
        <w:t>III</w:t>
      </w:r>
      <w:r w:rsidRPr="00A578F0">
        <w:rPr>
          <w:lang w:eastAsia="pl-PL"/>
        </w:rPr>
        <w:t>. Koszty programu w podziale na poszczególne lata realizacji.</w:t>
      </w:r>
      <w:bookmarkEnd w:id="36"/>
      <w:bookmarkEnd w:id="37"/>
      <w:bookmarkEnd w:id="38"/>
    </w:p>
    <w:tbl>
      <w:tblPr>
        <w:tblW w:w="89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43"/>
        <w:gridCol w:w="1524"/>
      </w:tblGrid>
      <w:tr w:rsidR="00DB62BF" w:rsidRPr="00DB62BF" w14:paraId="44141B1E" w14:textId="77777777" w:rsidTr="001F50DE">
        <w:trPr>
          <w:trHeight w:val="260"/>
          <w:jc w:val="right"/>
        </w:trPr>
        <w:tc>
          <w:tcPr>
            <w:tcW w:w="7443" w:type="dxa"/>
            <w:shd w:val="clear" w:color="auto" w:fill="D9D9D9" w:themeFill="background1" w:themeFillShade="D9"/>
            <w:vAlign w:val="center"/>
            <w:hideMark/>
          </w:tcPr>
          <w:p w14:paraId="45F71807" w14:textId="04CA180D" w:rsidR="00DB62BF" w:rsidRPr="00DB62BF" w:rsidRDefault="00DB62BF" w:rsidP="00010CDE">
            <w:pPr>
              <w:spacing w:after="0" w:line="240" w:lineRule="auto"/>
              <w:jc w:val="both"/>
              <w:rPr>
                <w:rFonts w:ascii="Arial" w:eastAsia="Times New Roman" w:hAnsi="Arial" w:cs="Arial"/>
                <w:sz w:val="20"/>
                <w:szCs w:val="20"/>
                <w:lang w:eastAsia="pl-PL"/>
              </w:rPr>
            </w:pPr>
            <w:r w:rsidRPr="00DB62BF">
              <w:rPr>
                <w:rFonts w:ascii="Arial" w:eastAsia="Times New Roman" w:hAnsi="Arial" w:cs="Arial"/>
                <w:sz w:val="20"/>
                <w:szCs w:val="20"/>
                <w:lang w:eastAsia="pl-PL"/>
              </w:rPr>
              <w:t>Rok realizacji</w:t>
            </w:r>
          </w:p>
        </w:tc>
        <w:tc>
          <w:tcPr>
            <w:tcW w:w="1524" w:type="dxa"/>
            <w:shd w:val="clear" w:color="auto" w:fill="D9D9D9" w:themeFill="background1" w:themeFillShade="D9"/>
            <w:vAlign w:val="center"/>
            <w:hideMark/>
          </w:tcPr>
          <w:p w14:paraId="3361A56D" w14:textId="77777777" w:rsidR="00DB62BF" w:rsidRPr="00DB62BF" w:rsidRDefault="00DB62BF" w:rsidP="00010CDE">
            <w:pPr>
              <w:spacing w:after="0" w:line="240" w:lineRule="auto"/>
              <w:jc w:val="both"/>
              <w:rPr>
                <w:rFonts w:ascii="Arial" w:eastAsia="Times New Roman" w:hAnsi="Arial" w:cs="Arial"/>
                <w:sz w:val="20"/>
                <w:szCs w:val="20"/>
                <w:lang w:eastAsia="pl-PL"/>
              </w:rPr>
            </w:pPr>
            <w:r w:rsidRPr="00DB62BF">
              <w:rPr>
                <w:rFonts w:ascii="Arial" w:eastAsia="Times New Roman" w:hAnsi="Arial" w:cs="Arial"/>
                <w:sz w:val="20"/>
                <w:szCs w:val="20"/>
                <w:lang w:eastAsia="pl-PL"/>
              </w:rPr>
              <w:t>Wartość (zł)</w:t>
            </w:r>
          </w:p>
        </w:tc>
      </w:tr>
      <w:tr w:rsidR="00750D02" w:rsidRPr="00DB62BF" w14:paraId="44E1077F" w14:textId="77777777" w:rsidTr="000C1F1A">
        <w:trPr>
          <w:trHeight w:val="260"/>
          <w:jc w:val="right"/>
        </w:trPr>
        <w:tc>
          <w:tcPr>
            <w:tcW w:w="7443" w:type="dxa"/>
            <w:shd w:val="clear" w:color="auto" w:fill="auto"/>
            <w:vAlign w:val="center"/>
          </w:tcPr>
          <w:p w14:paraId="4F87CA70" w14:textId="28878640" w:rsidR="00750D02" w:rsidRPr="00DB62BF" w:rsidRDefault="00750D02" w:rsidP="00750D02">
            <w:pPr>
              <w:spacing w:after="0" w:line="240" w:lineRule="auto"/>
              <w:rPr>
                <w:rFonts w:ascii="Arial" w:eastAsia="Times New Roman" w:hAnsi="Arial" w:cs="Arial"/>
                <w:sz w:val="20"/>
                <w:szCs w:val="20"/>
                <w:lang w:eastAsia="pl-PL"/>
              </w:rPr>
            </w:pPr>
            <w:r w:rsidRPr="00DB62BF">
              <w:rPr>
                <w:rFonts w:ascii="Arial" w:eastAsia="Times New Roman" w:hAnsi="Arial" w:cs="Arial"/>
                <w:sz w:val="20"/>
                <w:szCs w:val="20"/>
                <w:lang w:eastAsia="pl-PL"/>
              </w:rPr>
              <w:t>2024</w:t>
            </w:r>
          </w:p>
        </w:tc>
        <w:tc>
          <w:tcPr>
            <w:tcW w:w="1524" w:type="dxa"/>
            <w:shd w:val="clear" w:color="auto" w:fill="auto"/>
            <w:vAlign w:val="center"/>
          </w:tcPr>
          <w:p w14:paraId="276E1324" w14:textId="01313388" w:rsidR="00750D02" w:rsidRPr="00DB62BF" w:rsidRDefault="00681871" w:rsidP="00010CDE">
            <w:pPr>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t>98 920,00</w:t>
            </w:r>
          </w:p>
        </w:tc>
      </w:tr>
      <w:tr w:rsidR="00F70423" w:rsidRPr="00DB62BF" w14:paraId="4857FB70" w14:textId="77777777" w:rsidTr="000C1F1A">
        <w:trPr>
          <w:trHeight w:val="260"/>
          <w:jc w:val="right"/>
        </w:trPr>
        <w:tc>
          <w:tcPr>
            <w:tcW w:w="7443" w:type="dxa"/>
            <w:shd w:val="clear" w:color="auto" w:fill="auto"/>
            <w:vAlign w:val="center"/>
          </w:tcPr>
          <w:p w14:paraId="731E96E1" w14:textId="223E3960" w:rsidR="00F70423" w:rsidRPr="00DB62BF" w:rsidRDefault="00F70423" w:rsidP="00F70423">
            <w:pPr>
              <w:spacing w:after="0" w:line="240" w:lineRule="auto"/>
              <w:rPr>
                <w:rFonts w:ascii="Arial" w:eastAsia="Times New Roman" w:hAnsi="Arial" w:cs="Arial"/>
                <w:sz w:val="20"/>
                <w:szCs w:val="20"/>
                <w:lang w:eastAsia="pl-PL"/>
              </w:rPr>
            </w:pPr>
            <w:r w:rsidRPr="00DB62BF">
              <w:rPr>
                <w:rFonts w:ascii="Arial" w:eastAsia="Times New Roman" w:hAnsi="Arial" w:cs="Arial"/>
                <w:sz w:val="20"/>
                <w:szCs w:val="20"/>
                <w:lang w:eastAsia="pl-PL"/>
              </w:rPr>
              <w:t>2025</w:t>
            </w:r>
          </w:p>
        </w:tc>
        <w:tc>
          <w:tcPr>
            <w:tcW w:w="1524" w:type="dxa"/>
            <w:shd w:val="clear" w:color="auto" w:fill="auto"/>
          </w:tcPr>
          <w:p w14:paraId="778F1CFD" w14:textId="2DBDE6EC" w:rsidR="00F70423" w:rsidRPr="00DB62BF" w:rsidRDefault="00681871" w:rsidP="00F70423">
            <w:pPr>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t>98 920,00</w:t>
            </w:r>
          </w:p>
        </w:tc>
      </w:tr>
      <w:tr w:rsidR="00F70423" w:rsidRPr="00DB62BF" w14:paraId="0B4694D9" w14:textId="77777777" w:rsidTr="000C1F1A">
        <w:trPr>
          <w:trHeight w:val="260"/>
          <w:jc w:val="right"/>
        </w:trPr>
        <w:tc>
          <w:tcPr>
            <w:tcW w:w="7443" w:type="dxa"/>
            <w:shd w:val="clear" w:color="auto" w:fill="auto"/>
            <w:vAlign w:val="center"/>
          </w:tcPr>
          <w:p w14:paraId="007C411B" w14:textId="037E0875" w:rsidR="00F70423" w:rsidRPr="00DB62BF" w:rsidRDefault="00F70423" w:rsidP="00F70423">
            <w:pPr>
              <w:spacing w:after="0" w:line="240" w:lineRule="auto"/>
              <w:rPr>
                <w:rFonts w:ascii="Arial" w:eastAsia="Times New Roman" w:hAnsi="Arial" w:cs="Arial"/>
                <w:sz w:val="20"/>
                <w:szCs w:val="20"/>
                <w:lang w:eastAsia="pl-PL"/>
              </w:rPr>
            </w:pPr>
            <w:r w:rsidRPr="00DB62BF">
              <w:rPr>
                <w:rFonts w:ascii="Arial" w:eastAsia="Times New Roman" w:hAnsi="Arial" w:cs="Arial"/>
                <w:sz w:val="20"/>
                <w:szCs w:val="20"/>
                <w:lang w:eastAsia="pl-PL"/>
              </w:rPr>
              <w:t>202</w:t>
            </w:r>
            <w:r>
              <w:rPr>
                <w:rFonts w:ascii="Arial" w:eastAsia="Times New Roman" w:hAnsi="Arial" w:cs="Arial"/>
                <w:sz w:val="20"/>
                <w:szCs w:val="20"/>
                <w:lang w:eastAsia="pl-PL"/>
              </w:rPr>
              <w:t>6</w:t>
            </w:r>
          </w:p>
        </w:tc>
        <w:tc>
          <w:tcPr>
            <w:tcW w:w="1524" w:type="dxa"/>
            <w:shd w:val="clear" w:color="auto" w:fill="auto"/>
          </w:tcPr>
          <w:p w14:paraId="39DA6AF9" w14:textId="5B08E674" w:rsidR="00F70423" w:rsidRPr="00DB62BF" w:rsidRDefault="00681871" w:rsidP="00F70423">
            <w:pPr>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t>98 920,00</w:t>
            </w:r>
          </w:p>
        </w:tc>
      </w:tr>
      <w:tr w:rsidR="00681871" w:rsidRPr="00DB62BF" w14:paraId="54E1C7ED" w14:textId="77777777" w:rsidTr="000C1F1A">
        <w:trPr>
          <w:trHeight w:val="260"/>
          <w:jc w:val="right"/>
        </w:trPr>
        <w:tc>
          <w:tcPr>
            <w:tcW w:w="7443" w:type="dxa"/>
            <w:shd w:val="clear" w:color="auto" w:fill="auto"/>
            <w:vAlign w:val="center"/>
          </w:tcPr>
          <w:p w14:paraId="183B4F0B" w14:textId="6837793F" w:rsidR="00681871" w:rsidRPr="00DB62BF" w:rsidRDefault="00681871" w:rsidP="00F70423">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2027</w:t>
            </w:r>
          </w:p>
        </w:tc>
        <w:tc>
          <w:tcPr>
            <w:tcW w:w="1524" w:type="dxa"/>
            <w:shd w:val="clear" w:color="auto" w:fill="auto"/>
          </w:tcPr>
          <w:p w14:paraId="3654237A" w14:textId="7CE14E86" w:rsidR="00681871" w:rsidRDefault="00681871" w:rsidP="00F70423">
            <w:pPr>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t>98 920,00</w:t>
            </w:r>
          </w:p>
        </w:tc>
      </w:tr>
      <w:tr w:rsidR="00681871" w:rsidRPr="00DB62BF" w14:paraId="19DA036A" w14:textId="77777777" w:rsidTr="000C1F1A">
        <w:trPr>
          <w:trHeight w:val="260"/>
          <w:jc w:val="right"/>
        </w:trPr>
        <w:tc>
          <w:tcPr>
            <w:tcW w:w="7443" w:type="dxa"/>
            <w:shd w:val="clear" w:color="auto" w:fill="auto"/>
            <w:vAlign w:val="center"/>
          </w:tcPr>
          <w:p w14:paraId="41D27007" w14:textId="22CAC8BA" w:rsidR="00681871" w:rsidRDefault="00681871" w:rsidP="00F70423">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2028</w:t>
            </w:r>
          </w:p>
        </w:tc>
        <w:tc>
          <w:tcPr>
            <w:tcW w:w="1524" w:type="dxa"/>
            <w:shd w:val="clear" w:color="auto" w:fill="auto"/>
          </w:tcPr>
          <w:p w14:paraId="412093FC" w14:textId="6A8E6350" w:rsidR="00681871" w:rsidRDefault="00681871" w:rsidP="00F70423">
            <w:pPr>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t>98 920,00</w:t>
            </w:r>
          </w:p>
        </w:tc>
      </w:tr>
      <w:tr w:rsidR="00750D02" w:rsidRPr="00DB62BF" w14:paraId="6372CDE9" w14:textId="77777777" w:rsidTr="001F50DE">
        <w:trPr>
          <w:trHeight w:val="260"/>
          <w:jc w:val="right"/>
        </w:trPr>
        <w:tc>
          <w:tcPr>
            <w:tcW w:w="7443" w:type="dxa"/>
            <w:shd w:val="clear" w:color="auto" w:fill="D9D9D9" w:themeFill="background1" w:themeFillShade="D9"/>
            <w:vAlign w:val="center"/>
          </w:tcPr>
          <w:p w14:paraId="047EAAE7" w14:textId="4CD2CA8C" w:rsidR="00750D02" w:rsidRPr="00DB62BF" w:rsidRDefault="00750D02" w:rsidP="00750D02">
            <w:pPr>
              <w:spacing w:after="0" w:line="240" w:lineRule="auto"/>
              <w:rPr>
                <w:rFonts w:ascii="Arial" w:eastAsia="Times New Roman" w:hAnsi="Arial" w:cs="Arial"/>
                <w:sz w:val="20"/>
                <w:szCs w:val="20"/>
                <w:lang w:eastAsia="pl-PL"/>
              </w:rPr>
            </w:pPr>
            <w:r w:rsidRPr="00DB62BF">
              <w:rPr>
                <w:rFonts w:ascii="Arial" w:eastAsia="Times New Roman" w:hAnsi="Arial" w:cs="Arial"/>
                <w:sz w:val="20"/>
                <w:szCs w:val="20"/>
                <w:lang w:eastAsia="pl-PL"/>
              </w:rPr>
              <w:t xml:space="preserve">Suma </w:t>
            </w:r>
          </w:p>
        </w:tc>
        <w:tc>
          <w:tcPr>
            <w:tcW w:w="1524" w:type="dxa"/>
            <w:shd w:val="clear" w:color="auto" w:fill="D9D9D9" w:themeFill="background1" w:themeFillShade="D9"/>
            <w:vAlign w:val="center"/>
          </w:tcPr>
          <w:p w14:paraId="0A6F1B31" w14:textId="597F490D" w:rsidR="00750D02" w:rsidRPr="00DB62BF" w:rsidRDefault="00681871" w:rsidP="00010CDE">
            <w:pPr>
              <w:spacing w:after="0" w:line="240" w:lineRule="auto"/>
              <w:jc w:val="right"/>
              <w:rPr>
                <w:rFonts w:ascii="Arial" w:eastAsia="Times New Roman" w:hAnsi="Arial" w:cs="Arial"/>
                <w:sz w:val="20"/>
                <w:szCs w:val="20"/>
                <w:lang w:eastAsia="pl-PL"/>
              </w:rPr>
            </w:pPr>
            <w:r w:rsidRPr="00681871">
              <w:rPr>
                <w:rFonts w:ascii="Arial" w:eastAsia="Times New Roman" w:hAnsi="Arial" w:cs="Arial"/>
                <w:sz w:val="20"/>
                <w:szCs w:val="20"/>
                <w:lang w:eastAsia="pl-PL"/>
              </w:rPr>
              <w:t>494</w:t>
            </w:r>
            <w:r>
              <w:rPr>
                <w:rFonts w:ascii="Arial" w:eastAsia="Times New Roman" w:hAnsi="Arial" w:cs="Arial"/>
                <w:sz w:val="20"/>
                <w:szCs w:val="20"/>
                <w:lang w:eastAsia="pl-PL"/>
              </w:rPr>
              <w:t> </w:t>
            </w:r>
            <w:r w:rsidRPr="00681871">
              <w:rPr>
                <w:rFonts w:ascii="Arial" w:eastAsia="Times New Roman" w:hAnsi="Arial" w:cs="Arial"/>
                <w:sz w:val="20"/>
                <w:szCs w:val="20"/>
                <w:lang w:eastAsia="pl-PL"/>
              </w:rPr>
              <w:t>600</w:t>
            </w:r>
            <w:r>
              <w:rPr>
                <w:rFonts w:ascii="Arial" w:eastAsia="Times New Roman" w:hAnsi="Arial" w:cs="Arial"/>
                <w:sz w:val="20"/>
                <w:szCs w:val="20"/>
                <w:lang w:eastAsia="pl-PL"/>
              </w:rPr>
              <w:t>,00</w:t>
            </w:r>
          </w:p>
        </w:tc>
      </w:tr>
    </w:tbl>
    <w:p w14:paraId="2CAA1542" w14:textId="77777777" w:rsidR="006F4309" w:rsidRPr="006F4309" w:rsidRDefault="006F4309" w:rsidP="006F4309"/>
    <w:p w14:paraId="2DE2CB4C" w14:textId="5AEB9563" w:rsidR="00A64129" w:rsidRPr="0032237E" w:rsidRDefault="00A64129" w:rsidP="006F0565">
      <w:pPr>
        <w:pStyle w:val="Nagwek2"/>
        <w:rPr>
          <w:rFonts w:cs="Arial"/>
          <w:szCs w:val="24"/>
        </w:rPr>
      </w:pPr>
      <w:bookmarkStart w:id="39" w:name="_Toc141275632"/>
      <w:r w:rsidRPr="0032237E">
        <w:rPr>
          <w:rFonts w:cs="Arial"/>
          <w:szCs w:val="24"/>
        </w:rPr>
        <w:t xml:space="preserve">3. </w:t>
      </w:r>
      <w:r w:rsidR="00896B2E" w:rsidRPr="0032237E">
        <w:rPr>
          <w:rFonts w:cs="Arial"/>
          <w:szCs w:val="24"/>
        </w:rPr>
        <w:t>Źródło finansowania.</w:t>
      </w:r>
      <w:bookmarkEnd w:id="39"/>
    </w:p>
    <w:p w14:paraId="5ED67A16" w14:textId="1FBB01DE" w:rsidR="00363C1E" w:rsidRPr="00ED745D" w:rsidRDefault="00285633" w:rsidP="00363C1E">
      <w:pPr>
        <w:tabs>
          <w:tab w:val="left" w:pos="851"/>
        </w:tabs>
        <w:spacing w:after="0" w:line="360" w:lineRule="auto"/>
        <w:jc w:val="both"/>
        <w:rPr>
          <w:rFonts w:ascii="Arial" w:hAnsi="Arial" w:cs="Arial"/>
        </w:rPr>
      </w:pPr>
      <w:r w:rsidRPr="0032237E">
        <w:rPr>
          <w:rFonts w:ascii="Arial" w:hAnsi="Arial" w:cs="Arial"/>
        </w:rPr>
        <w:tab/>
      </w:r>
      <w:r w:rsidR="00363C1E" w:rsidRPr="00ED745D">
        <w:rPr>
          <w:rFonts w:ascii="Arial" w:hAnsi="Arial" w:cs="Arial"/>
        </w:rPr>
        <w:t>Program w założeniu finansowany ze środków własnych gminy Cieszyn</w:t>
      </w:r>
      <w:r w:rsidR="0017762F">
        <w:rPr>
          <w:rFonts w:ascii="Arial" w:hAnsi="Arial" w:cs="Arial"/>
        </w:rPr>
        <w:t xml:space="preserve"> oraz Narodowego Funduszu Zdrowia</w:t>
      </w:r>
      <w:r w:rsidR="009634D8">
        <w:rPr>
          <w:rFonts w:ascii="Arial" w:hAnsi="Arial" w:cs="Arial"/>
        </w:rPr>
        <w:t>.</w:t>
      </w:r>
      <w:r w:rsidR="00363C1E" w:rsidRPr="00ED745D">
        <w:rPr>
          <w:rFonts w:ascii="Arial" w:hAnsi="Arial" w:cs="Arial"/>
        </w:rPr>
        <w:t xml:space="preserve"> Gmina </w:t>
      </w:r>
      <w:r w:rsidR="00EC2232">
        <w:rPr>
          <w:rFonts w:ascii="Arial" w:hAnsi="Arial" w:cs="Arial"/>
        </w:rPr>
        <w:t xml:space="preserve">będzie realizowała program zdrowotny </w:t>
      </w:r>
      <w:r w:rsidR="0017762F">
        <w:rPr>
          <w:rFonts w:ascii="Arial" w:hAnsi="Arial" w:cs="Arial"/>
        </w:rPr>
        <w:t xml:space="preserve">pod warunkiem uzyskania dofinansowania </w:t>
      </w:r>
      <w:r w:rsidR="00363C1E">
        <w:rPr>
          <w:rFonts w:ascii="Arial" w:hAnsi="Arial" w:cs="Arial"/>
        </w:rPr>
        <w:t>4</w:t>
      </w:r>
      <w:r w:rsidR="00363C1E" w:rsidRPr="00ED745D">
        <w:rPr>
          <w:rFonts w:ascii="Arial" w:hAnsi="Arial" w:cs="Arial"/>
        </w:rPr>
        <w:t>0%</w:t>
      </w:r>
      <w:r w:rsidR="00363C1E">
        <w:rPr>
          <w:rFonts w:ascii="Arial" w:hAnsi="Arial" w:cs="Arial"/>
        </w:rPr>
        <w:t xml:space="preserve"> </w:t>
      </w:r>
      <w:r w:rsidR="00363C1E" w:rsidRPr="00ED745D">
        <w:rPr>
          <w:rFonts w:ascii="Arial" w:hAnsi="Arial" w:cs="Arial"/>
        </w:rPr>
        <w:t>kosztów działań realizowanych w</w:t>
      </w:r>
      <w:r w:rsidR="006A1B05">
        <w:rPr>
          <w:rFonts w:ascii="Arial" w:hAnsi="Arial" w:cs="Arial"/>
        </w:rPr>
        <w:t> </w:t>
      </w:r>
      <w:r w:rsidR="00363C1E" w:rsidRPr="00ED745D">
        <w:rPr>
          <w:rFonts w:ascii="Arial" w:hAnsi="Arial" w:cs="Arial"/>
        </w:rPr>
        <w:t xml:space="preserve">programie przez </w:t>
      </w:r>
      <w:r w:rsidR="00363C1E">
        <w:rPr>
          <w:rFonts w:ascii="Arial" w:hAnsi="Arial" w:cs="Arial"/>
        </w:rPr>
        <w:t>Śląski</w:t>
      </w:r>
      <w:r w:rsidR="00363C1E" w:rsidRPr="00ED745D">
        <w:rPr>
          <w:rFonts w:ascii="Arial" w:hAnsi="Arial" w:cs="Arial"/>
        </w:rPr>
        <w:t xml:space="preserve"> Oddział Narodowego Funduszu Zdrowia na podstawie art. 48d ust. 1 ustawy z dnia 27 sierpnia 2004 r. o</w:t>
      </w:r>
      <w:r w:rsidR="00363C1E">
        <w:rPr>
          <w:rFonts w:ascii="Arial" w:hAnsi="Arial" w:cs="Arial"/>
        </w:rPr>
        <w:t> </w:t>
      </w:r>
      <w:r w:rsidR="00363C1E" w:rsidRPr="00ED745D">
        <w:rPr>
          <w:rFonts w:ascii="Arial" w:hAnsi="Arial" w:cs="Arial"/>
        </w:rPr>
        <w:t xml:space="preserve">świadczeniach opieki zdrowotnej finansowanych ze środków publicznych [Dz.U. 2022 poz. 2561 z </w:t>
      </w:r>
      <w:proofErr w:type="spellStart"/>
      <w:r w:rsidR="00363C1E" w:rsidRPr="00ED745D">
        <w:rPr>
          <w:rFonts w:ascii="Arial" w:hAnsi="Arial" w:cs="Arial"/>
        </w:rPr>
        <w:t>późn</w:t>
      </w:r>
      <w:proofErr w:type="spellEnd"/>
      <w:r w:rsidR="00363C1E" w:rsidRPr="00ED745D">
        <w:rPr>
          <w:rFonts w:ascii="Arial" w:hAnsi="Arial" w:cs="Arial"/>
        </w:rPr>
        <w:t xml:space="preserve"> zm.] oraz Rozporządzenia Ministra Zdrowia z dnia 28 grudnia 2016 r. w sprawie trybu składania i rozpatrywania wniosków o dofinansowanie programów polityki zdrowotnej realizowanych przez jednostkę samorządu terytorialnego oraz trybu rozliczania przekazanych środków i zwrotu środków niewykorzystanych lub wykorzystanych niezgodnie z przeznaczeniem [Dz.U. 2017 poz. 9].</w:t>
      </w:r>
    </w:p>
    <w:p w14:paraId="1FBC719E" w14:textId="6516798D" w:rsidR="00285633" w:rsidRPr="0032237E" w:rsidRDefault="00285633" w:rsidP="00DF5A1E">
      <w:pPr>
        <w:tabs>
          <w:tab w:val="left" w:pos="851"/>
        </w:tabs>
        <w:spacing w:after="0" w:line="360" w:lineRule="auto"/>
        <w:ind w:left="-142"/>
        <w:jc w:val="both"/>
        <w:rPr>
          <w:rFonts w:ascii="Arial" w:hAnsi="Arial" w:cs="Arial"/>
        </w:rPr>
      </w:pPr>
    </w:p>
    <w:bookmarkEnd w:id="31"/>
    <w:p w14:paraId="01E7C72D" w14:textId="2A8C954B" w:rsidR="009C560A" w:rsidRPr="0032237E" w:rsidRDefault="009C560A" w:rsidP="006B27A0">
      <w:pPr>
        <w:spacing w:line="360" w:lineRule="auto"/>
        <w:ind w:firstLine="567"/>
        <w:jc w:val="both"/>
        <w:rPr>
          <w:rFonts w:ascii="Arial" w:hAnsi="Arial" w:cs="Arial"/>
        </w:rPr>
      </w:pPr>
    </w:p>
    <w:p w14:paraId="5A263555" w14:textId="77777777" w:rsidR="001A4CFA" w:rsidRDefault="001A4CFA" w:rsidP="009C560A">
      <w:pPr>
        <w:spacing w:line="360" w:lineRule="auto"/>
        <w:jc w:val="both"/>
        <w:rPr>
          <w:rFonts w:ascii="Arial" w:hAnsi="Arial" w:cs="Arial"/>
          <w:b/>
        </w:rPr>
        <w:sectPr w:rsidR="001A4CFA">
          <w:pgSz w:w="11906" w:h="16838"/>
          <w:pgMar w:top="1417" w:right="1417" w:bottom="1417" w:left="1417" w:header="708" w:footer="708" w:gutter="0"/>
          <w:cols w:space="708"/>
          <w:docGrid w:linePitch="360"/>
        </w:sectPr>
      </w:pPr>
    </w:p>
    <w:p w14:paraId="76D97B74" w14:textId="4C5CE3EF" w:rsidR="006820D2" w:rsidRPr="006820D2" w:rsidRDefault="009C560A" w:rsidP="006820D2">
      <w:pPr>
        <w:pStyle w:val="Nagwek1"/>
        <w:rPr>
          <w:lang w:val="pl-PL"/>
        </w:rPr>
      </w:pPr>
      <w:bookmarkStart w:id="40" w:name="_Toc141275633"/>
      <w:r w:rsidRPr="006820D2">
        <w:rPr>
          <w:lang w:val="pl-PL"/>
        </w:rPr>
        <w:lastRenderedPageBreak/>
        <w:t>Bibliografia:</w:t>
      </w:r>
      <w:bookmarkEnd w:id="40"/>
      <w:r w:rsidRPr="006820D2">
        <w:rPr>
          <w:lang w:val="pl-PL"/>
        </w:rPr>
        <w:t xml:space="preserve"> </w:t>
      </w:r>
    </w:p>
    <w:p w14:paraId="01A79ED8"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lang w:val="en-US"/>
        </w:rPr>
      </w:pPr>
      <w:r w:rsidRPr="006820D2">
        <w:rPr>
          <w:rFonts w:ascii="Arial" w:hAnsi="Arial" w:cs="Arial"/>
          <w:bCs/>
          <w:sz w:val="22"/>
          <w:szCs w:val="22"/>
          <w:lang w:val="en-US"/>
        </w:rPr>
        <w:t xml:space="preserve">American Association of Clinical Endocrinologists and American College of Endocrinology Comprehensive Clinical Practice Guidelines For Medical Care of Patients with Obesity, AACE/ACE Guidelines, 2016, 22, </w:t>
      </w:r>
      <w:proofErr w:type="spellStart"/>
      <w:r w:rsidRPr="006820D2">
        <w:rPr>
          <w:rFonts w:ascii="Arial" w:hAnsi="Arial" w:cs="Arial"/>
          <w:bCs/>
          <w:sz w:val="22"/>
          <w:szCs w:val="22"/>
          <w:lang w:val="en-US"/>
        </w:rPr>
        <w:t>Supl</w:t>
      </w:r>
      <w:proofErr w:type="spellEnd"/>
      <w:r w:rsidRPr="006820D2">
        <w:rPr>
          <w:rFonts w:ascii="Arial" w:hAnsi="Arial" w:cs="Arial"/>
          <w:bCs/>
          <w:sz w:val="22"/>
          <w:szCs w:val="22"/>
          <w:lang w:val="en-US"/>
        </w:rPr>
        <w:t>. 3, 1-203,  DOI, https://doi.org/10.4158/EP161365.GL.</w:t>
      </w:r>
    </w:p>
    <w:p w14:paraId="168577F3"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lang w:val="en-US"/>
        </w:rPr>
      </w:pPr>
      <w:r w:rsidRPr="006820D2">
        <w:rPr>
          <w:rFonts w:ascii="Arial" w:hAnsi="Arial" w:cs="Arial"/>
          <w:bCs/>
          <w:sz w:val="22"/>
          <w:szCs w:val="22"/>
          <w:lang w:val="en-US"/>
        </w:rPr>
        <w:t>American Diabetes Association. Standards of Medical Care in Diabetes-2014. Diabetes Care 2014; 37, Supplement 1: 14-80.</w:t>
      </w:r>
    </w:p>
    <w:p w14:paraId="19575097"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Bank danych lokalnych (https://bdl.stat.gov.pl/; dostęp: 25.07.2023 r.)</w:t>
      </w:r>
    </w:p>
    <w:p w14:paraId="45BB6F62"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proofErr w:type="spellStart"/>
      <w:r w:rsidRPr="006820D2">
        <w:rPr>
          <w:rFonts w:ascii="Arial" w:hAnsi="Arial" w:cs="Arial"/>
          <w:bCs/>
          <w:sz w:val="22"/>
          <w:szCs w:val="22"/>
          <w:lang w:val="en-US"/>
        </w:rPr>
        <w:t>Bodenheimer</w:t>
      </w:r>
      <w:proofErr w:type="spellEnd"/>
      <w:r w:rsidRPr="006820D2">
        <w:rPr>
          <w:rFonts w:ascii="Arial" w:hAnsi="Arial" w:cs="Arial"/>
          <w:bCs/>
          <w:sz w:val="22"/>
          <w:szCs w:val="22"/>
          <w:lang w:val="en-US"/>
        </w:rPr>
        <w:t xml:space="preserve"> T., Loring K., Holman H. </w:t>
      </w:r>
      <w:proofErr w:type="spellStart"/>
      <w:r w:rsidRPr="006820D2">
        <w:rPr>
          <w:rFonts w:ascii="Arial" w:hAnsi="Arial" w:cs="Arial"/>
          <w:bCs/>
          <w:sz w:val="22"/>
          <w:szCs w:val="22"/>
          <w:lang w:val="en-US"/>
        </w:rPr>
        <w:t>i</w:t>
      </w:r>
      <w:proofErr w:type="spellEnd"/>
      <w:r w:rsidRPr="006820D2">
        <w:rPr>
          <w:rFonts w:ascii="Arial" w:hAnsi="Arial" w:cs="Arial"/>
          <w:bCs/>
          <w:sz w:val="22"/>
          <w:szCs w:val="22"/>
          <w:lang w:val="en-US"/>
        </w:rPr>
        <w:t xml:space="preserve"> </w:t>
      </w:r>
      <w:proofErr w:type="spellStart"/>
      <w:r w:rsidRPr="006820D2">
        <w:rPr>
          <w:rFonts w:ascii="Arial" w:hAnsi="Arial" w:cs="Arial"/>
          <w:bCs/>
          <w:sz w:val="22"/>
          <w:szCs w:val="22"/>
          <w:lang w:val="en-US"/>
        </w:rPr>
        <w:t>wsp</w:t>
      </w:r>
      <w:proofErr w:type="spellEnd"/>
      <w:r w:rsidRPr="006820D2">
        <w:rPr>
          <w:rFonts w:ascii="Arial" w:hAnsi="Arial" w:cs="Arial"/>
          <w:bCs/>
          <w:sz w:val="22"/>
          <w:szCs w:val="22"/>
          <w:lang w:val="en-US"/>
        </w:rPr>
        <w:t xml:space="preserve">. Patient self-management of chronic disease in primary care. </w:t>
      </w:r>
      <w:r w:rsidRPr="006820D2">
        <w:rPr>
          <w:rFonts w:ascii="Arial" w:hAnsi="Arial" w:cs="Arial"/>
          <w:bCs/>
          <w:sz w:val="22"/>
          <w:szCs w:val="22"/>
        </w:rPr>
        <w:t>JAMA 2002; 288:2 469–2475.</w:t>
      </w:r>
    </w:p>
    <w:p w14:paraId="42ACDF7A"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lang w:val="en-US"/>
        </w:rPr>
      </w:pPr>
      <w:r w:rsidRPr="006820D2">
        <w:rPr>
          <w:rFonts w:ascii="Arial" w:hAnsi="Arial" w:cs="Arial"/>
          <w:bCs/>
          <w:sz w:val="22"/>
          <w:szCs w:val="22"/>
        </w:rPr>
        <w:t xml:space="preserve">Bryła M., Sytuacja epidemiologiczna w zakresie chorób układu krążenia. [w]: </w:t>
      </w:r>
      <w:proofErr w:type="spellStart"/>
      <w:r w:rsidRPr="006820D2">
        <w:rPr>
          <w:rFonts w:ascii="Arial" w:hAnsi="Arial" w:cs="Arial"/>
          <w:bCs/>
          <w:sz w:val="22"/>
          <w:szCs w:val="22"/>
        </w:rPr>
        <w:t>Maniecka-Bryła</w:t>
      </w:r>
      <w:proofErr w:type="spellEnd"/>
      <w:r w:rsidRPr="006820D2">
        <w:rPr>
          <w:rFonts w:ascii="Arial" w:hAnsi="Arial" w:cs="Arial"/>
          <w:bCs/>
          <w:sz w:val="22"/>
          <w:szCs w:val="22"/>
        </w:rPr>
        <w:t xml:space="preserve"> I, Martini-</w:t>
      </w:r>
      <w:proofErr w:type="spellStart"/>
      <w:r w:rsidRPr="006820D2">
        <w:rPr>
          <w:rFonts w:ascii="Arial" w:hAnsi="Arial" w:cs="Arial"/>
          <w:bCs/>
          <w:sz w:val="22"/>
          <w:szCs w:val="22"/>
        </w:rPr>
        <w:t>Fiwek</w:t>
      </w:r>
      <w:proofErr w:type="spellEnd"/>
      <w:r w:rsidRPr="006820D2">
        <w:rPr>
          <w:rFonts w:ascii="Arial" w:hAnsi="Arial" w:cs="Arial"/>
          <w:bCs/>
          <w:sz w:val="22"/>
          <w:szCs w:val="22"/>
        </w:rPr>
        <w:t xml:space="preserve"> J (red). Epidemiologia z elementami biostatystyki. </w:t>
      </w:r>
      <w:proofErr w:type="spellStart"/>
      <w:r w:rsidRPr="006820D2">
        <w:rPr>
          <w:rFonts w:ascii="Arial" w:hAnsi="Arial" w:cs="Arial"/>
          <w:bCs/>
          <w:sz w:val="22"/>
          <w:szCs w:val="22"/>
          <w:lang w:val="en-US"/>
        </w:rPr>
        <w:t>Uniwersytet</w:t>
      </w:r>
      <w:proofErr w:type="spellEnd"/>
      <w:r w:rsidRPr="006820D2">
        <w:rPr>
          <w:rFonts w:ascii="Arial" w:hAnsi="Arial" w:cs="Arial"/>
          <w:bCs/>
          <w:sz w:val="22"/>
          <w:szCs w:val="22"/>
          <w:lang w:val="en-US"/>
        </w:rPr>
        <w:t xml:space="preserve"> </w:t>
      </w:r>
      <w:proofErr w:type="spellStart"/>
      <w:r w:rsidRPr="006820D2">
        <w:rPr>
          <w:rFonts w:ascii="Arial" w:hAnsi="Arial" w:cs="Arial"/>
          <w:bCs/>
          <w:sz w:val="22"/>
          <w:szCs w:val="22"/>
          <w:lang w:val="en-US"/>
        </w:rPr>
        <w:t>Medyczny</w:t>
      </w:r>
      <w:proofErr w:type="spellEnd"/>
      <w:r w:rsidRPr="006820D2">
        <w:rPr>
          <w:rFonts w:ascii="Arial" w:hAnsi="Arial" w:cs="Arial"/>
          <w:bCs/>
          <w:sz w:val="22"/>
          <w:szCs w:val="22"/>
          <w:lang w:val="en-US"/>
        </w:rPr>
        <w:t xml:space="preserve"> w </w:t>
      </w:r>
      <w:proofErr w:type="spellStart"/>
      <w:r w:rsidRPr="006820D2">
        <w:rPr>
          <w:rFonts w:ascii="Arial" w:hAnsi="Arial" w:cs="Arial"/>
          <w:bCs/>
          <w:sz w:val="22"/>
          <w:szCs w:val="22"/>
          <w:lang w:val="en-US"/>
        </w:rPr>
        <w:t>Łodzi</w:t>
      </w:r>
      <w:proofErr w:type="spellEnd"/>
      <w:r w:rsidRPr="006820D2">
        <w:rPr>
          <w:rFonts w:ascii="Arial" w:hAnsi="Arial" w:cs="Arial"/>
          <w:bCs/>
          <w:sz w:val="22"/>
          <w:szCs w:val="22"/>
          <w:lang w:val="en-US"/>
        </w:rPr>
        <w:t xml:space="preserve">, </w:t>
      </w:r>
      <w:proofErr w:type="spellStart"/>
      <w:r w:rsidRPr="006820D2">
        <w:rPr>
          <w:rFonts w:ascii="Arial" w:hAnsi="Arial" w:cs="Arial"/>
          <w:bCs/>
          <w:sz w:val="22"/>
          <w:szCs w:val="22"/>
          <w:lang w:val="en-US"/>
        </w:rPr>
        <w:t>Łódź</w:t>
      </w:r>
      <w:proofErr w:type="spellEnd"/>
      <w:r w:rsidRPr="006820D2">
        <w:rPr>
          <w:rFonts w:ascii="Arial" w:hAnsi="Arial" w:cs="Arial"/>
          <w:bCs/>
          <w:sz w:val="22"/>
          <w:szCs w:val="22"/>
          <w:lang w:val="en-US"/>
        </w:rPr>
        <w:t xml:space="preserve"> 2005: 150-179.</w:t>
      </w:r>
    </w:p>
    <w:p w14:paraId="7D061772"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lang w:val="en-US"/>
        </w:rPr>
      </w:pPr>
      <w:r w:rsidRPr="006820D2">
        <w:rPr>
          <w:rFonts w:ascii="Arial" w:hAnsi="Arial" w:cs="Arial"/>
          <w:bCs/>
          <w:sz w:val="22"/>
          <w:szCs w:val="22"/>
          <w:lang w:val="en-US"/>
        </w:rPr>
        <w:t>Canadian Task Force on Preventive Health Care,  [https://sites.ualberta.ca/~mtonelli/manual.pdf].</w:t>
      </w:r>
    </w:p>
    <w:p w14:paraId="6DBE5F3B"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lang w:val="en-US"/>
        </w:rPr>
      </w:pPr>
      <w:r w:rsidRPr="006820D2">
        <w:rPr>
          <w:rFonts w:ascii="Arial" w:hAnsi="Arial" w:cs="Arial"/>
          <w:bCs/>
          <w:sz w:val="22"/>
          <w:szCs w:val="22"/>
        </w:rPr>
        <w:t>Chmielewska-</w:t>
      </w:r>
      <w:proofErr w:type="spellStart"/>
      <w:r w:rsidRPr="006820D2">
        <w:rPr>
          <w:rFonts w:ascii="Arial" w:hAnsi="Arial" w:cs="Arial"/>
          <w:bCs/>
          <w:sz w:val="22"/>
          <w:szCs w:val="22"/>
        </w:rPr>
        <w:t>Kassassir</w:t>
      </w:r>
      <w:proofErr w:type="spellEnd"/>
      <w:r w:rsidRPr="006820D2">
        <w:rPr>
          <w:rFonts w:ascii="Arial" w:hAnsi="Arial" w:cs="Arial"/>
          <w:bCs/>
          <w:sz w:val="22"/>
          <w:szCs w:val="22"/>
        </w:rPr>
        <w:t xml:space="preserve"> M, Woźniak L, Ogrodniczek P, Wójcik M, Rola receptorów aktywowanych przez </w:t>
      </w:r>
      <w:proofErr w:type="spellStart"/>
      <w:r w:rsidRPr="006820D2">
        <w:rPr>
          <w:rFonts w:ascii="Arial" w:hAnsi="Arial" w:cs="Arial"/>
          <w:bCs/>
          <w:sz w:val="22"/>
          <w:szCs w:val="22"/>
        </w:rPr>
        <w:t>proliferatory</w:t>
      </w:r>
      <w:proofErr w:type="spellEnd"/>
      <w:r w:rsidRPr="006820D2">
        <w:rPr>
          <w:rFonts w:ascii="Arial" w:hAnsi="Arial" w:cs="Arial"/>
          <w:bCs/>
          <w:sz w:val="22"/>
          <w:szCs w:val="22"/>
        </w:rPr>
        <w:t xml:space="preserve"> </w:t>
      </w:r>
      <w:proofErr w:type="spellStart"/>
      <w:r w:rsidRPr="006820D2">
        <w:rPr>
          <w:rFonts w:ascii="Arial" w:hAnsi="Arial" w:cs="Arial"/>
          <w:bCs/>
          <w:sz w:val="22"/>
          <w:szCs w:val="22"/>
        </w:rPr>
        <w:t>peroksysomów</w:t>
      </w:r>
      <w:proofErr w:type="spellEnd"/>
      <w:r w:rsidRPr="006820D2">
        <w:rPr>
          <w:rFonts w:ascii="Arial" w:hAnsi="Arial" w:cs="Arial"/>
          <w:bCs/>
          <w:sz w:val="22"/>
          <w:szCs w:val="22"/>
        </w:rPr>
        <w:t xml:space="preserve"> </w:t>
      </w:r>
      <w:r w:rsidRPr="006820D2">
        <w:rPr>
          <w:rFonts w:ascii="Arial" w:hAnsi="Arial" w:cs="Arial"/>
          <w:bCs/>
          <w:sz w:val="22"/>
          <w:szCs w:val="22"/>
          <w:lang w:val="en-US"/>
        </w:rPr>
        <w:t>γ</w:t>
      </w:r>
      <w:r w:rsidRPr="006820D2">
        <w:rPr>
          <w:rFonts w:ascii="Arial" w:hAnsi="Arial" w:cs="Arial"/>
          <w:bCs/>
          <w:sz w:val="22"/>
          <w:szCs w:val="22"/>
        </w:rPr>
        <w:t xml:space="preserve"> (PPAR</w:t>
      </w:r>
      <w:r w:rsidRPr="006820D2">
        <w:rPr>
          <w:rFonts w:ascii="Arial" w:hAnsi="Arial" w:cs="Arial"/>
          <w:bCs/>
          <w:sz w:val="22"/>
          <w:szCs w:val="22"/>
          <w:lang w:val="en-US"/>
        </w:rPr>
        <w:t>γ</w:t>
      </w:r>
      <w:r w:rsidRPr="006820D2">
        <w:rPr>
          <w:rFonts w:ascii="Arial" w:hAnsi="Arial" w:cs="Arial"/>
          <w:bCs/>
          <w:sz w:val="22"/>
          <w:szCs w:val="22"/>
        </w:rPr>
        <w:t xml:space="preserve">) w otyłości i </w:t>
      </w:r>
      <w:proofErr w:type="spellStart"/>
      <w:r w:rsidRPr="006820D2">
        <w:rPr>
          <w:rFonts w:ascii="Arial" w:hAnsi="Arial" w:cs="Arial"/>
          <w:bCs/>
          <w:sz w:val="22"/>
          <w:szCs w:val="22"/>
        </w:rPr>
        <w:t>insulinooporności</w:t>
      </w:r>
      <w:proofErr w:type="spellEnd"/>
      <w:r w:rsidRPr="006820D2">
        <w:rPr>
          <w:rFonts w:ascii="Arial" w:hAnsi="Arial" w:cs="Arial"/>
          <w:bCs/>
          <w:sz w:val="22"/>
          <w:szCs w:val="22"/>
        </w:rPr>
        <w:t xml:space="preserve">. </w:t>
      </w:r>
      <w:proofErr w:type="spellStart"/>
      <w:r w:rsidRPr="006820D2">
        <w:rPr>
          <w:rFonts w:ascii="Arial" w:hAnsi="Arial" w:cs="Arial"/>
          <w:bCs/>
          <w:sz w:val="22"/>
          <w:szCs w:val="22"/>
          <w:lang w:val="en-US"/>
        </w:rPr>
        <w:t>Postepy</w:t>
      </w:r>
      <w:proofErr w:type="spellEnd"/>
      <w:r w:rsidRPr="006820D2">
        <w:rPr>
          <w:rFonts w:ascii="Arial" w:hAnsi="Arial" w:cs="Arial"/>
          <w:bCs/>
          <w:sz w:val="22"/>
          <w:szCs w:val="22"/>
          <w:lang w:val="en-US"/>
        </w:rPr>
        <w:t xml:space="preserve"> </w:t>
      </w:r>
      <w:proofErr w:type="spellStart"/>
      <w:r w:rsidRPr="006820D2">
        <w:rPr>
          <w:rFonts w:ascii="Arial" w:hAnsi="Arial" w:cs="Arial"/>
          <w:bCs/>
          <w:sz w:val="22"/>
          <w:szCs w:val="22"/>
          <w:lang w:val="en-US"/>
        </w:rPr>
        <w:t>Hig</w:t>
      </w:r>
      <w:proofErr w:type="spellEnd"/>
      <w:r w:rsidRPr="006820D2">
        <w:rPr>
          <w:rFonts w:ascii="Arial" w:hAnsi="Arial" w:cs="Arial"/>
          <w:bCs/>
          <w:sz w:val="22"/>
          <w:szCs w:val="22"/>
          <w:lang w:val="en-US"/>
        </w:rPr>
        <w:t xml:space="preserve"> Med </w:t>
      </w:r>
      <w:proofErr w:type="spellStart"/>
      <w:r w:rsidRPr="006820D2">
        <w:rPr>
          <w:rFonts w:ascii="Arial" w:hAnsi="Arial" w:cs="Arial"/>
          <w:bCs/>
          <w:sz w:val="22"/>
          <w:szCs w:val="22"/>
          <w:lang w:val="en-US"/>
        </w:rPr>
        <w:t>Dosw</w:t>
      </w:r>
      <w:proofErr w:type="spellEnd"/>
      <w:r w:rsidRPr="006820D2">
        <w:rPr>
          <w:rFonts w:ascii="Arial" w:hAnsi="Arial" w:cs="Arial"/>
          <w:bCs/>
          <w:sz w:val="22"/>
          <w:szCs w:val="22"/>
          <w:lang w:val="en-US"/>
        </w:rPr>
        <w:t xml:space="preserve"> 2013; 67: 1283-1299.</w:t>
      </w:r>
    </w:p>
    <w:p w14:paraId="3B584D26"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lang w:val="en-US"/>
        </w:rPr>
      </w:pPr>
      <w:r w:rsidRPr="006820D2">
        <w:rPr>
          <w:rFonts w:ascii="Arial" w:hAnsi="Arial" w:cs="Arial"/>
          <w:bCs/>
          <w:sz w:val="22"/>
          <w:szCs w:val="22"/>
          <w:lang w:val="en-US"/>
        </w:rPr>
        <w:t xml:space="preserve">Current Topics in Diabetes 2022 | </w:t>
      </w:r>
      <w:proofErr w:type="spellStart"/>
      <w:r w:rsidRPr="006820D2">
        <w:rPr>
          <w:rFonts w:ascii="Arial" w:hAnsi="Arial" w:cs="Arial"/>
          <w:bCs/>
          <w:sz w:val="22"/>
          <w:szCs w:val="22"/>
          <w:lang w:val="en-US"/>
        </w:rPr>
        <w:t>Curr</w:t>
      </w:r>
      <w:proofErr w:type="spellEnd"/>
      <w:r w:rsidRPr="006820D2">
        <w:rPr>
          <w:rFonts w:ascii="Arial" w:hAnsi="Arial" w:cs="Arial"/>
          <w:bCs/>
          <w:sz w:val="22"/>
          <w:szCs w:val="22"/>
          <w:lang w:val="en-US"/>
        </w:rPr>
        <w:t xml:space="preserve"> Top Diabetes, 2022; 2 (1): 1–134</w:t>
      </w:r>
    </w:p>
    <w:p w14:paraId="4594883E"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Dane NFZ [www.nfz.gov.pl].</w:t>
      </w:r>
    </w:p>
    <w:p w14:paraId="6E3B7967"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lang w:val="en-US"/>
        </w:rPr>
      </w:pPr>
      <w:r w:rsidRPr="006820D2">
        <w:rPr>
          <w:rFonts w:ascii="Arial" w:hAnsi="Arial" w:cs="Arial"/>
          <w:bCs/>
          <w:sz w:val="22"/>
          <w:szCs w:val="22"/>
          <w:lang w:val="en-US"/>
        </w:rPr>
        <w:t>Dane WHO [https://www.who.int/].</w:t>
      </w:r>
    </w:p>
    <w:p w14:paraId="7AAD5E2C"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lang w:val="en-US"/>
        </w:rPr>
      </w:pPr>
      <w:r w:rsidRPr="006820D2">
        <w:rPr>
          <w:rFonts w:ascii="Arial" w:hAnsi="Arial" w:cs="Arial"/>
          <w:bCs/>
          <w:sz w:val="22"/>
          <w:szCs w:val="22"/>
          <w:lang w:val="en-US"/>
        </w:rPr>
        <w:t>Diabetes Care 2021;44(Suppl. 1):S180–S199 | https://doi.org/10.2337/dc21-S01</w:t>
      </w:r>
    </w:p>
    <w:p w14:paraId="6802C4A1"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lang w:val="en-US"/>
        </w:rPr>
      </w:pPr>
      <w:r w:rsidRPr="006820D2">
        <w:rPr>
          <w:rFonts w:ascii="Arial" w:hAnsi="Arial" w:cs="Arial"/>
          <w:bCs/>
          <w:sz w:val="22"/>
          <w:szCs w:val="22"/>
          <w:lang w:val="en-US"/>
        </w:rPr>
        <w:t>Diabetes in adults [www.nice.org.uk/guidance/qs6]</w:t>
      </w:r>
    </w:p>
    <w:p w14:paraId="4D3E3E10"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lang w:val="en-US"/>
        </w:rPr>
        <w:t xml:space="preserve">European Cardiovascular Disease Statistics 2017 edition. </w:t>
      </w:r>
      <w:proofErr w:type="spellStart"/>
      <w:r w:rsidRPr="006820D2">
        <w:rPr>
          <w:rFonts w:ascii="Arial" w:hAnsi="Arial" w:cs="Arial"/>
          <w:bCs/>
          <w:sz w:val="22"/>
          <w:szCs w:val="22"/>
        </w:rPr>
        <w:t>European</w:t>
      </w:r>
      <w:proofErr w:type="spellEnd"/>
      <w:r w:rsidRPr="006820D2">
        <w:rPr>
          <w:rFonts w:ascii="Arial" w:hAnsi="Arial" w:cs="Arial"/>
          <w:bCs/>
          <w:sz w:val="22"/>
          <w:szCs w:val="22"/>
        </w:rPr>
        <w:t xml:space="preserve"> </w:t>
      </w:r>
      <w:proofErr w:type="spellStart"/>
      <w:r w:rsidRPr="006820D2">
        <w:rPr>
          <w:rFonts w:ascii="Arial" w:hAnsi="Arial" w:cs="Arial"/>
          <w:bCs/>
          <w:sz w:val="22"/>
          <w:szCs w:val="22"/>
        </w:rPr>
        <w:t>Heart</w:t>
      </w:r>
      <w:proofErr w:type="spellEnd"/>
      <w:r w:rsidRPr="006820D2">
        <w:rPr>
          <w:rFonts w:ascii="Arial" w:hAnsi="Arial" w:cs="Arial"/>
          <w:bCs/>
          <w:sz w:val="22"/>
          <w:szCs w:val="22"/>
        </w:rPr>
        <w:t xml:space="preserve"> Network, Bruksela 2017.</w:t>
      </w:r>
    </w:p>
    <w:p w14:paraId="67DFC307"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lang w:val="en-US"/>
        </w:rPr>
      </w:pPr>
      <w:r w:rsidRPr="006820D2">
        <w:rPr>
          <w:rFonts w:ascii="Arial" w:hAnsi="Arial" w:cs="Arial"/>
          <w:bCs/>
          <w:sz w:val="22"/>
          <w:szCs w:val="22"/>
          <w:lang w:val="en-US"/>
        </w:rPr>
        <w:t>European Heart Network, European Society of Cardiology. European Cardiovascular Disease Statistics 2012 Edition; 2012.</w:t>
      </w:r>
    </w:p>
    <w:p w14:paraId="0E49CDDF"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Goryński P. i in., Chorobowość hospitalizowana, W: Wojtyniak B., Goryński P. (red), Sytuacja zdrowotna ludności Polski i jej uwarunkowania, Warszawa 2020.</w:t>
      </w:r>
    </w:p>
    <w:p w14:paraId="406B8DD2"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lang w:val="en-US"/>
        </w:rPr>
      </w:pPr>
      <w:r w:rsidRPr="006820D2">
        <w:rPr>
          <w:rFonts w:ascii="Arial" w:hAnsi="Arial" w:cs="Arial"/>
          <w:bCs/>
          <w:sz w:val="22"/>
          <w:szCs w:val="22"/>
          <w:lang w:val="en-US"/>
        </w:rPr>
        <w:t>Health Care Guideline, Diagnosis and Management of Type 2 Diabetes Mellitus in Adults [https://www.icsi.org/wp-content/uploads/2019/02/Diabetes.pdf].</w:t>
      </w:r>
    </w:p>
    <w:p w14:paraId="792C98C3"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lang w:val="en-US"/>
        </w:rPr>
      </w:pPr>
      <w:r w:rsidRPr="006820D2">
        <w:rPr>
          <w:rFonts w:ascii="Arial" w:hAnsi="Arial" w:cs="Arial"/>
          <w:bCs/>
          <w:sz w:val="22"/>
          <w:szCs w:val="22"/>
          <w:lang w:val="en-US"/>
        </w:rPr>
        <w:t>http://koalicja-cukrzyca.pl/docs/blue_paper_raport_cukrzyca_to.pdf.pdf.</w:t>
      </w:r>
    </w:p>
    <w:p w14:paraId="3EED6B20"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lang w:val="en-US"/>
        </w:rPr>
      </w:pPr>
      <w:r w:rsidRPr="006820D2">
        <w:rPr>
          <w:rFonts w:ascii="Arial" w:hAnsi="Arial" w:cs="Arial"/>
          <w:bCs/>
          <w:sz w:val="22"/>
          <w:szCs w:val="22"/>
          <w:lang w:val="en-US"/>
        </w:rPr>
        <w:t>http://mojacukrzyca.pl/cukrzyca-ale-jaka-nowa-klasyfikacja/.</w:t>
      </w:r>
    </w:p>
    <w:p w14:paraId="35336EE3"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lang w:val="en-US"/>
        </w:rPr>
      </w:pPr>
      <w:r w:rsidRPr="006820D2">
        <w:rPr>
          <w:rFonts w:ascii="Arial" w:hAnsi="Arial" w:cs="Arial"/>
          <w:bCs/>
          <w:sz w:val="22"/>
          <w:szCs w:val="22"/>
          <w:lang w:val="en-US"/>
        </w:rPr>
        <w:t>http://www.who.int/diabetes/publications/en/screening_mnc03.pdf.</w:t>
      </w:r>
    </w:p>
    <w:p w14:paraId="1131C027"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ICD-9 PL w wersji 5.31 [nfz.gov.pl].</w:t>
      </w:r>
    </w:p>
    <w:p w14:paraId="3CA548CC"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lang w:val="en-US"/>
        </w:rPr>
      </w:pPr>
      <w:r w:rsidRPr="006820D2">
        <w:rPr>
          <w:rFonts w:ascii="Arial" w:hAnsi="Arial" w:cs="Arial"/>
          <w:bCs/>
          <w:sz w:val="22"/>
          <w:szCs w:val="22"/>
          <w:lang w:val="en-US"/>
        </w:rPr>
        <w:t>International Diabetes Federation. Diabetes Atlas, sixth edition 2014 update [http://www.idf.org/sites/default/files/Atlas-poster-2014_EN.pdf].</w:t>
      </w:r>
    </w:p>
    <w:p w14:paraId="2BE68F87"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lang w:val="en-US"/>
        </w:rPr>
      </w:pPr>
      <w:r w:rsidRPr="006820D2">
        <w:rPr>
          <w:rFonts w:ascii="Arial" w:hAnsi="Arial" w:cs="Arial"/>
          <w:bCs/>
          <w:sz w:val="22"/>
          <w:szCs w:val="22"/>
          <w:lang w:val="en-US"/>
        </w:rPr>
        <w:t>International Statistical Classification of Diseases and Related Health Problems 10th Revision [http://apps.who.int/classifications/icd10/browse/2016/en</w:t>
      </w:r>
      <w:r>
        <w:rPr>
          <w:rFonts w:ascii="Arial" w:hAnsi="Arial" w:cs="Arial"/>
          <w:bCs/>
          <w:sz w:val="22"/>
          <w:szCs w:val="22"/>
          <w:lang w:val="en-US"/>
        </w:rPr>
        <w:t>].</w:t>
      </w:r>
    </w:p>
    <w:p w14:paraId="471D0A94"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 xml:space="preserve">Jankowska-Polańska B, </w:t>
      </w:r>
      <w:proofErr w:type="spellStart"/>
      <w:r w:rsidRPr="006820D2">
        <w:rPr>
          <w:rFonts w:ascii="Arial" w:hAnsi="Arial" w:cs="Arial"/>
          <w:bCs/>
          <w:sz w:val="22"/>
          <w:szCs w:val="22"/>
        </w:rPr>
        <w:t>Uchmanowicz</w:t>
      </w:r>
      <w:proofErr w:type="spellEnd"/>
      <w:r w:rsidRPr="006820D2">
        <w:rPr>
          <w:rFonts w:ascii="Arial" w:hAnsi="Arial" w:cs="Arial"/>
          <w:bCs/>
          <w:sz w:val="22"/>
          <w:szCs w:val="22"/>
        </w:rPr>
        <w:t xml:space="preserve"> I, Bober A. Wpływ edukacji na jakość życia chorych z cukrzycą typu 2. Współczesne Pielęgniarstwo i Ochrona Zdrowia 2013; 2(1): 7-11.</w:t>
      </w:r>
    </w:p>
    <w:p w14:paraId="402BB61E"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 xml:space="preserve">Jarosz M, </w:t>
      </w:r>
      <w:proofErr w:type="spellStart"/>
      <w:r w:rsidRPr="006820D2">
        <w:rPr>
          <w:rFonts w:ascii="Arial" w:hAnsi="Arial" w:cs="Arial"/>
          <w:bCs/>
          <w:sz w:val="22"/>
          <w:szCs w:val="22"/>
        </w:rPr>
        <w:t>Kłosiewicz-Latoszek</w:t>
      </w:r>
      <w:proofErr w:type="spellEnd"/>
      <w:r w:rsidRPr="006820D2">
        <w:rPr>
          <w:rFonts w:ascii="Arial" w:hAnsi="Arial" w:cs="Arial"/>
          <w:bCs/>
          <w:sz w:val="22"/>
          <w:szCs w:val="22"/>
        </w:rPr>
        <w:t xml:space="preserve"> L. Cukrzyca. Zapobieganie i leczenie. PZWL, Warszawa 2007.</w:t>
      </w:r>
    </w:p>
    <w:p w14:paraId="67F67B62"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Jarosz M. Choroby metaboliczne. W: Praktyczny podręcznik dietetyki. Red. Jarosz M. Wydawnictwo Instytutu Żywności i Żywienia; Warszawa 2010; 341-352.</w:t>
      </w:r>
    </w:p>
    <w:p w14:paraId="75E83A50"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Koalicja na Rzecz Walki z Cukrzycą. Materiały prasowe – listopad miesiącem walki z cukrzycą 2011. http://koalicja-cukrzyca.pl/docs/koalicja_na_rzecz_walki_z_cukrzyca_listopad_miesiacem_walki_z_cukrzyca_2011.pdf..</w:t>
      </w:r>
    </w:p>
    <w:p w14:paraId="6911F57D"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 xml:space="preserve">Korzon-Burakowska A, Adamska K, </w:t>
      </w:r>
      <w:proofErr w:type="spellStart"/>
      <w:r w:rsidRPr="006820D2">
        <w:rPr>
          <w:rFonts w:ascii="Arial" w:hAnsi="Arial" w:cs="Arial"/>
          <w:bCs/>
          <w:sz w:val="22"/>
          <w:szCs w:val="22"/>
        </w:rPr>
        <w:t>Skuratowicz</w:t>
      </w:r>
      <w:proofErr w:type="spellEnd"/>
      <w:r w:rsidRPr="006820D2">
        <w:rPr>
          <w:rFonts w:ascii="Arial" w:hAnsi="Arial" w:cs="Arial"/>
          <w:bCs/>
          <w:sz w:val="22"/>
          <w:szCs w:val="22"/>
        </w:rPr>
        <w:t>-Kubica A, Jaworska M. Wpływ edukacji na parametry wyrównania cukrzycy i jakość życia chorych na cukrzycę typu 2 leczonych insuliną. Diabetologia Praktyczna 2010; 11 (2): 46-53.</w:t>
      </w:r>
    </w:p>
    <w:p w14:paraId="7103A1EF"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lastRenderedPageBreak/>
        <w:t>Kosicka B, Wrońska I. Rola pielęgniarki w edukacji chorych na cukrzycę. Problemy pielęgniarstwa 2007; 15 (2,3): 187-191.</w:t>
      </w:r>
    </w:p>
    <w:p w14:paraId="336852C0"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lang w:val="en-US"/>
        </w:rPr>
      </w:pPr>
      <w:r w:rsidRPr="006820D2">
        <w:rPr>
          <w:rFonts w:ascii="Arial" w:hAnsi="Arial" w:cs="Arial"/>
          <w:bCs/>
          <w:sz w:val="22"/>
          <w:szCs w:val="22"/>
        </w:rPr>
        <w:t xml:space="preserve">Krystoń-Serafin M, Jankowiak B, Popławska E, Krajewska-Kułak E. Powikłania cukrzycy jako choroby przewlekłej. </w:t>
      </w:r>
      <w:proofErr w:type="spellStart"/>
      <w:r w:rsidRPr="006820D2">
        <w:rPr>
          <w:rFonts w:ascii="Arial" w:hAnsi="Arial" w:cs="Arial"/>
          <w:bCs/>
          <w:sz w:val="22"/>
          <w:szCs w:val="22"/>
          <w:lang w:val="en-US"/>
        </w:rPr>
        <w:t>Nowiny</w:t>
      </w:r>
      <w:proofErr w:type="spellEnd"/>
      <w:r w:rsidRPr="006820D2">
        <w:rPr>
          <w:rFonts w:ascii="Arial" w:hAnsi="Arial" w:cs="Arial"/>
          <w:bCs/>
          <w:sz w:val="22"/>
          <w:szCs w:val="22"/>
          <w:lang w:val="en-US"/>
        </w:rPr>
        <w:t xml:space="preserve"> </w:t>
      </w:r>
      <w:proofErr w:type="spellStart"/>
      <w:r w:rsidRPr="006820D2">
        <w:rPr>
          <w:rFonts w:ascii="Arial" w:hAnsi="Arial" w:cs="Arial"/>
          <w:bCs/>
          <w:sz w:val="22"/>
          <w:szCs w:val="22"/>
          <w:lang w:val="en-US"/>
        </w:rPr>
        <w:t>Lekarskie</w:t>
      </w:r>
      <w:proofErr w:type="spellEnd"/>
      <w:r w:rsidRPr="006820D2">
        <w:rPr>
          <w:rFonts w:ascii="Arial" w:hAnsi="Arial" w:cs="Arial"/>
          <w:bCs/>
          <w:sz w:val="22"/>
          <w:szCs w:val="22"/>
          <w:lang w:val="en-US"/>
        </w:rPr>
        <w:t xml:space="preserve"> 2007; 76 (6): 482-484.</w:t>
      </w:r>
    </w:p>
    <w:p w14:paraId="443B4C38"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Lokalna Strategia Polityki Zdrowotnej na lata 2023-2028 dla Miasta Cieszyna</w:t>
      </w:r>
    </w:p>
    <w:p w14:paraId="31E7CA39"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Narodowy Program Profilaktyki i Edukacji Diabetologicznej.</w:t>
      </w:r>
    </w:p>
    <w:p w14:paraId="2445CA4B"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lang w:val="en-US"/>
        </w:rPr>
      </w:pPr>
      <w:r w:rsidRPr="006820D2">
        <w:rPr>
          <w:rFonts w:ascii="Arial" w:hAnsi="Arial" w:cs="Arial"/>
          <w:bCs/>
          <w:sz w:val="22"/>
          <w:szCs w:val="22"/>
          <w:lang w:val="en-US"/>
        </w:rPr>
        <w:t>NICE Public Health Guidance 25. Prevention of Cardiovascular Disease. www.nice.org.uk/guidance/PH25.</w:t>
      </w:r>
    </w:p>
    <w:p w14:paraId="246E7411"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Niebieska Księga Cukrzycy, Warszawa 2013.</w:t>
      </w:r>
    </w:p>
    <w:p w14:paraId="3C677B54"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Obwieszczenie Ministra Zdrowia z dnia 15 lutego 2021 r. w sprawie ogłoszenia jednolitego tekstu rozporządzenia Ministra Zdrowia w sprawie świadczeń gwarantowanych z zakresu podstawowej opieki zdrowotnej (Dz.U. 2021 poz. 540).</w:t>
      </w:r>
    </w:p>
    <w:p w14:paraId="68F32678"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 xml:space="preserve">Obwieszczenie Ministra Zdrowia z dnia 25 stycznia 2016 r. w sprawie ogłoszenia jednolitego tekstu rozporządzenia Ministra Zdrowia w sprawie świadczeń gwarantowanych z zakresu ambulatoryjnej opieki specjalistycznej (Dz.U. 2016 poz. 357 z </w:t>
      </w:r>
      <w:proofErr w:type="spellStart"/>
      <w:r w:rsidRPr="006820D2">
        <w:rPr>
          <w:rFonts w:ascii="Arial" w:hAnsi="Arial" w:cs="Arial"/>
          <w:bCs/>
          <w:sz w:val="22"/>
          <w:szCs w:val="22"/>
        </w:rPr>
        <w:t>późn</w:t>
      </w:r>
      <w:proofErr w:type="spellEnd"/>
      <w:r w:rsidRPr="006820D2">
        <w:rPr>
          <w:rFonts w:ascii="Arial" w:hAnsi="Arial" w:cs="Arial"/>
          <w:bCs/>
          <w:sz w:val="22"/>
          <w:szCs w:val="22"/>
        </w:rPr>
        <w:t>. zm.).</w:t>
      </w:r>
    </w:p>
    <w:p w14:paraId="5317CB72"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 xml:space="preserve">Obwieszczenie Ministra Zdrowia z dnia 27 sierpnia 2021 r. w sprawie mapy potrzeb zdrowotnych [DZ. URZ. Min. </w:t>
      </w:r>
      <w:proofErr w:type="spellStart"/>
      <w:r w:rsidRPr="006820D2">
        <w:rPr>
          <w:rFonts w:ascii="Arial" w:hAnsi="Arial" w:cs="Arial"/>
          <w:bCs/>
          <w:sz w:val="22"/>
          <w:szCs w:val="22"/>
        </w:rPr>
        <w:t>Zdr</w:t>
      </w:r>
      <w:proofErr w:type="spellEnd"/>
      <w:r w:rsidRPr="006820D2">
        <w:rPr>
          <w:rFonts w:ascii="Arial" w:hAnsi="Arial" w:cs="Arial"/>
          <w:bCs/>
          <w:sz w:val="22"/>
          <w:szCs w:val="22"/>
        </w:rPr>
        <w:t>. 2021.69].</w:t>
      </w:r>
    </w:p>
    <w:p w14:paraId="52E4A5EF"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Obwieszczenie Wojewody Śląskiego z dnia 17 grudnia 2021 r. w sprawie ogłoszenia planu transformacji dla województwa śląskiego na lata 2022-2026</w:t>
      </w:r>
    </w:p>
    <w:p w14:paraId="28BEB3A4"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 xml:space="preserve">PFED. Teraźniejszość i przyszłość pielęgniarstwa diabetologicznego 2015. http://www.pfed.org.pl/uploads/1/9/9/8/19983953/a.szewczyk_2014r.pdf </w:t>
      </w:r>
    </w:p>
    <w:p w14:paraId="36FE710C"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lang w:val="en-US"/>
        </w:rPr>
        <w:t xml:space="preserve">Pickup JC: Inflammation and Activated innate Immunity in the Pathogenesis of Type 2 Diabetes. </w:t>
      </w:r>
      <w:proofErr w:type="spellStart"/>
      <w:r w:rsidRPr="006820D2">
        <w:rPr>
          <w:rFonts w:ascii="Arial" w:hAnsi="Arial" w:cs="Arial"/>
          <w:bCs/>
          <w:sz w:val="22"/>
          <w:szCs w:val="22"/>
        </w:rPr>
        <w:t>Diabetes</w:t>
      </w:r>
      <w:proofErr w:type="spellEnd"/>
      <w:r w:rsidRPr="006820D2">
        <w:rPr>
          <w:rFonts w:ascii="Arial" w:hAnsi="Arial" w:cs="Arial"/>
          <w:bCs/>
          <w:sz w:val="22"/>
          <w:szCs w:val="22"/>
        </w:rPr>
        <w:t xml:space="preserve"> </w:t>
      </w:r>
      <w:proofErr w:type="spellStart"/>
      <w:r w:rsidRPr="006820D2">
        <w:rPr>
          <w:rFonts w:ascii="Arial" w:hAnsi="Arial" w:cs="Arial"/>
          <w:bCs/>
          <w:sz w:val="22"/>
          <w:szCs w:val="22"/>
        </w:rPr>
        <w:t>Care</w:t>
      </w:r>
      <w:proofErr w:type="spellEnd"/>
      <w:r w:rsidRPr="006820D2">
        <w:rPr>
          <w:rFonts w:ascii="Arial" w:hAnsi="Arial" w:cs="Arial"/>
          <w:bCs/>
          <w:sz w:val="22"/>
          <w:szCs w:val="22"/>
        </w:rPr>
        <w:t xml:space="preserve"> 2004; 27: 813-823.</w:t>
      </w:r>
    </w:p>
    <w:p w14:paraId="5A43A45C"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Polskie Forum Profilaktyki Chorób Układu Krążenia [http://polskieforumprofilaktyki.edu.pl/wytyczne/cukrzyca.html].</w:t>
      </w:r>
    </w:p>
    <w:p w14:paraId="700556CE"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Polskie Stowarzyszenie Diabetyków. http://diabetyk.org.pl/uploads//formularze/statut-tekst-kompletny.pdf.</w:t>
      </w:r>
    </w:p>
    <w:p w14:paraId="17E00091"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lang w:val="en-US"/>
        </w:rPr>
        <w:t xml:space="preserve">Prevalence, Deaths and Disability-Adjusted-Life-Years (DALYs) Due to Type 2 Diabetes and Its Attributable Risk Factors in 204 Countries and Territories, 1990-2019: Results From the Global Burden of Disease Study 2019, Front. </w:t>
      </w:r>
      <w:proofErr w:type="spellStart"/>
      <w:r w:rsidRPr="006820D2">
        <w:rPr>
          <w:rFonts w:ascii="Arial" w:hAnsi="Arial" w:cs="Arial"/>
          <w:bCs/>
          <w:sz w:val="22"/>
          <w:szCs w:val="22"/>
        </w:rPr>
        <w:t>Endocrinol</w:t>
      </w:r>
      <w:proofErr w:type="spellEnd"/>
      <w:r w:rsidRPr="006820D2">
        <w:rPr>
          <w:rFonts w:ascii="Arial" w:hAnsi="Arial" w:cs="Arial"/>
          <w:bCs/>
          <w:sz w:val="22"/>
          <w:szCs w:val="22"/>
        </w:rPr>
        <w:t>., 13, 2022 https://doi.org/10.3389/fendo.2022.838027.</w:t>
      </w:r>
    </w:p>
    <w:p w14:paraId="07828B87"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lang w:val="en-US"/>
        </w:rPr>
      </w:pPr>
      <w:r w:rsidRPr="006820D2">
        <w:rPr>
          <w:rFonts w:ascii="Arial" w:hAnsi="Arial" w:cs="Arial"/>
          <w:bCs/>
          <w:sz w:val="22"/>
          <w:szCs w:val="22"/>
          <w:lang w:val="en-US"/>
        </w:rPr>
        <w:t xml:space="preserve">Prevention of Cardiovascular Disease Guidelines for assessment and management of cardiovascular risk. World Health Organization, Geneva 2007 </w:t>
      </w:r>
      <w:proofErr w:type="spellStart"/>
      <w:r w:rsidRPr="006820D2">
        <w:rPr>
          <w:rFonts w:ascii="Arial" w:hAnsi="Arial" w:cs="Arial"/>
          <w:bCs/>
          <w:sz w:val="22"/>
          <w:szCs w:val="22"/>
          <w:lang w:val="en-US"/>
        </w:rPr>
        <w:t>oraz</w:t>
      </w:r>
      <w:proofErr w:type="spellEnd"/>
      <w:r w:rsidRPr="006820D2">
        <w:rPr>
          <w:rFonts w:ascii="Arial" w:hAnsi="Arial" w:cs="Arial"/>
          <w:bCs/>
          <w:sz w:val="22"/>
          <w:szCs w:val="22"/>
          <w:lang w:val="en-US"/>
        </w:rPr>
        <w:t xml:space="preserve"> </w:t>
      </w:r>
      <w:proofErr w:type="spellStart"/>
      <w:r w:rsidRPr="006820D2">
        <w:rPr>
          <w:rFonts w:ascii="Arial" w:hAnsi="Arial" w:cs="Arial"/>
          <w:bCs/>
          <w:sz w:val="22"/>
          <w:szCs w:val="22"/>
          <w:lang w:val="en-US"/>
        </w:rPr>
        <w:t>Shanthi</w:t>
      </w:r>
      <w:proofErr w:type="spellEnd"/>
      <w:r w:rsidRPr="006820D2">
        <w:rPr>
          <w:rFonts w:ascii="Arial" w:hAnsi="Arial" w:cs="Arial"/>
          <w:bCs/>
          <w:sz w:val="22"/>
          <w:szCs w:val="22"/>
          <w:lang w:val="en-US"/>
        </w:rPr>
        <w:t xml:space="preserve"> </w:t>
      </w:r>
      <w:proofErr w:type="spellStart"/>
      <w:r w:rsidRPr="006820D2">
        <w:rPr>
          <w:rFonts w:ascii="Arial" w:hAnsi="Arial" w:cs="Arial"/>
          <w:bCs/>
          <w:sz w:val="22"/>
          <w:szCs w:val="22"/>
          <w:lang w:val="en-US"/>
        </w:rPr>
        <w:t>Mendis</w:t>
      </w:r>
      <w:proofErr w:type="spellEnd"/>
      <w:r w:rsidRPr="006820D2">
        <w:rPr>
          <w:rFonts w:ascii="Arial" w:hAnsi="Arial" w:cs="Arial"/>
          <w:bCs/>
          <w:sz w:val="22"/>
          <w:szCs w:val="22"/>
          <w:lang w:val="en-US"/>
        </w:rPr>
        <w:t xml:space="preserve">, </w:t>
      </w:r>
      <w:proofErr w:type="spellStart"/>
      <w:r w:rsidRPr="006820D2">
        <w:rPr>
          <w:rFonts w:ascii="Arial" w:hAnsi="Arial" w:cs="Arial"/>
          <w:bCs/>
          <w:sz w:val="22"/>
          <w:szCs w:val="22"/>
          <w:lang w:val="en-US"/>
        </w:rPr>
        <w:t>Pekka</w:t>
      </w:r>
      <w:proofErr w:type="spellEnd"/>
      <w:r w:rsidRPr="006820D2">
        <w:rPr>
          <w:rFonts w:ascii="Arial" w:hAnsi="Arial" w:cs="Arial"/>
          <w:bCs/>
          <w:sz w:val="22"/>
          <w:szCs w:val="22"/>
          <w:lang w:val="en-US"/>
        </w:rPr>
        <w:t xml:space="preserve"> </w:t>
      </w:r>
      <w:proofErr w:type="spellStart"/>
      <w:r w:rsidRPr="006820D2">
        <w:rPr>
          <w:rFonts w:ascii="Arial" w:hAnsi="Arial" w:cs="Arial"/>
          <w:bCs/>
          <w:sz w:val="22"/>
          <w:szCs w:val="22"/>
          <w:lang w:val="en-US"/>
        </w:rPr>
        <w:t>Puska</w:t>
      </w:r>
      <w:proofErr w:type="spellEnd"/>
      <w:r w:rsidRPr="006820D2">
        <w:rPr>
          <w:rFonts w:ascii="Arial" w:hAnsi="Arial" w:cs="Arial"/>
          <w:bCs/>
          <w:sz w:val="22"/>
          <w:szCs w:val="22"/>
          <w:lang w:val="en-US"/>
        </w:rPr>
        <w:t xml:space="preserve"> and Bo </w:t>
      </w:r>
      <w:proofErr w:type="spellStart"/>
      <w:r w:rsidRPr="006820D2">
        <w:rPr>
          <w:rFonts w:ascii="Arial" w:hAnsi="Arial" w:cs="Arial"/>
          <w:bCs/>
          <w:sz w:val="22"/>
          <w:szCs w:val="22"/>
          <w:lang w:val="en-US"/>
        </w:rPr>
        <w:t>Norrving</w:t>
      </w:r>
      <w:proofErr w:type="spellEnd"/>
      <w:r w:rsidRPr="006820D2">
        <w:rPr>
          <w:rFonts w:ascii="Arial" w:hAnsi="Arial" w:cs="Arial"/>
          <w:bCs/>
          <w:sz w:val="22"/>
          <w:szCs w:val="22"/>
          <w:lang w:val="en-US"/>
        </w:rPr>
        <w:t xml:space="preserve"> (eds.) Global Atlas on cardiovascular disease prevention and control. World Health Organization, Geneva 2011.</w:t>
      </w:r>
    </w:p>
    <w:p w14:paraId="362F6D25"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Program profilaktyki chorób układu krążenia, Załącznik nr 1 do zarządzenia Nr 38/2006 Prezesa Narodowego Funduszu Zdrowia.</w:t>
      </w:r>
    </w:p>
    <w:p w14:paraId="547AF9A2"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 xml:space="preserve">Rozporządzenie Ministra Zdrowia z dnia 22 listopada 2013 r. w sprawie świadczeń gwarantowanych z zakresu leczenia szpitalnego [tekst jedn. Dz.U. 2023 poz. 870 z </w:t>
      </w:r>
      <w:proofErr w:type="spellStart"/>
      <w:r w:rsidRPr="006820D2">
        <w:rPr>
          <w:rFonts w:ascii="Arial" w:hAnsi="Arial" w:cs="Arial"/>
          <w:bCs/>
          <w:sz w:val="22"/>
          <w:szCs w:val="22"/>
        </w:rPr>
        <w:t>późn</w:t>
      </w:r>
      <w:proofErr w:type="spellEnd"/>
      <w:r w:rsidRPr="006820D2">
        <w:rPr>
          <w:rFonts w:ascii="Arial" w:hAnsi="Arial" w:cs="Arial"/>
          <w:bCs/>
          <w:sz w:val="22"/>
          <w:szCs w:val="22"/>
        </w:rPr>
        <w:t>. zm.].</w:t>
      </w:r>
    </w:p>
    <w:p w14:paraId="0CC7A9DA"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Rozporządzenie Ministra Zdrowia z dnia 22 listopada 2021 r. zmieniające rozporządzenie w sprawie priorytetów zdrowotnych [Dz.U. 2021 poz. 2144].</w:t>
      </w:r>
    </w:p>
    <w:p w14:paraId="62CBB62F"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Rozporządzenie Ministra Zdrowia z dnia 24 września 2013 r., w sprawie świadczeń gwarantowanych z zakresu podstawowej opieki zdrowotnej [tekst jedn. Dz.U. 2021 poz. 540 ze zm.].</w:t>
      </w:r>
    </w:p>
    <w:p w14:paraId="3C19066F"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Rozporządzenie Ministra Zdrowia z dnia 6 listopada 2013 r. w sprawie świadczeń gwarantowanych z zakresu ambulatoryjnej opieki specjalistycznej [tekst jedn. Dz.U. 2016 poz. 357].</w:t>
      </w:r>
    </w:p>
    <w:p w14:paraId="2718B69A"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Rozporządzenie Rady Ministrów z dnia 30 marca 2021 r. w sprawie Narodowego Programu Zdrowia na lata 2021–2025 [Dz.U. 2021 poz. 642].</w:t>
      </w:r>
    </w:p>
    <w:p w14:paraId="7A220975"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Stan zdrowia ludności Polski w 2019 r., Główny Urząd Statystyczny, Warszawa 2021.</w:t>
      </w:r>
    </w:p>
    <w:p w14:paraId="06D1D3B4"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Szczeklik A. Zaburzenia gospodarki węglowodanowej. W: Choroby wewnętrzne. Red. Szczeklik A, Gajewski P. Medycyna Praktyczna; Kraków 2009; 640 -671.</w:t>
      </w:r>
    </w:p>
    <w:p w14:paraId="3AB36028"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lastRenderedPageBreak/>
        <w:t xml:space="preserve">Topór-Mądry R. i in., Główne problemy dotyczące zdrowia Polaków w świetle najnowszych wyników badania „Global </w:t>
      </w:r>
      <w:proofErr w:type="spellStart"/>
      <w:r w:rsidRPr="006820D2">
        <w:rPr>
          <w:rFonts w:ascii="Arial" w:hAnsi="Arial" w:cs="Arial"/>
          <w:bCs/>
          <w:sz w:val="22"/>
          <w:szCs w:val="22"/>
        </w:rPr>
        <w:t>Burden</w:t>
      </w:r>
      <w:proofErr w:type="spellEnd"/>
      <w:r w:rsidRPr="006820D2">
        <w:rPr>
          <w:rFonts w:ascii="Arial" w:hAnsi="Arial" w:cs="Arial"/>
          <w:bCs/>
          <w:sz w:val="22"/>
          <w:szCs w:val="22"/>
        </w:rPr>
        <w:t xml:space="preserve"> of </w:t>
      </w:r>
      <w:proofErr w:type="spellStart"/>
      <w:r w:rsidRPr="006820D2">
        <w:rPr>
          <w:rFonts w:ascii="Arial" w:hAnsi="Arial" w:cs="Arial"/>
          <w:bCs/>
          <w:sz w:val="22"/>
          <w:szCs w:val="22"/>
        </w:rPr>
        <w:t>Disease</w:t>
      </w:r>
      <w:proofErr w:type="spellEnd"/>
      <w:r w:rsidRPr="006820D2">
        <w:rPr>
          <w:rFonts w:ascii="Arial" w:hAnsi="Arial" w:cs="Arial"/>
          <w:bCs/>
          <w:sz w:val="22"/>
          <w:szCs w:val="22"/>
        </w:rPr>
        <w:t xml:space="preserve"> </w:t>
      </w:r>
      <w:proofErr w:type="spellStart"/>
      <w:r w:rsidRPr="006820D2">
        <w:rPr>
          <w:rFonts w:ascii="Arial" w:hAnsi="Arial" w:cs="Arial"/>
          <w:bCs/>
          <w:sz w:val="22"/>
          <w:szCs w:val="22"/>
        </w:rPr>
        <w:t>Study</w:t>
      </w:r>
      <w:proofErr w:type="spellEnd"/>
      <w:r w:rsidRPr="006820D2">
        <w:rPr>
          <w:rFonts w:ascii="Arial" w:hAnsi="Arial" w:cs="Arial"/>
          <w:bCs/>
          <w:sz w:val="22"/>
          <w:szCs w:val="22"/>
        </w:rPr>
        <w:t xml:space="preserve"> (GBD)” 2019, W: Wojtyniak B., Goryński P. (red), Sytuacja zdrowotna ludności polski i jej uwarunkowania, Warszawa 2020, s. 517-534.</w:t>
      </w:r>
    </w:p>
    <w:p w14:paraId="0E7CA81D"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Uaktualnione zalecenia kliniczne dotyczące postępowania u chorych z cukrzycą 2022, Stanowisko Polskiego Towarzystwa Diabetologicznego.</w:t>
      </w:r>
    </w:p>
    <w:p w14:paraId="5F4A223F"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Uchwała nr 196/2021 Rady Ministrów z dnia 27 grudnia 2021 r. [www.gov.pl/web/zdrowie</w:t>
      </w:r>
      <w:r>
        <w:rPr>
          <w:rFonts w:ascii="Arial" w:hAnsi="Arial" w:cs="Arial"/>
          <w:bCs/>
          <w:sz w:val="22"/>
          <w:szCs w:val="22"/>
        </w:rPr>
        <w:t>].</w:t>
      </w:r>
    </w:p>
    <w:p w14:paraId="3A10B031"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Uchwała nr 247 Rady Ministrów z dnia 6 grudnia 2022 r. w sprawie ustanowienia programu wieloletniego pn. Narodowy Program Chorób Układu Krążenia na lata 2022–2032 [poz. 1265].</w:t>
      </w:r>
    </w:p>
    <w:p w14:paraId="2D441175"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Uchwała nr VI/24/1/2020 Sejmiku Województwa Śląskiego z dnia 19 października 2020 r. w sprawie przyjęcia Strategii Rozwoju Województwa Śląskiego „Śląskie 2030”.</w:t>
      </w:r>
    </w:p>
    <w:p w14:paraId="275E7E30"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lang w:val="en-US"/>
        </w:rPr>
      </w:pPr>
      <w:r w:rsidRPr="006820D2">
        <w:rPr>
          <w:rFonts w:ascii="Arial" w:hAnsi="Arial" w:cs="Arial"/>
          <w:bCs/>
          <w:sz w:val="22"/>
          <w:szCs w:val="22"/>
          <w:lang w:val="en-US"/>
        </w:rPr>
        <w:t>WHO (2005) Preventing chronic diseases: vital investment. Global status report on Non-Communicable diseases 2013-2014, World Health Organization, Geneva.</w:t>
      </w:r>
    </w:p>
    <w:p w14:paraId="6F1BB241"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 xml:space="preserve">Windak A, </w:t>
      </w:r>
      <w:proofErr w:type="spellStart"/>
      <w:r w:rsidRPr="006820D2">
        <w:rPr>
          <w:rFonts w:ascii="Arial" w:hAnsi="Arial" w:cs="Arial"/>
          <w:bCs/>
          <w:sz w:val="22"/>
          <w:szCs w:val="22"/>
        </w:rPr>
        <w:t>Godycki-Ćwirko</w:t>
      </w:r>
      <w:proofErr w:type="spellEnd"/>
      <w:r w:rsidRPr="006820D2">
        <w:rPr>
          <w:rFonts w:ascii="Arial" w:hAnsi="Arial" w:cs="Arial"/>
          <w:bCs/>
          <w:sz w:val="22"/>
          <w:szCs w:val="22"/>
        </w:rPr>
        <w:t xml:space="preserve"> M., Priorytety prewencji chorób sercowo-naczyniowych w opiece podstawowej. [w:] </w:t>
      </w:r>
      <w:proofErr w:type="spellStart"/>
      <w:r w:rsidRPr="006820D2">
        <w:rPr>
          <w:rFonts w:ascii="Arial" w:hAnsi="Arial" w:cs="Arial"/>
          <w:bCs/>
          <w:sz w:val="22"/>
          <w:szCs w:val="22"/>
        </w:rPr>
        <w:t>Podolec</w:t>
      </w:r>
      <w:proofErr w:type="spellEnd"/>
      <w:r w:rsidRPr="006820D2">
        <w:rPr>
          <w:rFonts w:ascii="Arial" w:hAnsi="Arial" w:cs="Arial"/>
          <w:bCs/>
          <w:sz w:val="22"/>
          <w:szCs w:val="22"/>
        </w:rPr>
        <w:t xml:space="preserve"> P. (red). Podręcznik Polskiego Forum Profilaktyki. Medycyna Praktyczna, Kraków 2007: 125-129.</w:t>
      </w:r>
    </w:p>
    <w:p w14:paraId="14925802"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Wojtyniak B, Goryński P, Sytuacja zdrowotna ludności Polski i jej uwarunkowania 2022, Narodowy Instytut Zdrowia Publicznego PZH– Państwowy Instytut Badawczy, Warszawa 2022.</w:t>
      </w:r>
    </w:p>
    <w:p w14:paraId="4D4709E3"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lang w:val="en-US"/>
        </w:rPr>
      </w:pPr>
      <w:r w:rsidRPr="006820D2">
        <w:rPr>
          <w:rFonts w:ascii="Arial" w:hAnsi="Arial" w:cs="Arial"/>
          <w:bCs/>
          <w:sz w:val="22"/>
          <w:szCs w:val="22"/>
          <w:lang w:val="en-US"/>
        </w:rPr>
        <w:t xml:space="preserve">World Health Organization. Global Status Report non </w:t>
      </w:r>
      <w:proofErr w:type="spellStart"/>
      <w:r w:rsidRPr="006820D2">
        <w:rPr>
          <w:rFonts w:ascii="Arial" w:hAnsi="Arial" w:cs="Arial"/>
          <w:bCs/>
          <w:sz w:val="22"/>
          <w:szCs w:val="22"/>
          <w:lang w:val="en-US"/>
        </w:rPr>
        <w:t>noncommunicable</w:t>
      </w:r>
      <w:proofErr w:type="spellEnd"/>
      <w:r w:rsidRPr="006820D2">
        <w:rPr>
          <w:rFonts w:ascii="Arial" w:hAnsi="Arial" w:cs="Arial"/>
          <w:bCs/>
          <w:sz w:val="22"/>
          <w:szCs w:val="22"/>
          <w:lang w:val="en-US"/>
        </w:rPr>
        <w:t xml:space="preserve"> diseases 2014.</w:t>
      </w:r>
    </w:p>
    <w:p w14:paraId="3953160B"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lang w:val="en-US"/>
        </w:rPr>
      </w:pPr>
      <w:r w:rsidRPr="006820D2">
        <w:rPr>
          <w:rFonts w:ascii="Arial" w:hAnsi="Arial" w:cs="Arial"/>
          <w:bCs/>
          <w:sz w:val="22"/>
          <w:szCs w:val="22"/>
          <w:lang w:val="en-US"/>
        </w:rPr>
        <w:t>World Health Organization. Screening for type 2 diabetes 2003.</w:t>
      </w:r>
    </w:p>
    <w:p w14:paraId="43816FE6"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 xml:space="preserve">Wskaźnik DALY (z ang. </w:t>
      </w:r>
      <w:proofErr w:type="spellStart"/>
      <w:r w:rsidRPr="006820D2">
        <w:rPr>
          <w:rFonts w:ascii="Arial" w:hAnsi="Arial" w:cs="Arial"/>
          <w:bCs/>
          <w:sz w:val="22"/>
          <w:szCs w:val="22"/>
        </w:rPr>
        <w:t>disability</w:t>
      </w:r>
      <w:proofErr w:type="spellEnd"/>
      <w:r w:rsidRPr="006820D2">
        <w:rPr>
          <w:rFonts w:ascii="Arial" w:hAnsi="Arial" w:cs="Arial"/>
          <w:bCs/>
          <w:sz w:val="22"/>
          <w:szCs w:val="22"/>
        </w:rPr>
        <w:t xml:space="preserve"> </w:t>
      </w:r>
      <w:proofErr w:type="spellStart"/>
      <w:r w:rsidRPr="006820D2">
        <w:rPr>
          <w:rFonts w:ascii="Arial" w:hAnsi="Arial" w:cs="Arial"/>
          <w:bCs/>
          <w:sz w:val="22"/>
          <w:szCs w:val="22"/>
        </w:rPr>
        <w:t>adjusted</w:t>
      </w:r>
      <w:proofErr w:type="spellEnd"/>
      <w:r w:rsidRPr="006820D2">
        <w:rPr>
          <w:rFonts w:ascii="Arial" w:hAnsi="Arial" w:cs="Arial"/>
          <w:bCs/>
          <w:sz w:val="22"/>
          <w:szCs w:val="22"/>
        </w:rPr>
        <w:t xml:space="preserve"> life-</w:t>
      </w:r>
      <w:proofErr w:type="spellStart"/>
      <w:r w:rsidRPr="006820D2">
        <w:rPr>
          <w:rFonts w:ascii="Arial" w:hAnsi="Arial" w:cs="Arial"/>
          <w:bCs/>
          <w:sz w:val="22"/>
          <w:szCs w:val="22"/>
        </w:rPr>
        <w:t>years</w:t>
      </w:r>
      <w:proofErr w:type="spellEnd"/>
      <w:r w:rsidRPr="006820D2">
        <w:rPr>
          <w:rFonts w:ascii="Arial" w:hAnsi="Arial" w:cs="Arial"/>
          <w:bCs/>
          <w:sz w:val="22"/>
          <w:szCs w:val="22"/>
        </w:rPr>
        <w:t xml:space="preserve"> – lata życia skorygowane niesprawnością) – wyraża łącznie lata życia utracone wskutek przedwczesnej śmierci bądź uszczerbku na zdrowiu w wyniku urazu lub choroby.</w:t>
      </w:r>
    </w:p>
    <w:p w14:paraId="57AEA478"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www2.mz.gov.pl/wwwfiles/ma_struktura/docs/npped_20120418.pdf.</w:t>
      </w:r>
    </w:p>
    <w:p w14:paraId="61E8683B"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Wytyczne ESC dotyczące prewencji chorób układu sercowo-naczyniowego w praktyce klinicznej w 2016 roku, Kardiologia Polska 2016; 74, 9: 821–936; DOI: 10.5603/KP.2016.0120</w:t>
      </w:r>
    </w:p>
    <w:p w14:paraId="2BF39B11"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Wytyczne konsultantów krajowych w dziedzinie medycyny rodzinnej oraz diabetologii dotyczące opieki nad pacjentem z cukrzycą w podstawowej opiece zdrowotnej, z uwzględnieniem opieki koordynowanej, z dnia 14 listopada 2022 r.</w:t>
      </w:r>
    </w:p>
    <w:p w14:paraId="3B90A9C7"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lang w:val="en-US"/>
        </w:rPr>
      </w:pPr>
      <w:proofErr w:type="spellStart"/>
      <w:r w:rsidRPr="006820D2">
        <w:rPr>
          <w:rFonts w:ascii="Arial" w:hAnsi="Arial" w:cs="Arial"/>
          <w:bCs/>
          <w:sz w:val="22"/>
          <w:szCs w:val="22"/>
          <w:lang w:val="en-US"/>
        </w:rPr>
        <w:t>Yumuk</w:t>
      </w:r>
      <w:proofErr w:type="spellEnd"/>
      <w:r w:rsidRPr="006820D2">
        <w:rPr>
          <w:rFonts w:ascii="Arial" w:hAnsi="Arial" w:cs="Arial"/>
          <w:bCs/>
          <w:sz w:val="22"/>
          <w:szCs w:val="22"/>
          <w:lang w:val="en-US"/>
        </w:rPr>
        <w:t xml:space="preserve"> V. et.al. European Guidelines for Obesity Management in Adults, </w:t>
      </w:r>
      <w:proofErr w:type="spellStart"/>
      <w:r w:rsidRPr="006820D2">
        <w:rPr>
          <w:rFonts w:ascii="Arial" w:hAnsi="Arial" w:cs="Arial"/>
          <w:bCs/>
          <w:sz w:val="22"/>
          <w:szCs w:val="22"/>
          <w:lang w:val="en-US"/>
        </w:rPr>
        <w:t>Obes</w:t>
      </w:r>
      <w:proofErr w:type="spellEnd"/>
      <w:r w:rsidRPr="006820D2">
        <w:rPr>
          <w:rFonts w:ascii="Arial" w:hAnsi="Arial" w:cs="Arial"/>
          <w:bCs/>
          <w:sz w:val="22"/>
          <w:szCs w:val="22"/>
          <w:lang w:val="en-US"/>
        </w:rPr>
        <w:t xml:space="preserve"> Facts 2015, 8, p. 402–424.</w:t>
      </w:r>
    </w:p>
    <w:p w14:paraId="37CDFF86"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Z. Strzelecki, J. Szymborski, Zachorowalność i umieralność na choroby układu krążenia a sytuacja demograficzna Polski, Warszawa 2015, http://bip.stat.gov.pl/organizacja-statystyki-publicznej/rzadowa-rada-ludnosciowa/publikacje-rzadowej-rady-ludnosciowej</w:t>
      </w:r>
    </w:p>
    <w:p w14:paraId="74D09569"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Zalecenia kliniczne dotyczące postępowania u chorych na cukrzycę, 2008, Diabetologia Praktyczna 2008, tom 9, supl. A</w:t>
      </w:r>
    </w:p>
    <w:p w14:paraId="0100E644"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Zarządzenie Prezesa NFZ nr 124/2022/DSOZ zmieniające zarządzenie w sprawie warunków zawarcia i realizacji umów o udzielanie świadczeń opieki zdrowotnej w rodzaju podstawowa opieka zdrowotna.</w:t>
      </w:r>
    </w:p>
    <w:p w14:paraId="1A8E81C4" w14:textId="77777777" w:rsidR="006C484D" w:rsidRPr="006820D2" w:rsidRDefault="006C484D" w:rsidP="006820D2">
      <w:pPr>
        <w:pStyle w:val="Akapitzlist"/>
        <w:numPr>
          <w:ilvl w:val="0"/>
          <w:numId w:val="50"/>
        </w:numPr>
        <w:spacing w:after="0" w:line="240" w:lineRule="auto"/>
        <w:jc w:val="both"/>
        <w:rPr>
          <w:rFonts w:ascii="Arial" w:hAnsi="Arial" w:cs="Arial"/>
          <w:bCs/>
          <w:sz w:val="22"/>
          <w:szCs w:val="22"/>
        </w:rPr>
      </w:pPr>
      <w:r w:rsidRPr="006820D2">
        <w:rPr>
          <w:rFonts w:ascii="Arial" w:hAnsi="Arial" w:cs="Arial"/>
          <w:bCs/>
          <w:sz w:val="22"/>
          <w:szCs w:val="22"/>
        </w:rPr>
        <w:t>Zasady postępowania w nadwadze i otyłości w praktyce lekarza rodzinnego. Wytyczne Kolegium Lekarzy Rodzinnych w Polsce, Polskiego Towarzystwa Medycyny Rodzinnej Polskiego Towarzystwa Badań Nad Otyłością.</w:t>
      </w:r>
    </w:p>
    <w:p w14:paraId="5E10AD77" w14:textId="77777777" w:rsidR="001A4CFA" w:rsidRPr="001A4CFA" w:rsidRDefault="001A4CFA" w:rsidP="001A4CFA">
      <w:pPr>
        <w:rPr>
          <w:rFonts w:ascii="Arial" w:hAnsi="Arial" w:cs="Arial"/>
        </w:rPr>
        <w:sectPr w:rsidR="001A4CFA" w:rsidRPr="001A4CFA">
          <w:pgSz w:w="11906" w:h="16838"/>
          <w:pgMar w:top="1417" w:right="1417" w:bottom="1417" w:left="1417" w:header="708" w:footer="708" w:gutter="0"/>
          <w:cols w:space="708"/>
          <w:docGrid w:linePitch="360"/>
        </w:sectPr>
      </w:pPr>
    </w:p>
    <w:p w14:paraId="22A47B05" w14:textId="1B1023F1" w:rsidR="004D6843" w:rsidRPr="0032237E" w:rsidRDefault="004D6843" w:rsidP="004D6843">
      <w:pPr>
        <w:pStyle w:val="Nagwek1"/>
        <w:rPr>
          <w:rFonts w:cs="Arial"/>
          <w:szCs w:val="24"/>
          <w:lang w:val="pl-PL"/>
        </w:rPr>
      </w:pPr>
      <w:bookmarkStart w:id="41" w:name="_Toc141275634"/>
      <w:bookmarkStart w:id="42" w:name="_Hlk140486372"/>
      <w:r w:rsidRPr="0032237E">
        <w:rPr>
          <w:rFonts w:cs="Arial"/>
          <w:szCs w:val="24"/>
          <w:lang w:val="pl-PL"/>
        </w:rPr>
        <w:lastRenderedPageBreak/>
        <w:t>Załączniki</w:t>
      </w:r>
      <w:bookmarkEnd w:id="41"/>
    </w:p>
    <w:p w14:paraId="1DF41518" w14:textId="77777777" w:rsidR="00EA23B0" w:rsidRDefault="00EA23B0" w:rsidP="00EA23B0">
      <w:pPr>
        <w:jc w:val="both"/>
        <w:rPr>
          <w:rFonts w:ascii="Arial" w:hAnsi="Arial" w:cs="Arial"/>
          <w:b/>
          <w:bCs/>
        </w:rPr>
      </w:pPr>
      <w:r>
        <w:rPr>
          <w:rFonts w:ascii="Arial" w:hAnsi="Arial" w:cs="Arial"/>
          <w:b/>
          <w:bCs/>
        </w:rPr>
        <w:t>Załącznik 1</w:t>
      </w:r>
    </w:p>
    <w:p w14:paraId="5AAD0944" w14:textId="4050CC0A" w:rsidR="00EA23B0" w:rsidRPr="00553EDA" w:rsidRDefault="00EA23B0" w:rsidP="000136D1">
      <w:pPr>
        <w:jc w:val="both"/>
        <w:rPr>
          <w:rFonts w:ascii="Arial" w:hAnsi="Arial" w:cs="Arial"/>
          <w:b/>
          <w:bCs/>
        </w:rPr>
      </w:pPr>
      <w:r w:rsidRPr="00553EDA">
        <w:rPr>
          <w:rFonts w:ascii="Arial" w:hAnsi="Arial" w:cs="Arial"/>
          <w:b/>
          <w:bCs/>
        </w:rPr>
        <w:t>Karta uczestnika programu pn. „</w:t>
      </w:r>
      <w:r w:rsidR="004F7F0D" w:rsidRPr="004F7F0D">
        <w:rPr>
          <w:rFonts w:ascii="Arial" w:hAnsi="Arial" w:cs="Arial"/>
          <w:b/>
          <w:bCs/>
        </w:rPr>
        <w:t xml:space="preserve">Program </w:t>
      </w:r>
      <w:r w:rsidR="000136D1" w:rsidRPr="000136D1">
        <w:rPr>
          <w:rFonts w:ascii="Arial" w:hAnsi="Arial" w:cs="Arial"/>
          <w:b/>
          <w:bCs/>
        </w:rPr>
        <w:t>profilaktyki cukrzycy typu 2 oraz chorób układu sercowo-naczyniowego</w:t>
      </w:r>
      <w:r w:rsidR="000136D1">
        <w:rPr>
          <w:rFonts w:ascii="Arial" w:hAnsi="Arial" w:cs="Arial"/>
          <w:b/>
          <w:bCs/>
        </w:rPr>
        <w:t xml:space="preserve"> </w:t>
      </w:r>
      <w:r w:rsidR="000136D1" w:rsidRPr="000136D1">
        <w:rPr>
          <w:rFonts w:ascii="Arial" w:hAnsi="Arial" w:cs="Arial"/>
          <w:b/>
          <w:bCs/>
        </w:rPr>
        <w:t xml:space="preserve">dla mieszkańców gminy Cieszyn na lata </w:t>
      </w:r>
      <w:r w:rsidR="009634D8">
        <w:rPr>
          <w:rFonts w:ascii="Arial" w:hAnsi="Arial" w:cs="Arial"/>
          <w:b/>
          <w:bCs/>
        </w:rPr>
        <w:t>2025-2029</w:t>
      </w:r>
      <w:r w:rsidR="004F7F0D" w:rsidRPr="004F7F0D">
        <w:rPr>
          <w:rFonts w:ascii="Arial" w:hAnsi="Arial" w:cs="Arial"/>
          <w:b/>
          <w:bCs/>
        </w:rPr>
        <w:t>”</w:t>
      </w:r>
      <w:r w:rsidR="004F7F0D" w:rsidRPr="004F7F0D">
        <w:rPr>
          <w:rFonts w:ascii="Arial" w:hAnsi="Arial" w:cs="Arial"/>
        </w:rPr>
        <w:t xml:space="preserve"> </w:t>
      </w:r>
      <w:r w:rsidRPr="00553EDA">
        <w:rPr>
          <w:rFonts w:ascii="Arial" w:hAnsi="Arial" w:cs="Arial"/>
          <w:b/>
          <w:bCs/>
        </w:rPr>
        <w:t>(wzór)</w:t>
      </w:r>
    </w:p>
    <w:p w14:paraId="3B496605" w14:textId="77777777" w:rsidR="00EA23B0" w:rsidRPr="004D3EF3" w:rsidRDefault="00EA23B0" w:rsidP="00EA23B0">
      <w:pPr>
        <w:pStyle w:val="Standard"/>
        <w:tabs>
          <w:tab w:val="left" w:pos="1050"/>
        </w:tabs>
        <w:rPr>
          <w:rFonts w:ascii="Arial" w:hAnsi="Arial" w:cs="Arial"/>
          <w:b/>
          <w:bCs/>
        </w:rPr>
      </w:pPr>
      <w:r w:rsidRPr="004D3EF3">
        <w:rPr>
          <w:rFonts w:ascii="Arial" w:hAnsi="Arial" w:cs="Arial"/>
          <w:b/>
          <w:bCs/>
        </w:rPr>
        <w:t>I. Dane uczestnika programu</w:t>
      </w:r>
    </w:p>
    <w:tbl>
      <w:tblPr>
        <w:tblStyle w:val="Tabela-Siatka"/>
        <w:tblW w:w="0" w:type="auto"/>
        <w:jc w:val="right"/>
        <w:tblLook w:val="04A0" w:firstRow="1" w:lastRow="0" w:firstColumn="1" w:lastColumn="0" w:noHBand="0" w:noVBand="1"/>
      </w:tblPr>
      <w:tblGrid>
        <w:gridCol w:w="5940"/>
        <w:gridCol w:w="4516"/>
      </w:tblGrid>
      <w:tr w:rsidR="00EA23B0" w14:paraId="098B8EE1" w14:textId="77777777" w:rsidTr="00812665">
        <w:trPr>
          <w:jc w:val="right"/>
        </w:trPr>
        <w:tc>
          <w:tcPr>
            <w:tcW w:w="5954" w:type="dxa"/>
            <w:vAlign w:val="center"/>
          </w:tcPr>
          <w:p w14:paraId="09DBB260" w14:textId="77777777" w:rsidR="00EA23B0" w:rsidRDefault="00EA23B0" w:rsidP="00010CDE">
            <w:pPr>
              <w:pStyle w:val="Standard"/>
              <w:tabs>
                <w:tab w:val="left" w:pos="1050"/>
              </w:tabs>
              <w:rPr>
                <w:rFonts w:ascii="Arial" w:hAnsi="Arial" w:cs="Arial"/>
              </w:rPr>
            </w:pPr>
            <w:r w:rsidRPr="00DD2E49">
              <w:rPr>
                <w:rFonts w:ascii="Arial" w:hAnsi="Arial" w:cs="Arial"/>
              </w:rPr>
              <w:t>Nazwisko</w:t>
            </w:r>
          </w:p>
        </w:tc>
        <w:tc>
          <w:tcPr>
            <w:tcW w:w="4531" w:type="dxa"/>
          </w:tcPr>
          <w:p w14:paraId="4C56B736" w14:textId="77777777" w:rsidR="00EA23B0" w:rsidRDefault="00EA23B0" w:rsidP="00010CDE">
            <w:pPr>
              <w:pStyle w:val="Standard"/>
              <w:tabs>
                <w:tab w:val="left" w:pos="1050"/>
              </w:tabs>
              <w:rPr>
                <w:rFonts w:ascii="Arial" w:hAnsi="Arial" w:cs="Arial"/>
              </w:rPr>
            </w:pPr>
          </w:p>
          <w:p w14:paraId="35BF5E25" w14:textId="77777777" w:rsidR="00EA23B0" w:rsidRDefault="00EA23B0" w:rsidP="00010CDE">
            <w:pPr>
              <w:pStyle w:val="Standard"/>
              <w:tabs>
                <w:tab w:val="left" w:pos="1050"/>
              </w:tabs>
              <w:rPr>
                <w:rFonts w:ascii="Arial" w:hAnsi="Arial" w:cs="Arial"/>
              </w:rPr>
            </w:pPr>
          </w:p>
        </w:tc>
      </w:tr>
      <w:tr w:rsidR="00EA23B0" w14:paraId="1B735E32" w14:textId="77777777" w:rsidTr="00812665">
        <w:trPr>
          <w:jc w:val="right"/>
        </w:trPr>
        <w:tc>
          <w:tcPr>
            <w:tcW w:w="5954" w:type="dxa"/>
            <w:vAlign w:val="center"/>
          </w:tcPr>
          <w:p w14:paraId="49F5149F" w14:textId="77777777" w:rsidR="00EA23B0" w:rsidRDefault="00EA23B0" w:rsidP="00010CDE">
            <w:pPr>
              <w:pStyle w:val="Standard"/>
              <w:tabs>
                <w:tab w:val="left" w:pos="1050"/>
              </w:tabs>
              <w:rPr>
                <w:rFonts w:ascii="Arial" w:hAnsi="Arial" w:cs="Arial"/>
              </w:rPr>
            </w:pPr>
            <w:r>
              <w:rPr>
                <w:rFonts w:ascii="Arial" w:hAnsi="Arial" w:cs="Arial"/>
              </w:rPr>
              <w:t>Imię</w:t>
            </w:r>
          </w:p>
        </w:tc>
        <w:tc>
          <w:tcPr>
            <w:tcW w:w="4531" w:type="dxa"/>
          </w:tcPr>
          <w:p w14:paraId="5A24EB28" w14:textId="77777777" w:rsidR="00EA23B0" w:rsidRDefault="00EA23B0" w:rsidP="00010CDE">
            <w:pPr>
              <w:pStyle w:val="Standard"/>
              <w:tabs>
                <w:tab w:val="left" w:pos="1050"/>
              </w:tabs>
              <w:rPr>
                <w:rFonts w:ascii="Arial" w:hAnsi="Arial" w:cs="Arial"/>
              </w:rPr>
            </w:pPr>
          </w:p>
          <w:p w14:paraId="555E3DBD" w14:textId="77777777" w:rsidR="00EA23B0" w:rsidRDefault="00EA23B0" w:rsidP="00010CDE">
            <w:pPr>
              <w:pStyle w:val="Standard"/>
              <w:tabs>
                <w:tab w:val="left" w:pos="1050"/>
              </w:tabs>
              <w:rPr>
                <w:rFonts w:ascii="Arial" w:hAnsi="Arial" w:cs="Arial"/>
              </w:rPr>
            </w:pPr>
          </w:p>
        </w:tc>
      </w:tr>
      <w:tr w:rsidR="00EA23B0" w14:paraId="61C53300" w14:textId="77777777" w:rsidTr="00812665">
        <w:trPr>
          <w:jc w:val="right"/>
        </w:trPr>
        <w:tc>
          <w:tcPr>
            <w:tcW w:w="5954" w:type="dxa"/>
            <w:vAlign w:val="center"/>
          </w:tcPr>
          <w:p w14:paraId="33F1522C" w14:textId="77777777" w:rsidR="00EA23B0" w:rsidRDefault="00EA23B0" w:rsidP="00010CDE">
            <w:pPr>
              <w:pStyle w:val="Standard"/>
              <w:tabs>
                <w:tab w:val="left" w:pos="1050"/>
              </w:tabs>
              <w:rPr>
                <w:rFonts w:ascii="Arial" w:hAnsi="Arial" w:cs="Arial"/>
              </w:rPr>
            </w:pPr>
            <w:r>
              <w:rPr>
                <w:rFonts w:ascii="Arial" w:hAnsi="Arial" w:cs="Arial"/>
              </w:rPr>
              <w:t>Nr PESEL*</w:t>
            </w:r>
          </w:p>
        </w:tc>
        <w:tc>
          <w:tcPr>
            <w:tcW w:w="4531" w:type="dxa"/>
          </w:tcPr>
          <w:p w14:paraId="4BEA29B1" w14:textId="77777777" w:rsidR="00EA23B0" w:rsidRDefault="00EA23B0" w:rsidP="00010CDE">
            <w:pPr>
              <w:pStyle w:val="Standard"/>
              <w:tabs>
                <w:tab w:val="left" w:pos="1050"/>
              </w:tabs>
              <w:rPr>
                <w:rFonts w:ascii="Arial" w:hAnsi="Arial" w:cs="Arial"/>
              </w:rPr>
            </w:pPr>
          </w:p>
          <w:p w14:paraId="714E3E9E" w14:textId="77777777" w:rsidR="00EA23B0" w:rsidRDefault="00EA23B0" w:rsidP="00010CDE">
            <w:pPr>
              <w:pStyle w:val="Standard"/>
              <w:tabs>
                <w:tab w:val="left" w:pos="1050"/>
              </w:tabs>
              <w:rPr>
                <w:rFonts w:ascii="Arial" w:hAnsi="Arial" w:cs="Arial"/>
              </w:rPr>
            </w:pPr>
          </w:p>
        </w:tc>
      </w:tr>
      <w:tr w:rsidR="00EA23B0" w14:paraId="489BFAAD" w14:textId="77777777" w:rsidTr="00812665">
        <w:trPr>
          <w:jc w:val="right"/>
        </w:trPr>
        <w:tc>
          <w:tcPr>
            <w:tcW w:w="5954" w:type="dxa"/>
            <w:vAlign w:val="center"/>
          </w:tcPr>
          <w:p w14:paraId="65426DBA" w14:textId="77777777" w:rsidR="00EA23B0" w:rsidRDefault="00EA23B0" w:rsidP="00010CDE">
            <w:pPr>
              <w:pStyle w:val="Standard"/>
              <w:tabs>
                <w:tab w:val="left" w:pos="1050"/>
              </w:tabs>
              <w:rPr>
                <w:rFonts w:ascii="Arial" w:hAnsi="Arial" w:cs="Arial"/>
              </w:rPr>
            </w:pPr>
            <w:r>
              <w:rPr>
                <w:rFonts w:ascii="Arial" w:hAnsi="Arial" w:cs="Arial"/>
              </w:rPr>
              <w:t>Płeć</w:t>
            </w:r>
          </w:p>
        </w:tc>
        <w:tc>
          <w:tcPr>
            <w:tcW w:w="4531" w:type="dxa"/>
          </w:tcPr>
          <w:p w14:paraId="40785389" w14:textId="77777777" w:rsidR="00EA23B0" w:rsidRDefault="00EA23B0" w:rsidP="00010CDE">
            <w:pPr>
              <w:pStyle w:val="Standard"/>
              <w:tabs>
                <w:tab w:val="left" w:pos="1050"/>
              </w:tabs>
              <w:rPr>
                <w:rFonts w:ascii="Arial" w:hAnsi="Arial" w:cs="Arial"/>
              </w:rPr>
            </w:pPr>
          </w:p>
          <w:p w14:paraId="632975E0" w14:textId="77777777" w:rsidR="00EA23B0" w:rsidRDefault="00EA23B0" w:rsidP="00010CDE">
            <w:pPr>
              <w:pStyle w:val="Standard"/>
              <w:tabs>
                <w:tab w:val="left" w:pos="1050"/>
              </w:tabs>
              <w:rPr>
                <w:rFonts w:ascii="Arial" w:hAnsi="Arial" w:cs="Arial"/>
              </w:rPr>
            </w:pPr>
          </w:p>
        </w:tc>
      </w:tr>
      <w:tr w:rsidR="00EA23B0" w14:paraId="6D4CA6D0" w14:textId="77777777" w:rsidTr="00812665">
        <w:trPr>
          <w:jc w:val="right"/>
        </w:trPr>
        <w:tc>
          <w:tcPr>
            <w:tcW w:w="5954" w:type="dxa"/>
            <w:vAlign w:val="center"/>
          </w:tcPr>
          <w:p w14:paraId="22EC92B2" w14:textId="77777777" w:rsidR="00EA23B0" w:rsidRDefault="00EA23B0" w:rsidP="00010CDE">
            <w:pPr>
              <w:pStyle w:val="Standard"/>
              <w:tabs>
                <w:tab w:val="left" w:pos="1050"/>
              </w:tabs>
              <w:rPr>
                <w:rFonts w:ascii="Arial" w:hAnsi="Arial" w:cs="Arial"/>
              </w:rPr>
            </w:pPr>
            <w:r>
              <w:rPr>
                <w:rFonts w:ascii="Arial" w:hAnsi="Arial" w:cs="Arial"/>
              </w:rPr>
              <w:t>Wiek</w:t>
            </w:r>
          </w:p>
        </w:tc>
        <w:tc>
          <w:tcPr>
            <w:tcW w:w="4531" w:type="dxa"/>
          </w:tcPr>
          <w:p w14:paraId="68C473F4" w14:textId="77777777" w:rsidR="00EA23B0" w:rsidRDefault="00EA23B0" w:rsidP="00010CDE">
            <w:pPr>
              <w:pStyle w:val="Standard"/>
              <w:tabs>
                <w:tab w:val="left" w:pos="1050"/>
              </w:tabs>
              <w:rPr>
                <w:rFonts w:ascii="Arial" w:hAnsi="Arial" w:cs="Arial"/>
              </w:rPr>
            </w:pPr>
          </w:p>
          <w:p w14:paraId="53A147CF" w14:textId="77777777" w:rsidR="00EA23B0" w:rsidRDefault="00EA23B0" w:rsidP="00010CDE">
            <w:pPr>
              <w:pStyle w:val="Standard"/>
              <w:tabs>
                <w:tab w:val="left" w:pos="1050"/>
              </w:tabs>
              <w:rPr>
                <w:rFonts w:ascii="Arial" w:hAnsi="Arial" w:cs="Arial"/>
              </w:rPr>
            </w:pPr>
          </w:p>
        </w:tc>
      </w:tr>
      <w:tr w:rsidR="00EA23B0" w14:paraId="3BD763E3" w14:textId="77777777" w:rsidTr="00812665">
        <w:trPr>
          <w:jc w:val="right"/>
        </w:trPr>
        <w:tc>
          <w:tcPr>
            <w:tcW w:w="5954" w:type="dxa"/>
            <w:vAlign w:val="center"/>
          </w:tcPr>
          <w:p w14:paraId="30A878DE" w14:textId="77777777" w:rsidR="00EA23B0" w:rsidRDefault="00EA23B0" w:rsidP="00010CDE">
            <w:pPr>
              <w:pStyle w:val="Standard"/>
              <w:tabs>
                <w:tab w:val="left" w:pos="1050"/>
              </w:tabs>
              <w:rPr>
                <w:rFonts w:ascii="Arial" w:hAnsi="Arial" w:cs="Arial"/>
              </w:rPr>
            </w:pPr>
            <w:r>
              <w:rPr>
                <w:rFonts w:ascii="Arial" w:hAnsi="Arial" w:cs="Arial"/>
              </w:rPr>
              <w:t>Adres zameldowania</w:t>
            </w:r>
          </w:p>
        </w:tc>
        <w:tc>
          <w:tcPr>
            <w:tcW w:w="4531" w:type="dxa"/>
          </w:tcPr>
          <w:p w14:paraId="4A31A780" w14:textId="77777777" w:rsidR="00EA23B0" w:rsidRDefault="00EA23B0" w:rsidP="00010CDE">
            <w:pPr>
              <w:pStyle w:val="Standard"/>
              <w:tabs>
                <w:tab w:val="left" w:pos="1050"/>
              </w:tabs>
              <w:rPr>
                <w:rFonts w:ascii="Arial" w:hAnsi="Arial" w:cs="Arial"/>
              </w:rPr>
            </w:pPr>
          </w:p>
          <w:p w14:paraId="6DF3C4F2" w14:textId="77777777" w:rsidR="00EA23B0" w:rsidRDefault="00EA23B0" w:rsidP="00010CDE">
            <w:pPr>
              <w:pStyle w:val="Standard"/>
              <w:tabs>
                <w:tab w:val="left" w:pos="1050"/>
              </w:tabs>
              <w:rPr>
                <w:rFonts w:ascii="Arial" w:hAnsi="Arial" w:cs="Arial"/>
              </w:rPr>
            </w:pPr>
          </w:p>
        </w:tc>
      </w:tr>
      <w:tr w:rsidR="00EA23B0" w14:paraId="14FA9BC4" w14:textId="77777777" w:rsidTr="00812665">
        <w:trPr>
          <w:jc w:val="right"/>
        </w:trPr>
        <w:tc>
          <w:tcPr>
            <w:tcW w:w="5954" w:type="dxa"/>
            <w:vAlign w:val="center"/>
          </w:tcPr>
          <w:p w14:paraId="511FCB90" w14:textId="77777777" w:rsidR="00EA23B0" w:rsidRDefault="00EA23B0" w:rsidP="00010CDE">
            <w:pPr>
              <w:pStyle w:val="Standard"/>
              <w:tabs>
                <w:tab w:val="left" w:pos="1050"/>
              </w:tabs>
              <w:rPr>
                <w:rFonts w:ascii="Arial" w:hAnsi="Arial" w:cs="Arial"/>
              </w:rPr>
            </w:pPr>
            <w:r>
              <w:rPr>
                <w:rFonts w:ascii="Arial" w:hAnsi="Arial" w:cs="Arial"/>
              </w:rPr>
              <w:t>Adres zamieszkania</w:t>
            </w:r>
          </w:p>
        </w:tc>
        <w:tc>
          <w:tcPr>
            <w:tcW w:w="4531" w:type="dxa"/>
          </w:tcPr>
          <w:p w14:paraId="4BD133D2" w14:textId="77777777" w:rsidR="00EA23B0" w:rsidRDefault="00EA23B0" w:rsidP="00010CDE">
            <w:pPr>
              <w:pStyle w:val="Standard"/>
              <w:tabs>
                <w:tab w:val="left" w:pos="1050"/>
              </w:tabs>
              <w:rPr>
                <w:rFonts w:ascii="Arial" w:hAnsi="Arial" w:cs="Arial"/>
              </w:rPr>
            </w:pPr>
          </w:p>
          <w:p w14:paraId="33BDD755" w14:textId="77777777" w:rsidR="00EA23B0" w:rsidRDefault="00EA23B0" w:rsidP="00010CDE">
            <w:pPr>
              <w:pStyle w:val="Standard"/>
              <w:tabs>
                <w:tab w:val="left" w:pos="1050"/>
              </w:tabs>
              <w:rPr>
                <w:rFonts w:ascii="Arial" w:hAnsi="Arial" w:cs="Arial"/>
              </w:rPr>
            </w:pPr>
          </w:p>
        </w:tc>
      </w:tr>
      <w:tr w:rsidR="00EA23B0" w14:paraId="5B69EECD" w14:textId="77777777" w:rsidTr="00812665">
        <w:trPr>
          <w:jc w:val="right"/>
        </w:trPr>
        <w:tc>
          <w:tcPr>
            <w:tcW w:w="5954" w:type="dxa"/>
            <w:vAlign w:val="center"/>
          </w:tcPr>
          <w:p w14:paraId="6D367768" w14:textId="77777777" w:rsidR="00EA23B0" w:rsidRDefault="00EA23B0" w:rsidP="00010CDE">
            <w:pPr>
              <w:pStyle w:val="Standard"/>
              <w:tabs>
                <w:tab w:val="left" w:pos="1050"/>
              </w:tabs>
              <w:rPr>
                <w:rFonts w:ascii="Arial" w:hAnsi="Arial" w:cs="Arial"/>
              </w:rPr>
            </w:pPr>
            <w:r>
              <w:rPr>
                <w:rFonts w:ascii="Arial" w:hAnsi="Arial" w:cs="Arial"/>
              </w:rPr>
              <w:t>Tel. kontaktowy</w:t>
            </w:r>
          </w:p>
        </w:tc>
        <w:tc>
          <w:tcPr>
            <w:tcW w:w="4531" w:type="dxa"/>
          </w:tcPr>
          <w:p w14:paraId="5D8FBC60" w14:textId="77777777" w:rsidR="00EA23B0" w:rsidRDefault="00EA23B0" w:rsidP="00010CDE">
            <w:pPr>
              <w:pStyle w:val="Standard"/>
              <w:tabs>
                <w:tab w:val="left" w:pos="1050"/>
              </w:tabs>
              <w:rPr>
                <w:rFonts w:ascii="Arial" w:hAnsi="Arial" w:cs="Arial"/>
              </w:rPr>
            </w:pPr>
          </w:p>
          <w:p w14:paraId="6E3AA8C8" w14:textId="77777777" w:rsidR="00EA23B0" w:rsidRDefault="00EA23B0" w:rsidP="00010CDE">
            <w:pPr>
              <w:pStyle w:val="Standard"/>
              <w:tabs>
                <w:tab w:val="left" w:pos="1050"/>
              </w:tabs>
              <w:rPr>
                <w:rFonts w:ascii="Arial" w:hAnsi="Arial" w:cs="Arial"/>
              </w:rPr>
            </w:pPr>
          </w:p>
        </w:tc>
      </w:tr>
    </w:tbl>
    <w:p w14:paraId="09FB08EA" w14:textId="77777777" w:rsidR="00EA23B0" w:rsidRPr="00553EDA" w:rsidRDefault="00EA23B0" w:rsidP="00EA23B0">
      <w:pPr>
        <w:pStyle w:val="Standard"/>
        <w:tabs>
          <w:tab w:val="left" w:pos="1050"/>
        </w:tabs>
        <w:rPr>
          <w:rFonts w:ascii="Arial" w:hAnsi="Arial" w:cs="Arial"/>
          <w:sz w:val="20"/>
          <w:szCs w:val="20"/>
        </w:rPr>
      </w:pPr>
      <w:r w:rsidRPr="00553EDA">
        <w:rPr>
          <w:rFonts w:ascii="Arial" w:hAnsi="Arial" w:cs="Arial"/>
          <w:sz w:val="20"/>
          <w:szCs w:val="20"/>
        </w:rPr>
        <w:t>* lub nr dokumentu tożsamości – w przypadku osób nieposiadających nr PESEL</w:t>
      </w:r>
    </w:p>
    <w:p w14:paraId="7E91B5B2" w14:textId="77777777" w:rsidR="00EA23B0" w:rsidRDefault="00EA23B0" w:rsidP="00EA23B0">
      <w:pPr>
        <w:pStyle w:val="Standard"/>
        <w:tabs>
          <w:tab w:val="left" w:pos="1050"/>
        </w:tabs>
        <w:rPr>
          <w:rFonts w:ascii="Arial" w:hAnsi="Arial" w:cs="Arial"/>
        </w:rPr>
      </w:pPr>
    </w:p>
    <w:p w14:paraId="36F472D0" w14:textId="77777777" w:rsidR="00EA23B0" w:rsidRPr="004D3EF3" w:rsidRDefault="00EA23B0" w:rsidP="00EA23B0">
      <w:pPr>
        <w:pStyle w:val="Standard"/>
        <w:tabs>
          <w:tab w:val="left" w:pos="1050"/>
        </w:tabs>
        <w:rPr>
          <w:rFonts w:ascii="Arial" w:hAnsi="Arial" w:cs="Arial"/>
          <w:b/>
          <w:bCs/>
        </w:rPr>
      </w:pPr>
      <w:r w:rsidRPr="004D3EF3">
        <w:rPr>
          <w:rFonts w:ascii="Arial" w:hAnsi="Arial" w:cs="Arial"/>
          <w:b/>
          <w:bCs/>
        </w:rPr>
        <w:t>II. Zgoda na udział w Programie</w:t>
      </w:r>
    </w:p>
    <w:p w14:paraId="5AE566DC" w14:textId="77777777" w:rsidR="00EA23B0" w:rsidRPr="00796949" w:rsidRDefault="00EA23B0" w:rsidP="00EA23B0">
      <w:pPr>
        <w:pStyle w:val="Standard"/>
        <w:tabs>
          <w:tab w:val="left" w:pos="1050"/>
        </w:tabs>
        <w:spacing w:line="360" w:lineRule="auto"/>
        <w:jc w:val="both"/>
        <w:rPr>
          <w:rFonts w:ascii="Arial" w:hAnsi="Arial" w:cs="Arial"/>
          <w:i/>
          <w:iCs/>
        </w:rPr>
      </w:pPr>
      <w:r w:rsidRPr="00796949">
        <w:rPr>
          <w:rFonts w:ascii="Arial" w:hAnsi="Arial" w:cs="Arial"/>
          <w:i/>
          <w:iCs/>
        </w:rPr>
        <w:t>W tym miejscu należy wstawić wzór wyrażenia zgody na udział w Programie oraz wzór zgody pacjenta na udzielenie świadczeń zdrowotnych, zgodny z wzorem stosowanym przez Realizatora przy udzielaniu świadczeń zdrowotnych.</w:t>
      </w:r>
    </w:p>
    <w:p w14:paraId="2DA7E2D6" w14:textId="77777777" w:rsidR="00EA23B0" w:rsidRPr="00DF0191" w:rsidRDefault="00EA23B0" w:rsidP="00EA23B0">
      <w:pPr>
        <w:pStyle w:val="Standard"/>
        <w:tabs>
          <w:tab w:val="left" w:pos="1050"/>
        </w:tabs>
        <w:spacing w:after="0" w:line="240" w:lineRule="auto"/>
        <w:jc w:val="right"/>
        <w:rPr>
          <w:rFonts w:ascii="Arial" w:hAnsi="Arial" w:cs="Arial"/>
          <w:bCs/>
          <w:sz w:val="20"/>
          <w:szCs w:val="20"/>
        </w:rPr>
      </w:pPr>
      <w:r w:rsidRPr="00DF0191">
        <w:rPr>
          <w:rFonts w:ascii="Arial" w:hAnsi="Arial" w:cs="Arial"/>
          <w:bCs/>
          <w:sz w:val="20"/>
          <w:szCs w:val="20"/>
        </w:rPr>
        <w:t xml:space="preserve">                                             …………................................</w:t>
      </w:r>
    </w:p>
    <w:p w14:paraId="1CB5E836" w14:textId="77777777" w:rsidR="00EA23B0" w:rsidRPr="00DF0191" w:rsidRDefault="00EA23B0" w:rsidP="00EA23B0">
      <w:pPr>
        <w:pStyle w:val="Standard"/>
        <w:tabs>
          <w:tab w:val="left" w:pos="1050"/>
        </w:tabs>
        <w:spacing w:after="0" w:line="240" w:lineRule="auto"/>
        <w:jc w:val="right"/>
        <w:rPr>
          <w:rFonts w:ascii="Arial" w:hAnsi="Arial" w:cs="Arial"/>
          <w:bCs/>
          <w:sz w:val="20"/>
          <w:szCs w:val="20"/>
        </w:rPr>
      </w:pPr>
      <w:r w:rsidRPr="00DF0191">
        <w:rPr>
          <w:rFonts w:ascii="Arial" w:hAnsi="Arial" w:cs="Arial"/>
          <w:bCs/>
          <w:sz w:val="20"/>
          <w:szCs w:val="20"/>
        </w:rPr>
        <w:t xml:space="preserve">                                              (</w:t>
      </w:r>
      <w:r>
        <w:rPr>
          <w:rFonts w:ascii="Arial" w:hAnsi="Arial" w:cs="Arial"/>
          <w:bCs/>
          <w:sz w:val="20"/>
          <w:szCs w:val="20"/>
        </w:rPr>
        <w:t xml:space="preserve">data </w:t>
      </w:r>
      <w:r w:rsidRPr="00DF0191">
        <w:rPr>
          <w:rFonts w:ascii="Arial" w:hAnsi="Arial" w:cs="Arial"/>
          <w:bCs/>
          <w:sz w:val="20"/>
          <w:szCs w:val="20"/>
        </w:rPr>
        <w:t xml:space="preserve">i podpis </w:t>
      </w:r>
      <w:r>
        <w:rPr>
          <w:rFonts w:ascii="Arial" w:hAnsi="Arial" w:cs="Arial"/>
          <w:bCs/>
          <w:sz w:val="20"/>
          <w:szCs w:val="20"/>
        </w:rPr>
        <w:t>uczestnika Programu</w:t>
      </w:r>
      <w:r w:rsidRPr="00DF0191">
        <w:rPr>
          <w:rFonts w:ascii="Arial" w:hAnsi="Arial" w:cs="Arial"/>
          <w:bCs/>
          <w:sz w:val="20"/>
          <w:szCs w:val="20"/>
        </w:rPr>
        <w:t>)</w:t>
      </w:r>
    </w:p>
    <w:p w14:paraId="099A2980" w14:textId="77777777" w:rsidR="00EA23B0" w:rsidRDefault="00EA23B0" w:rsidP="00EA23B0">
      <w:pPr>
        <w:pStyle w:val="Standard"/>
        <w:tabs>
          <w:tab w:val="left" w:pos="1050"/>
        </w:tabs>
        <w:rPr>
          <w:rFonts w:ascii="Arial" w:hAnsi="Arial" w:cs="Arial"/>
          <w:b/>
          <w:bCs/>
        </w:rPr>
      </w:pPr>
    </w:p>
    <w:p w14:paraId="7A36CAB8" w14:textId="4CA542A2" w:rsidR="00EA23B0" w:rsidRPr="004D3EF3" w:rsidRDefault="00EA23B0" w:rsidP="00EA23B0">
      <w:pPr>
        <w:pStyle w:val="Standard"/>
        <w:tabs>
          <w:tab w:val="left" w:pos="1050"/>
        </w:tabs>
        <w:rPr>
          <w:rFonts w:ascii="Arial" w:hAnsi="Arial" w:cs="Arial"/>
          <w:b/>
          <w:bCs/>
        </w:rPr>
      </w:pPr>
      <w:r w:rsidRPr="004D3EF3">
        <w:rPr>
          <w:rFonts w:ascii="Arial" w:hAnsi="Arial" w:cs="Arial"/>
          <w:b/>
          <w:bCs/>
        </w:rPr>
        <w:t>III. Kwalifikacja do etapu I</w:t>
      </w:r>
    </w:p>
    <w:p w14:paraId="230BF007" w14:textId="77777777" w:rsidR="00EA23B0" w:rsidRPr="00DF0191" w:rsidRDefault="00EA23B0" w:rsidP="00EA23B0">
      <w:pPr>
        <w:pStyle w:val="Standard"/>
        <w:tabs>
          <w:tab w:val="left" w:pos="1050"/>
        </w:tabs>
        <w:rPr>
          <w:rFonts w:ascii="Arial" w:hAnsi="Arial" w:cs="Arial"/>
          <w:bCs/>
        </w:rPr>
      </w:pPr>
      <w:r w:rsidRPr="00DF0191">
        <w:rPr>
          <w:rFonts w:ascii="Arial" w:hAnsi="Arial" w:cs="Arial"/>
          <w:bCs/>
        </w:rPr>
        <w:t>Niniejszym zaświadczam, że</w:t>
      </w:r>
      <w:r>
        <w:rPr>
          <w:rFonts w:ascii="Arial" w:hAnsi="Arial" w:cs="Arial"/>
          <w:bCs/>
        </w:rPr>
        <w:t xml:space="preserve"> pacjenta zakwalifikowano do I etapu Programu z uwagi na spełnienie następujących kryteriów kwalifikacji:</w:t>
      </w:r>
    </w:p>
    <w:p w14:paraId="1C0407B3" w14:textId="77777777" w:rsidR="00EA23B0" w:rsidRPr="00DF0191" w:rsidRDefault="00EA23B0" w:rsidP="00EA23B0">
      <w:pPr>
        <w:pStyle w:val="Standard"/>
        <w:tabs>
          <w:tab w:val="left" w:pos="1050"/>
        </w:tabs>
        <w:rPr>
          <w:rFonts w:ascii="Arial" w:hAnsi="Arial" w:cs="Arial"/>
          <w:bCs/>
        </w:rPr>
      </w:pPr>
      <w:r w:rsidRPr="00DF0191">
        <w:rPr>
          <w:rFonts w:ascii="Arial" w:hAnsi="Arial" w:cs="Arial"/>
          <w:bCs/>
        </w:rPr>
        <w:t xml:space="preserve">1. </w:t>
      </w:r>
      <w:r>
        <w:rPr>
          <w:rFonts w:ascii="Arial" w:hAnsi="Arial" w:cs="Arial"/>
          <w:bCs/>
        </w:rPr>
        <w:t>Występowanie</w:t>
      </w:r>
      <w:r w:rsidRPr="00DF0191">
        <w:rPr>
          <w:rFonts w:ascii="Arial" w:hAnsi="Arial" w:cs="Arial"/>
          <w:bCs/>
        </w:rPr>
        <w:t xml:space="preserve"> nadwag</w:t>
      </w:r>
      <w:r>
        <w:rPr>
          <w:rFonts w:ascii="Arial" w:hAnsi="Arial" w:cs="Arial"/>
          <w:bCs/>
        </w:rPr>
        <w:t>i</w:t>
      </w:r>
      <w:r w:rsidRPr="00DF0191">
        <w:rPr>
          <w:rFonts w:ascii="Arial" w:hAnsi="Arial" w:cs="Arial"/>
          <w:bCs/>
        </w:rPr>
        <w:t>/otyłoś</w:t>
      </w:r>
      <w:r>
        <w:rPr>
          <w:rFonts w:ascii="Arial" w:hAnsi="Arial" w:cs="Arial"/>
          <w:bCs/>
        </w:rPr>
        <w:t xml:space="preserve">ci z wartością </w:t>
      </w:r>
      <w:r w:rsidRPr="00DF0191">
        <w:rPr>
          <w:rFonts w:ascii="Arial" w:hAnsi="Arial" w:cs="Arial"/>
          <w:bCs/>
        </w:rPr>
        <w:t>BM</w:t>
      </w:r>
      <w:r>
        <w:rPr>
          <w:rFonts w:ascii="Arial" w:hAnsi="Arial" w:cs="Arial"/>
          <w:bCs/>
        </w:rPr>
        <w:t>I</w:t>
      </w:r>
      <w:r w:rsidRPr="00DF0191">
        <w:rPr>
          <w:rFonts w:ascii="Arial" w:hAnsi="Arial" w:cs="Arial"/>
          <w:bCs/>
        </w:rPr>
        <w:t>:</w:t>
      </w:r>
    </w:p>
    <w:p w14:paraId="61A8189F" w14:textId="77777777" w:rsidR="00EA23B0" w:rsidRPr="00DF0191" w:rsidRDefault="00EA23B0" w:rsidP="00EA23B0">
      <w:pPr>
        <w:pStyle w:val="Standard"/>
        <w:tabs>
          <w:tab w:val="left" w:pos="1050"/>
        </w:tabs>
        <w:rPr>
          <w:rFonts w:ascii="Arial" w:hAnsi="Arial" w:cs="Arial"/>
          <w:bCs/>
        </w:rPr>
      </w:pPr>
      <w:r w:rsidRPr="00DF0191">
        <w:rPr>
          <w:rFonts w:ascii="Arial" w:hAnsi="Arial" w:cs="Arial"/>
          <w:bCs/>
        </w:rPr>
        <w:t> 25-30 kg/m2 – nadwaga</w:t>
      </w:r>
    </w:p>
    <w:p w14:paraId="08C56741" w14:textId="77777777" w:rsidR="00EA23B0" w:rsidRPr="00DF0191" w:rsidRDefault="00EA23B0" w:rsidP="00EA23B0">
      <w:pPr>
        <w:pStyle w:val="Standard"/>
        <w:tabs>
          <w:tab w:val="left" w:pos="1050"/>
        </w:tabs>
        <w:rPr>
          <w:rFonts w:ascii="Arial" w:hAnsi="Arial" w:cs="Arial"/>
          <w:bCs/>
        </w:rPr>
      </w:pPr>
      <w:r w:rsidRPr="00DF0191">
        <w:rPr>
          <w:rFonts w:ascii="Arial" w:hAnsi="Arial" w:cs="Arial"/>
          <w:bCs/>
        </w:rPr>
        <w:t> 30-35 kg/m2 - I stopień otyłości</w:t>
      </w:r>
    </w:p>
    <w:p w14:paraId="1816D3C6" w14:textId="77777777" w:rsidR="00EA23B0" w:rsidRPr="00DF0191" w:rsidRDefault="00EA23B0" w:rsidP="00EA23B0">
      <w:pPr>
        <w:pStyle w:val="Standard"/>
        <w:tabs>
          <w:tab w:val="left" w:pos="1050"/>
        </w:tabs>
        <w:rPr>
          <w:rFonts w:ascii="Arial" w:hAnsi="Arial" w:cs="Arial"/>
          <w:bCs/>
        </w:rPr>
      </w:pPr>
      <w:r w:rsidRPr="00DF0191">
        <w:rPr>
          <w:rFonts w:ascii="Arial" w:hAnsi="Arial" w:cs="Arial"/>
          <w:bCs/>
        </w:rPr>
        <w:t> 35-40 kg/m2 - II stopień otyłości</w:t>
      </w:r>
    </w:p>
    <w:p w14:paraId="3EC71E62" w14:textId="77777777" w:rsidR="00EA23B0" w:rsidRPr="00DF0191" w:rsidRDefault="00EA23B0" w:rsidP="00EA23B0">
      <w:pPr>
        <w:pStyle w:val="Standard"/>
        <w:tabs>
          <w:tab w:val="left" w:pos="1050"/>
        </w:tabs>
        <w:rPr>
          <w:rFonts w:ascii="Arial" w:hAnsi="Arial" w:cs="Arial"/>
          <w:bCs/>
        </w:rPr>
      </w:pPr>
      <w:r w:rsidRPr="00DF0191">
        <w:rPr>
          <w:rFonts w:ascii="Arial" w:hAnsi="Arial" w:cs="Arial"/>
          <w:bCs/>
        </w:rPr>
        <w:t> ≥ 40 kg/m2 - III stopień otyłości</w:t>
      </w:r>
    </w:p>
    <w:p w14:paraId="77E56C11" w14:textId="77777777" w:rsidR="00EA23B0" w:rsidRDefault="00EA23B0" w:rsidP="00EA23B0">
      <w:pPr>
        <w:pStyle w:val="Standard"/>
        <w:tabs>
          <w:tab w:val="left" w:pos="1050"/>
        </w:tabs>
        <w:rPr>
          <w:rFonts w:ascii="Arial" w:hAnsi="Arial" w:cs="Arial"/>
          <w:bCs/>
        </w:rPr>
        <w:sectPr w:rsidR="00EA23B0" w:rsidSect="00812665">
          <w:pgSz w:w="11906" w:h="16838"/>
          <w:pgMar w:top="720" w:right="720" w:bottom="720" w:left="720" w:header="708" w:footer="708" w:gutter="0"/>
          <w:cols w:space="708"/>
          <w:docGrid w:linePitch="360"/>
        </w:sectPr>
      </w:pPr>
    </w:p>
    <w:p w14:paraId="376FB98B" w14:textId="77777777" w:rsidR="00EA23B0" w:rsidRPr="00DF0191" w:rsidRDefault="00EA23B0" w:rsidP="00EA23B0">
      <w:pPr>
        <w:pStyle w:val="Standard"/>
        <w:tabs>
          <w:tab w:val="left" w:pos="1050"/>
        </w:tabs>
        <w:rPr>
          <w:rFonts w:ascii="Arial" w:hAnsi="Arial" w:cs="Arial"/>
          <w:bCs/>
        </w:rPr>
      </w:pPr>
      <w:r w:rsidRPr="00DF0191">
        <w:rPr>
          <w:rFonts w:ascii="Arial" w:hAnsi="Arial" w:cs="Arial"/>
          <w:bCs/>
        </w:rPr>
        <w:lastRenderedPageBreak/>
        <w:t xml:space="preserve">2. </w:t>
      </w:r>
      <w:r>
        <w:rPr>
          <w:rFonts w:ascii="Arial" w:hAnsi="Arial" w:cs="Arial"/>
          <w:bCs/>
        </w:rPr>
        <w:t>Występowanie</w:t>
      </w:r>
      <w:r w:rsidRPr="00DF0191">
        <w:rPr>
          <w:rFonts w:ascii="Arial" w:hAnsi="Arial" w:cs="Arial"/>
          <w:bCs/>
        </w:rPr>
        <w:t xml:space="preserve"> następując</w:t>
      </w:r>
      <w:r>
        <w:rPr>
          <w:rFonts w:ascii="Arial" w:hAnsi="Arial" w:cs="Arial"/>
          <w:bCs/>
        </w:rPr>
        <w:t>ych</w:t>
      </w:r>
      <w:r w:rsidRPr="00DF0191">
        <w:rPr>
          <w:rFonts w:ascii="Arial" w:hAnsi="Arial" w:cs="Arial"/>
          <w:bCs/>
        </w:rPr>
        <w:t xml:space="preserve"> dodatkow</w:t>
      </w:r>
      <w:r>
        <w:rPr>
          <w:rFonts w:ascii="Arial" w:hAnsi="Arial" w:cs="Arial"/>
          <w:bCs/>
        </w:rPr>
        <w:t>ych</w:t>
      </w:r>
      <w:r w:rsidRPr="00DF0191">
        <w:rPr>
          <w:rFonts w:ascii="Arial" w:hAnsi="Arial" w:cs="Arial"/>
          <w:bCs/>
        </w:rPr>
        <w:t xml:space="preserve"> czynnik</w:t>
      </w:r>
      <w:r>
        <w:rPr>
          <w:rFonts w:ascii="Arial" w:hAnsi="Arial" w:cs="Arial"/>
          <w:bCs/>
        </w:rPr>
        <w:t>ów</w:t>
      </w:r>
      <w:r w:rsidRPr="00DF0191">
        <w:rPr>
          <w:rFonts w:ascii="Arial" w:hAnsi="Arial" w:cs="Arial"/>
          <w:bCs/>
        </w:rPr>
        <w:t xml:space="preserve"> ryzyka cukrzycy typu 2:</w:t>
      </w:r>
    </w:p>
    <w:p w14:paraId="542DDC97" w14:textId="77777777" w:rsidR="00EA23B0" w:rsidRPr="00DF0191" w:rsidRDefault="00EA23B0" w:rsidP="00EA23B0">
      <w:pPr>
        <w:pStyle w:val="Standard"/>
        <w:tabs>
          <w:tab w:val="left" w:pos="1050"/>
        </w:tabs>
        <w:rPr>
          <w:rFonts w:ascii="Arial" w:hAnsi="Arial" w:cs="Arial"/>
          <w:bCs/>
        </w:rPr>
      </w:pPr>
      <w:r w:rsidRPr="00DF0191">
        <w:rPr>
          <w:rFonts w:ascii="Arial" w:hAnsi="Arial" w:cs="Arial"/>
          <w:bCs/>
        </w:rPr>
        <w:t> cukrzyca występująca w rodzinie (rodzice bądź rodzeństwo)</w:t>
      </w:r>
    </w:p>
    <w:p w14:paraId="7E74778D" w14:textId="77777777" w:rsidR="00EA23B0" w:rsidRPr="00DF0191" w:rsidRDefault="00EA23B0" w:rsidP="00EA23B0">
      <w:pPr>
        <w:pStyle w:val="Standard"/>
        <w:tabs>
          <w:tab w:val="left" w:pos="1050"/>
        </w:tabs>
        <w:rPr>
          <w:rFonts w:ascii="Arial" w:hAnsi="Arial" w:cs="Arial"/>
          <w:bCs/>
        </w:rPr>
      </w:pPr>
      <w:r w:rsidRPr="00DF0191">
        <w:rPr>
          <w:rFonts w:ascii="Arial" w:hAnsi="Arial" w:cs="Arial"/>
          <w:bCs/>
        </w:rPr>
        <w:t> niska aktywność fizyczna</w:t>
      </w:r>
    </w:p>
    <w:p w14:paraId="551B4F3D" w14:textId="77777777" w:rsidR="00EA23B0" w:rsidRPr="00DF0191" w:rsidRDefault="00EA23B0" w:rsidP="00EA23B0">
      <w:pPr>
        <w:pStyle w:val="Standard"/>
        <w:tabs>
          <w:tab w:val="left" w:pos="1050"/>
        </w:tabs>
        <w:rPr>
          <w:rFonts w:ascii="Arial" w:hAnsi="Arial" w:cs="Arial"/>
          <w:bCs/>
        </w:rPr>
      </w:pPr>
      <w:r w:rsidRPr="00DF0191">
        <w:rPr>
          <w:rFonts w:ascii="Arial" w:hAnsi="Arial" w:cs="Arial"/>
          <w:bCs/>
        </w:rPr>
        <w:t xml:space="preserve"> stwierdzenie stanu </w:t>
      </w:r>
      <w:proofErr w:type="spellStart"/>
      <w:r w:rsidRPr="00DF0191">
        <w:rPr>
          <w:rFonts w:ascii="Arial" w:hAnsi="Arial" w:cs="Arial"/>
          <w:bCs/>
        </w:rPr>
        <w:t>przedcukrzycowego</w:t>
      </w:r>
      <w:proofErr w:type="spellEnd"/>
      <w:r w:rsidRPr="00DF0191">
        <w:rPr>
          <w:rFonts w:ascii="Arial" w:hAnsi="Arial" w:cs="Arial"/>
          <w:bCs/>
        </w:rPr>
        <w:t xml:space="preserve"> w poprzednim badaniu</w:t>
      </w:r>
    </w:p>
    <w:p w14:paraId="13BBAA1C" w14:textId="77777777" w:rsidR="00EA23B0" w:rsidRPr="00DF0191" w:rsidRDefault="00EA23B0" w:rsidP="00EA23B0">
      <w:pPr>
        <w:pStyle w:val="Standard"/>
        <w:tabs>
          <w:tab w:val="left" w:pos="1050"/>
        </w:tabs>
        <w:rPr>
          <w:rFonts w:ascii="Arial" w:hAnsi="Arial" w:cs="Arial"/>
          <w:bCs/>
        </w:rPr>
      </w:pPr>
      <w:r w:rsidRPr="00DF0191">
        <w:rPr>
          <w:rFonts w:ascii="Arial" w:hAnsi="Arial" w:cs="Arial"/>
          <w:bCs/>
        </w:rPr>
        <w:t xml:space="preserve"> choroba układu sercowo-naczyniowego </w:t>
      </w:r>
    </w:p>
    <w:p w14:paraId="2179AA92" w14:textId="77777777" w:rsidR="00EA23B0" w:rsidRPr="00DF0191" w:rsidRDefault="00EA23B0" w:rsidP="00EA23B0">
      <w:pPr>
        <w:pStyle w:val="Standard"/>
        <w:tabs>
          <w:tab w:val="left" w:pos="1050"/>
        </w:tabs>
        <w:rPr>
          <w:rFonts w:ascii="Arial" w:hAnsi="Arial" w:cs="Arial"/>
          <w:bCs/>
        </w:rPr>
      </w:pPr>
      <w:r w:rsidRPr="00DF0191">
        <w:rPr>
          <w:rFonts w:ascii="Arial" w:hAnsi="Arial" w:cs="Arial"/>
          <w:bCs/>
        </w:rPr>
        <w:t> nadciśnienie tętnicze (≥ 140/90 mm Hg)</w:t>
      </w:r>
    </w:p>
    <w:p w14:paraId="539177EF" w14:textId="77777777" w:rsidR="00EA23B0" w:rsidRPr="00DF0191" w:rsidRDefault="00EA23B0" w:rsidP="00EA23B0">
      <w:pPr>
        <w:pStyle w:val="Standard"/>
        <w:tabs>
          <w:tab w:val="left" w:pos="1050"/>
        </w:tabs>
        <w:rPr>
          <w:rFonts w:ascii="Arial" w:hAnsi="Arial" w:cs="Arial"/>
          <w:bCs/>
        </w:rPr>
      </w:pPr>
      <w:r w:rsidRPr="00DF0191">
        <w:rPr>
          <w:rFonts w:ascii="Arial" w:hAnsi="Arial" w:cs="Arial"/>
          <w:bCs/>
        </w:rPr>
        <w:t xml:space="preserve"> </w:t>
      </w:r>
      <w:proofErr w:type="spellStart"/>
      <w:r w:rsidRPr="00DF0191">
        <w:rPr>
          <w:rFonts w:ascii="Arial" w:hAnsi="Arial" w:cs="Arial"/>
          <w:bCs/>
        </w:rPr>
        <w:t>dyslipidemia</w:t>
      </w:r>
      <w:proofErr w:type="spellEnd"/>
      <w:r w:rsidRPr="00DF0191">
        <w:rPr>
          <w:rFonts w:ascii="Arial" w:hAnsi="Arial" w:cs="Arial"/>
          <w:bCs/>
        </w:rPr>
        <w:t xml:space="preserve"> (stężenie cholesterolu frakcji HDL &lt; 40 mg/dl (&lt; 1,0 </w:t>
      </w:r>
      <w:proofErr w:type="spellStart"/>
      <w:r w:rsidRPr="00DF0191">
        <w:rPr>
          <w:rFonts w:ascii="Arial" w:hAnsi="Arial" w:cs="Arial"/>
          <w:bCs/>
        </w:rPr>
        <w:t>mmol</w:t>
      </w:r>
      <w:proofErr w:type="spellEnd"/>
      <w:r w:rsidRPr="00DF0191">
        <w:rPr>
          <w:rFonts w:ascii="Arial" w:hAnsi="Arial" w:cs="Arial"/>
          <w:bCs/>
        </w:rPr>
        <w:t xml:space="preserve">/l) i/lub trójglicerydów &gt;150 mg/dl (&gt;1,7 </w:t>
      </w:r>
      <w:proofErr w:type="spellStart"/>
      <w:r w:rsidRPr="00DF0191">
        <w:rPr>
          <w:rFonts w:ascii="Arial" w:hAnsi="Arial" w:cs="Arial"/>
          <w:bCs/>
        </w:rPr>
        <w:t>mmol</w:t>
      </w:r>
      <w:proofErr w:type="spellEnd"/>
      <w:r w:rsidRPr="00DF0191">
        <w:rPr>
          <w:rFonts w:ascii="Arial" w:hAnsi="Arial" w:cs="Arial"/>
          <w:bCs/>
        </w:rPr>
        <w:t xml:space="preserve">/l)) </w:t>
      </w:r>
    </w:p>
    <w:p w14:paraId="0EB2DDF3" w14:textId="77777777" w:rsidR="00EA23B0" w:rsidRPr="00DF0191" w:rsidRDefault="00EA23B0" w:rsidP="00EA23B0">
      <w:pPr>
        <w:pStyle w:val="Standard"/>
        <w:tabs>
          <w:tab w:val="left" w:pos="1050"/>
        </w:tabs>
        <w:rPr>
          <w:rFonts w:ascii="Arial" w:hAnsi="Arial" w:cs="Arial"/>
          <w:bCs/>
        </w:rPr>
      </w:pPr>
      <w:r w:rsidRPr="00DF0191">
        <w:rPr>
          <w:rFonts w:ascii="Arial" w:hAnsi="Arial" w:cs="Arial"/>
          <w:bCs/>
        </w:rPr>
        <w:t xml:space="preserve"> zespół </w:t>
      </w:r>
      <w:proofErr w:type="spellStart"/>
      <w:r w:rsidRPr="00DF0191">
        <w:rPr>
          <w:rFonts w:ascii="Arial" w:hAnsi="Arial" w:cs="Arial"/>
          <w:bCs/>
        </w:rPr>
        <w:t>policystycznych</w:t>
      </w:r>
      <w:proofErr w:type="spellEnd"/>
      <w:r w:rsidRPr="00DF0191">
        <w:rPr>
          <w:rFonts w:ascii="Arial" w:hAnsi="Arial" w:cs="Arial"/>
          <w:bCs/>
        </w:rPr>
        <w:t xml:space="preserve"> jajników </w:t>
      </w:r>
    </w:p>
    <w:p w14:paraId="7EF969BF" w14:textId="77777777" w:rsidR="00EA23B0" w:rsidRPr="00DF0191" w:rsidRDefault="00EA23B0" w:rsidP="00EA23B0">
      <w:pPr>
        <w:pStyle w:val="Standard"/>
        <w:tabs>
          <w:tab w:val="left" w:pos="1050"/>
        </w:tabs>
        <w:rPr>
          <w:rFonts w:ascii="Arial" w:hAnsi="Arial" w:cs="Arial"/>
          <w:bCs/>
        </w:rPr>
      </w:pPr>
      <w:r w:rsidRPr="00DF0191">
        <w:rPr>
          <w:rFonts w:ascii="Arial" w:hAnsi="Arial" w:cs="Arial"/>
          <w:bCs/>
        </w:rPr>
        <w:t> przebyta cukrzyca ciążowa</w:t>
      </w:r>
    </w:p>
    <w:p w14:paraId="415AC69D" w14:textId="77777777" w:rsidR="00EA23B0" w:rsidRPr="00DF0191" w:rsidRDefault="00EA23B0" w:rsidP="00EA23B0">
      <w:pPr>
        <w:pStyle w:val="Standard"/>
        <w:tabs>
          <w:tab w:val="left" w:pos="1050"/>
        </w:tabs>
        <w:rPr>
          <w:rFonts w:ascii="Arial" w:hAnsi="Arial" w:cs="Arial"/>
          <w:bCs/>
        </w:rPr>
      </w:pPr>
      <w:r w:rsidRPr="00DF0191">
        <w:rPr>
          <w:rFonts w:ascii="Arial" w:hAnsi="Arial" w:cs="Arial"/>
          <w:bCs/>
        </w:rPr>
        <w:t> urodzenie dziecka o masie ciała &gt; 4 kg.</w:t>
      </w:r>
    </w:p>
    <w:p w14:paraId="7F92438A" w14:textId="3F022645" w:rsidR="00336441" w:rsidRPr="00816B2B" w:rsidRDefault="00336441" w:rsidP="00336441">
      <w:pPr>
        <w:pStyle w:val="Standard"/>
        <w:tabs>
          <w:tab w:val="left" w:pos="1050"/>
        </w:tabs>
        <w:rPr>
          <w:rFonts w:ascii="Arial" w:hAnsi="Arial" w:cs="Arial"/>
          <w:bCs/>
        </w:rPr>
      </w:pPr>
      <w:r w:rsidRPr="00816B2B">
        <w:rPr>
          <w:rFonts w:ascii="Arial" w:hAnsi="Arial" w:cs="Arial"/>
          <w:bCs/>
        </w:rPr>
        <w:t>3. Występowanie dodatkowych czynników ryzyka chorób sercowo-naczyniowych</w:t>
      </w:r>
      <w:r w:rsidR="00816B2B" w:rsidRPr="00816B2B">
        <w:rPr>
          <w:rFonts w:ascii="Arial" w:hAnsi="Arial" w:cs="Arial"/>
          <w:bCs/>
        </w:rPr>
        <w:t xml:space="preserve"> - na podstawie karty</w:t>
      </w:r>
      <w:r w:rsidR="00816B2B" w:rsidRPr="00816B2B">
        <w:t xml:space="preserve"> </w:t>
      </w:r>
      <w:r w:rsidR="00816B2B" w:rsidRPr="00816B2B">
        <w:rPr>
          <w:rFonts w:ascii="Arial" w:hAnsi="Arial" w:cs="Arial"/>
          <w:bCs/>
        </w:rPr>
        <w:t>badania profilaktycznego w profilaktyce chorób układu krążenia (załącznik 2)</w:t>
      </w:r>
    </w:p>
    <w:p w14:paraId="29360975" w14:textId="43EF74C0" w:rsidR="00336441" w:rsidRPr="00816B2B" w:rsidRDefault="00336441" w:rsidP="00336441">
      <w:pPr>
        <w:pStyle w:val="Standard"/>
        <w:tabs>
          <w:tab w:val="left" w:pos="1050"/>
        </w:tabs>
        <w:rPr>
          <w:rFonts w:ascii="Arial" w:hAnsi="Arial" w:cs="Arial"/>
          <w:bCs/>
        </w:rPr>
      </w:pPr>
      <w:r w:rsidRPr="00816B2B">
        <w:rPr>
          <w:rFonts w:ascii="Arial" w:hAnsi="Arial" w:cs="Arial"/>
          <w:bCs/>
        </w:rPr>
        <w:t xml:space="preserve"> </w:t>
      </w:r>
      <w:r w:rsidR="00816B2B" w:rsidRPr="00816B2B">
        <w:rPr>
          <w:rFonts w:ascii="Arial" w:hAnsi="Arial" w:cs="Arial"/>
          <w:bCs/>
        </w:rPr>
        <w:t>tak</w:t>
      </w:r>
    </w:p>
    <w:p w14:paraId="0B60B4B9" w14:textId="030F08CC" w:rsidR="00336441" w:rsidRPr="00816B2B" w:rsidRDefault="00336441" w:rsidP="00336441">
      <w:pPr>
        <w:pStyle w:val="Standard"/>
        <w:tabs>
          <w:tab w:val="left" w:pos="1050"/>
        </w:tabs>
        <w:rPr>
          <w:rFonts w:ascii="Arial" w:hAnsi="Arial" w:cs="Arial"/>
          <w:bCs/>
        </w:rPr>
      </w:pPr>
      <w:r w:rsidRPr="00816B2B">
        <w:rPr>
          <w:rFonts w:ascii="Arial" w:hAnsi="Arial" w:cs="Arial"/>
          <w:bCs/>
        </w:rPr>
        <w:t xml:space="preserve"> </w:t>
      </w:r>
      <w:r w:rsidR="00816B2B" w:rsidRPr="00816B2B">
        <w:rPr>
          <w:rFonts w:ascii="Arial" w:hAnsi="Arial" w:cs="Arial"/>
          <w:bCs/>
        </w:rPr>
        <w:t>nie</w:t>
      </w:r>
    </w:p>
    <w:p w14:paraId="2D480D18" w14:textId="77777777" w:rsidR="00336441" w:rsidRDefault="00336441" w:rsidP="00EA23B0">
      <w:pPr>
        <w:pStyle w:val="Standard"/>
        <w:tabs>
          <w:tab w:val="left" w:pos="1050"/>
        </w:tabs>
        <w:spacing w:after="0" w:line="240" w:lineRule="auto"/>
        <w:rPr>
          <w:rFonts w:ascii="Arial" w:hAnsi="Arial" w:cs="Arial"/>
          <w:bCs/>
          <w:sz w:val="20"/>
          <w:szCs w:val="20"/>
        </w:rPr>
      </w:pPr>
    </w:p>
    <w:p w14:paraId="716D36A5" w14:textId="77777777" w:rsidR="00336441" w:rsidRPr="00DF0191" w:rsidRDefault="00336441" w:rsidP="00EA23B0">
      <w:pPr>
        <w:pStyle w:val="Standard"/>
        <w:tabs>
          <w:tab w:val="left" w:pos="1050"/>
        </w:tabs>
        <w:spacing w:after="0" w:line="240" w:lineRule="auto"/>
        <w:rPr>
          <w:rFonts w:ascii="Arial" w:hAnsi="Arial" w:cs="Arial"/>
          <w:bCs/>
          <w:sz w:val="20"/>
          <w:szCs w:val="20"/>
        </w:rPr>
      </w:pPr>
    </w:p>
    <w:p w14:paraId="6A584D38" w14:textId="77777777" w:rsidR="00EA23B0" w:rsidRPr="00DF0191" w:rsidRDefault="00EA23B0" w:rsidP="00EA23B0">
      <w:pPr>
        <w:pStyle w:val="Standard"/>
        <w:tabs>
          <w:tab w:val="left" w:pos="1050"/>
        </w:tabs>
        <w:spacing w:after="0" w:line="240" w:lineRule="auto"/>
        <w:jc w:val="right"/>
        <w:rPr>
          <w:rFonts w:ascii="Arial" w:hAnsi="Arial" w:cs="Arial"/>
          <w:bCs/>
          <w:sz w:val="20"/>
          <w:szCs w:val="20"/>
        </w:rPr>
      </w:pPr>
      <w:r w:rsidRPr="00DF0191">
        <w:rPr>
          <w:rFonts w:ascii="Arial" w:hAnsi="Arial" w:cs="Arial"/>
          <w:bCs/>
          <w:sz w:val="20"/>
          <w:szCs w:val="20"/>
        </w:rPr>
        <w:t xml:space="preserve">                                             …………................................</w:t>
      </w:r>
    </w:p>
    <w:p w14:paraId="589753CE" w14:textId="10C83CD3" w:rsidR="00EA23B0" w:rsidRPr="00DF0191" w:rsidRDefault="00EA23B0" w:rsidP="00EA23B0">
      <w:pPr>
        <w:pStyle w:val="Standard"/>
        <w:tabs>
          <w:tab w:val="left" w:pos="1050"/>
        </w:tabs>
        <w:spacing w:after="0" w:line="240" w:lineRule="auto"/>
        <w:jc w:val="right"/>
        <w:rPr>
          <w:rFonts w:ascii="Arial" w:hAnsi="Arial" w:cs="Arial"/>
          <w:bCs/>
          <w:sz w:val="20"/>
          <w:szCs w:val="20"/>
        </w:rPr>
      </w:pPr>
      <w:r w:rsidRPr="00DF0191">
        <w:rPr>
          <w:rFonts w:ascii="Arial" w:hAnsi="Arial" w:cs="Arial"/>
          <w:bCs/>
          <w:sz w:val="20"/>
          <w:szCs w:val="20"/>
        </w:rPr>
        <w:t xml:space="preserve">                                              (</w:t>
      </w:r>
      <w:r>
        <w:rPr>
          <w:rFonts w:ascii="Arial" w:hAnsi="Arial" w:cs="Arial"/>
          <w:bCs/>
          <w:sz w:val="20"/>
          <w:szCs w:val="20"/>
        </w:rPr>
        <w:t xml:space="preserve">data, </w:t>
      </w:r>
      <w:r w:rsidRPr="00DF0191">
        <w:rPr>
          <w:rFonts w:ascii="Arial" w:hAnsi="Arial" w:cs="Arial"/>
          <w:bCs/>
          <w:sz w:val="20"/>
          <w:szCs w:val="20"/>
        </w:rPr>
        <w:t xml:space="preserve">pieczęć i podpis </w:t>
      </w:r>
      <w:r w:rsidR="004F6516">
        <w:rPr>
          <w:rFonts w:ascii="Arial" w:hAnsi="Arial" w:cs="Arial"/>
          <w:bCs/>
          <w:sz w:val="20"/>
          <w:szCs w:val="20"/>
        </w:rPr>
        <w:t>osoby uprawnionej</w:t>
      </w:r>
      <w:r w:rsidRPr="00DF0191">
        <w:rPr>
          <w:rFonts w:ascii="Arial" w:hAnsi="Arial" w:cs="Arial"/>
          <w:bCs/>
          <w:sz w:val="20"/>
          <w:szCs w:val="20"/>
        </w:rPr>
        <w:t>)</w:t>
      </w:r>
    </w:p>
    <w:p w14:paraId="2196DCF1" w14:textId="77777777" w:rsidR="009F29B1" w:rsidRDefault="009F29B1" w:rsidP="00EA23B0">
      <w:pPr>
        <w:pStyle w:val="Standard"/>
        <w:tabs>
          <w:tab w:val="left" w:pos="1050"/>
        </w:tabs>
        <w:rPr>
          <w:rFonts w:ascii="Arial" w:hAnsi="Arial" w:cs="Arial"/>
          <w:b/>
          <w:bCs/>
        </w:rPr>
      </w:pPr>
    </w:p>
    <w:p w14:paraId="2C6F9603" w14:textId="6176E01F" w:rsidR="00EA23B0" w:rsidRPr="004D3EF3" w:rsidRDefault="00EA23B0" w:rsidP="00EA23B0">
      <w:pPr>
        <w:pStyle w:val="Standard"/>
        <w:tabs>
          <w:tab w:val="left" w:pos="1050"/>
        </w:tabs>
        <w:rPr>
          <w:rFonts w:ascii="Arial" w:hAnsi="Arial" w:cs="Arial"/>
          <w:b/>
          <w:bCs/>
        </w:rPr>
      </w:pPr>
      <w:r w:rsidRPr="004D3EF3">
        <w:rPr>
          <w:rFonts w:ascii="Arial" w:hAnsi="Arial" w:cs="Arial"/>
          <w:b/>
          <w:bCs/>
        </w:rPr>
        <w:t>I</w:t>
      </w:r>
      <w:r>
        <w:rPr>
          <w:rFonts w:ascii="Arial" w:hAnsi="Arial" w:cs="Arial"/>
          <w:b/>
          <w:bCs/>
        </w:rPr>
        <w:t>V</w:t>
      </w:r>
      <w:r w:rsidRPr="004D3EF3">
        <w:rPr>
          <w:rFonts w:ascii="Arial" w:hAnsi="Arial" w:cs="Arial"/>
          <w:b/>
          <w:bCs/>
        </w:rPr>
        <w:t xml:space="preserve">. </w:t>
      </w:r>
      <w:r>
        <w:rPr>
          <w:rFonts w:ascii="Arial" w:hAnsi="Arial" w:cs="Arial"/>
          <w:b/>
          <w:bCs/>
        </w:rPr>
        <w:t>Etap I (badania przesiewowe)</w:t>
      </w:r>
    </w:p>
    <w:tbl>
      <w:tblPr>
        <w:tblStyle w:val="Tabela-Siatka"/>
        <w:tblW w:w="0" w:type="auto"/>
        <w:jc w:val="right"/>
        <w:tblLook w:val="04A0" w:firstRow="1" w:lastRow="0" w:firstColumn="1" w:lastColumn="0" w:noHBand="0" w:noVBand="1"/>
      </w:tblPr>
      <w:tblGrid>
        <w:gridCol w:w="3784"/>
        <w:gridCol w:w="3255"/>
        <w:gridCol w:w="3417"/>
      </w:tblGrid>
      <w:tr w:rsidR="000136D1" w14:paraId="676A65C6" w14:textId="77777777" w:rsidTr="000136D1">
        <w:trPr>
          <w:jc w:val="right"/>
        </w:trPr>
        <w:tc>
          <w:tcPr>
            <w:tcW w:w="3784" w:type="dxa"/>
          </w:tcPr>
          <w:p w14:paraId="4FDAB4F9" w14:textId="77777777" w:rsidR="000136D1" w:rsidRDefault="000136D1" w:rsidP="00010CDE">
            <w:pPr>
              <w:pStyle w:val="Standard"/>
              <w:tabs>
                <w:tab w:val="left" w:pos="1050"/>
              </w:tabs>
              <w:jc w:val="center"/>
              <w:rPr>
                <w:rFonts w:ascii="Arial" w:hAnsi="Arial" w:cs="Arial"/>
                <w:bCs/>
              </w:rPr>
            </w:pPr>
            <w:r>
              <w:rPr>
                <w:rFonts w:ascii="Arial" w:hAnsi="Arial" w:cs="Arial"/>
                <w:bCs/>
              </w:rPr>
              <w:t>Nazwa świadczenia</w:t>
            </w:r>
          </w:p>
        </w:tc>
        <w:tc>
          <w:tcPr>
            <w:tcW w:w="3255" w:type="dxa"/>
          </w:tcPr>
          <w:p w14:paraId="13DC91FD" w14:textId="299844A3" w:rsidR="000136D1" w:rsidRDefault="000136D1" w:rsidP="00010CDE">
            <w:pPr>
              <w:pStyle w:val="Standard"/>
              <w:tabs>
                <w:tab w:val="left" w:pos="1050"/>
              </w:tabs>
              <w:jc w:val="center"/>
              <w:rPr>
                <w:rFonts w:ascii="Arial" w:hAnsi="Arial" w:cs="Arial"/>
                <w:bCs/>
              </w:rPr>
            </w:pPr>
            <w:r>
              <w:rPr>
                <w:rFonts w:ascii="Arial" w:hAnsi="Arial" w:cs="Arial"/>
                <w:bCs/>
              </w:rPr>
              <w:t>Wynik</w:t>
            </w:r>
          </w:p>
        </w:tc>
        <w:tc>
          <w:tcPr>
            <w:tcW w:w="3417" w:type="dxa"/>
          </w:tcPr>
          <w:p w14:paraId="145DA407" w14:textId="49A32C05" w:rsidR="000136D1" w:rsidRDefault="000136D1" w:rsidP="00010CDE">
            <w:pPr>
              <w:pStyle w:val="Standard"/>
              <w:tabs>
                <w:tab w:val="left" w:pos="1050"/>
              </w:tabs>
              <w:jc w:val="center"/>
              <w:rPr>
                <w:rFonts w:ascii="Arial" w:hAnsi="Arial" w:cs="Arial"/>
                <w:bCs/>
              </w:rPr>
            </w:pPr>
            <w:r>
              <w:rPr>
                <w:rFonts w:ascii="Arial" w:hAnsi="Arial" w:cs="Arial"/>
                <w:bCs/>
              </w:rPr>
              <w:t>Data wykonania świadczenia</w:t>
            </w:r>
          </w:p>
        </w:tc>
      </w:tr>
      <w:tr w:rsidR="000136D1" w14:paraId="73FE0BF8" w14:textId="77777777" w:rsidTr="000136D1">
        <w:trPr>
          <w:trHeight w:val="368"/>
          <w:jc w:val="right"/>
        </w:trPr>
        <w:tc>
          <w:tcPr>
            <w:tcW w:w="3784" w:type="dxa"/>
            <w:vAlign w:val="center"/>
          </w:tcPr>
          <w:p w14:paraId="77CF56D6" w14:textId="77777777" w:rsidR="000136D1" w:rsidRPr="004D3EF3" w:rsidRDefault="000136D1" w:rsidP="000136D1">
            <w:pPr>
              <w:pStyle w:val="Standard"/>
              <w:tabs>
                <w:tab w:val="left" w:pos="1050"/>
              </w:tabs>
              <w:rPr>
                <w:rFonts w:ascii="Arial" w:hAnsi="Arial" w:cs="Arial"/>
                <w:bCs/>
                <w:i/>
                <w:iCs/>
              </w:rPr>
            </w:pPr>
            <w:r w:rsidRPr="004D3EF3">
              <w:rPr>
                <w:rFonts w:ascii="Arial" w:hAnsi="Arial" w:cs="Arial"/>
                <w:bCs/>
                <w:i/>
                <w:iCs/>
              </w:rPr>
              <w:t>Badanie FPG</w:t>
            </w:r>
          </w:p>
        </w:tc>
        <w:tc>
          <w:tcPr>
            <w:tcW w:w="3255" w:type="dxa"/>
          </w:tcPr>
          <w:p w14:paraId="1D60D124" w14:textId="77777777" w:rsidR="000136D1" w:rsidRDefault="000136D1" w:rsidP="00010CDE">
            <w:pPr>
              <w:pStyle w:val="Standard"/>
              <w:tabs>
                <w:tab w:val="left" w:pos="1050"/>
              </w:tabs>
              <w:rPr>
                <w:rFonts w:ascii="Arial" w:hAnsi="Arial" w:cs="Arial"/>
                <w:bCs/>
              </w:rPr>
            </w:pPr>
          </w:p>
        </w:tc>
        <w:tc>
          <w:tcPr>
            <w:tcW w:w="3417" w:type="dxa"/>
          </w:tcPr>
          <w:p w14:paraId="68433DE2" w14:textId="0FD9460B" w:rsidR="000136D1" w:rsidRDefault="000136D1" w:rsidP="00010CDE">
            <w:pPr>
              <w:pStyle w:val="Standard"/>
              <w:tabs>
                <w:tab w:val="left" w:pos="1050"/>
              </w:tabs>
              <w:rPr>
                <w:rFonts w:ascii="Arial" w:hAnsi="Arial" w:cs="Arial"/>
                <w:bCs/>
              </w:rPr>
            </w:pPr>
          </w:p>
          <w:p w14:paraId="76AA07E6" w14:textId="77777777" w:rsidR="000136D1" w:rsidRDefault="000136D1" w:rsidP="00010CDE">
            <w:pPr>
              <w:pStyle w:val="Standard"/>
              <w:tabs>
                <w:tab w:val="left" w:pos="1050"/>
              </w:tabs>
              <w:rPr>
                <w:rFonts w:ascii="Arial" w:hAnsi="Arial" w:cs="Arial"/>
                <w:bCs/>
              </w:rPr>
            </w:pPr>
          </w:p>
        </w:tc>
      </w:tr>
      <w:tr w:rsidR="000136D1" w14:paraId="133A01A3" w14:textId="77777777" w:rsidTr="000136D1">
        <w:trPr>
          <w:jc w:val="right"/>
        </w:trPr>
        <w:tc>
          <w:tcPr>
            <w:tcW w:w="3784" w:type="dxa"/>
            <w:vAlign w:val="center"/>
          </w:tcPr>
          <w:p w14:paraId="741E2E63" w14:textId="77777777" w:rsidR="000136D1" w:rsidRPr="004D3EF3" w:rsidRDefault="000136D1" w:rsidP="000136D1">
            <w:pPr>
              <w:pStyle w:val="Standard"/>
              <w:tabs>
                <w:tab w:val="left" w:pos="1050"/>
              </w:tabs>
              <w:rPr>
                <w:rFonts w:ascii="Arial" w:hAnsi="Arial" w:cs="Arial"/>
                <w:bCs/>
                <w:i/>
                <w:iCs/>
              </w:rPr>
            </w:pPr>
            <w:r w:rsidRPr="004D3EF3">
              <w:rPr>
                <w:rFonts w:ascii="Arial" w:hAnsi="Arial" w:cs="Arial"/>
                <w:bCs/>
                <w:i/>
                <w:iCs/>
              </w:rPr>
              <w:t>Badanie OGTT</w:t>
            </w:r>
          </w:p>
        </w:tc>
        <w:tc>
          <w:tcPr>
            <w:tcW w:w="3255" w:type="dxa"/>
          </w:tcPr>
          <w:p w14:paraId="1BD7DBC7" w14:textId="77777777" w:rsidR="000136D1" w:rsidRDefault="000136D1" w:rsidP="00010CDE">
            <w:pPr>
              <w:pStyle w:val="Standard"/>
              <w:tabs>
                <w:tab w:val="left" w:pos="1050"/>
              </w:tabs>
              <w:rPr>
                <w:rFonts w:ascii="Arial" w:hAnsi="Arial" w:cs="Arial"/>
                <w:bCs/>
              </w:rPr>
            </w:pPr>
          </w:p>
        </w:tc>
        <w:tc>
          <w:tcPr>
            <w:tcW w:w="3417" w:type="dxa"/>
          </w:tcPr>
          <w:p w14:paraId="44E69190" w14:textId="26440DF3" w:rsidR="000136D1" w:rsidRDefault="000136D1" w:rsidP="00010CDE">
            <w:pPr>
              <w:pStyle w:val="Standard"/>
              <w:tabs>
                <w:tab w:val="left" w:pos="1050"/>
              </w:tabs>
              <w:rPr>
                <w:rFonts w:ascii="Arial" w:hAnsi="Arial" w:cs="Arial"/>
                <w:bCs/>
              </w:rPr>
            </w:pPr>
          </w:p>
          <w:p w14:paraId="5C6B160E" w14:textId="77777777" w:rsidR="000136D1" w:rsidRDefault="000136D1" w:rsidP="00010CDE">
            <w:pPr>
              <w:pStyle w:val="Standard"/>
              <w:tabs>
                <w:tab w:val="left" w:pos="1050"/>
              </w:tabs>
              <w:rPr>
                <w:rFonts w:ascii="Arial" w:hAnsi="Arial" w:cs="Arial"/>
                <w:bCs/>
              </w:rPr>
            </w:pPr>
          </w:p>
        </w:tc>
      </w:tr>
      <w:tr w:rsidR="000136D1" w14:paraId="34CCF679" w14:textId="77777777" w:rsidTr="000136D1">
        <w:trPr>
          <w:trHeight w:val="526"/>
          <w:jc w:val="right"/>
        </w:trPr>
        <w:tc>
          <w:tcPr>
            <w:tcW w:w="3784" w:type="dxa"/>
            <w:vAlign w:val="center"/>
          </w:tcPr>
          <w:p w14:paraId="265AED93" w14:textId="3B37C005" w:rsidR="000136D1" w:rsidRPr="000136D1" w:rsidRDefault="000136D1" w:rsidP="000136D1">
            <w:pPr>
              <w:pStyle w:val="Standard"/>
              <w:tabs>
                <w:tab w:val="left" w:pos="1050"/>
              </w:tabs>
              <w:rPr>
                <w:rFonts w:ascii="Arial" w:hAnsi="Arial" w:cs="Arial"/>
                <w:bCs/>
                <w:i/>
                <w:iCs/>
              </w:rPr>
            </w:pPr>
            <w:r w:rsidRPr="000136D1">
              <w:rPr>
                <w:rFonts w:ascii="Arial" w:hAnsi="Arial" w:cs="Arial"/>
                <w:bCs/>
                <w:i/>
                <w:iCs/>
              </w:rPr>
              <w:t xml:space="preserve">Cholesterol całkowity </w:t>
            </w:r>
          </w:p>
        </w:tc>
        <w:tc>
          <w:tcPr>
            <w:tcW w:w="3255" w:type="dxa"/>
          </w:tcPr>
          <w:p w14:paraId="67455E15" w14:textId="77777777" w:rsidR="000136D1" w:rsidRDefault="000136D1" w:rsidP="00010CDE">
            <w:pPr>
              <w:pStyle w:val="Standard"/>
              <w:tabs>
                <w:tab w:val="left" w:pos="1050"/>
              </w:tabs>
              <w:rPr>
                <w:rFonts w:ascii="Arial" w:hAnsi="Arial" w:cs="Arial"/>
                <w:bCs/>
              </w:rPr>
            </w:pPr>
          </w:p>
        </w:tc>
        <w:tc>
          <w:tcPr>
            <w:tcW w:w="3417" w:type="dxa"/>
          </w:tcPr>
          <w:p w14:paraId="0958F573" w14:textId="4317131F" w:rsidR="000136D1" w:rsidRDefault="000136D1" w:rsidP="00010CDE">
            <w:pPr>
              <w:pStyle w:val="Standard"/>
              <w:tabs>
                <w:tab w:val="left" w:pos="1050"/>
              </w:tabs>
              <w:rPr>
                <w:rFonts w:ascii="Arial" w:hAnsi="Arial" w:cs="Arial"/>
                <w:bCs/>
              </w:rPr>
            </w:pPr>
          </w:p>
        </w:tc>
      </w:tr>
      <w:tr w:rsidR="000136D1" w14:paraId="31B07625" w14:textId="77777777" w:rsidTr="000136D1">
        <w:trPr>
          <w:trHeight w:val="548"/>
          <w:jc w:val="right"/>
        </w:trPr>
        <w:tc>
          <w:tcPr>
            <w:tcW w:w="3784" w:type="dxa"/>
            <w:vAlign w:val="center"/>
          </w:tcPr>
          <w:p w14:paraId="6F8EEFDB" w14:textId="657E5961" w:rsidR="000136D1" w:rsidRPr="000136D1" w:rsidRDefault="000136D1" w:rsidP="000136D1">
            <w:pPr>
              <w:pStyle w:val="Standard"/>
              <w:tabs>
                <w:tab w:val="left" w:pos="1050"/>
              </w:tabs>
              <w:rPr>
                <w:rFonts w:ascii="Arial" w:hAnsi="Arial" w:cs="Arial"/>
                <w:bCs/>
                <w:i/>
                <w:iCs/>
              </w:rPr>
            </w:pPr>
            <w:r w:rsidRPr="000136D1">
              <w:rPr>
                <w:rFonts w:ascii="Arial" w:hAnsi="Arial" w:cs="Arial"/>
                <w:bCs/>
                <w:i/>
                <w:iCs/>
              </w:rPr>
              <w:t>Cholesterol LDL</w:t>
            </w:r>
          </w:p>
        </w:tc>
        <w:tc>
          <w:tcPr>
            <w:tcW w:w="3255" w:type="dxa"/>
          </w:tcPr>
          <w:p w14:paraId="3FAAA6FD" w14:textId="77777777" w:rsidR="000136D1" w:rsidRDefault="000136D1" w:rsidP="00010CDE">
            <w:pPr>
              <w:pStyle w:val="Standard"/>
              <w:tabs>
                <w:tab w:val="left" w:pos="1050"/>
              </w:tabs>
              <w:rPr>
                <w:rFonts w:ascii="Arial" w:hAnsi="Arial" w:cs="Arial"/>
                <w:bCs/>
              </w:rPr>
            </w:pPr>
          </w:p>
        </w:tc>
        <w:tc>
          <w:tcPr>
            <w:tcW w:w="3417" w:type="dxa"/>
          </w:tcPr>
          <w:p w14:paraId="5994849E" w14:textId="6B3732F4" w:rsidR="000136D1" w:rsidRDefault="000136D1" w:rsidP="00010CDE">
            <w:pPr>
              <w:pStyle w:val="Standard"/>
              <w:tabs>
                <w:tab w:val="left" w:pos="1050"/>
              </w:tabs>
              <w:rPr>
                <w:rFonts w:ascii="Arial" w:hAnsi="Arial" w:cs="Arial"/>
                <w:bCs/>
              </w:rPr>
            </w:pPr>
          </w:p>
        </w:tc>
      </w:tr>
      <w:tr w:rsidR="000136D1" w14:paraId="10D4EBB8" w14:textId="77777777" w:rsidTr="000136D1">
        <w:trPr>
          <w:trHeight w:val="428"/>
          <w:jc w:val="right"/>
        </w:trPr>
        <w:tc>
          <w:tcPr>
            <w:tcW w:w="3784" w:type="dxa"/>
            <w:vAlign w:val="center"/>
          </w:tcPr>
          <w:p w14:paraId="0C0C917E" w14:textId="751298D7" w:rsidR="000136D1" w:rsidRPr="000136D1" w:rsidRDefault="000136D1" w:rsidP="000136D1">
            <w:pPr>
              <w:pStyle w:val="Standard"/>
              <w:tabs>
                <w:tab w:val="left" w:pos="1050"/>
              </w:tabs>
              <w:rPr>
                <w:rFonts w:ascii="Arial" w:hAnsi="Arial" w:cs="Arial"/>
                <w:bCs/>
                <w:i/>
                <w:iCs/>
              </w:rPr>
            </w:pPr>
            <w:r w:rsidRPr="000136D1">
              <w:rPr>
                <w:rFonts w:ascii="Arial" w:hAnsi="Arial" w:cs="Arial"/>
                <w:bCs/>
                <w:i/>
                <w:iCs/>
              </w:rPr>
              <w:t>Cholesterol HDL</w:t>
            </w:r>
          </w:p>
        </w:tc>
        <w:tc>
          <w:tcPr>
            <w:tcW w:w="3255" w:type="dxa"/>
          </w:tcPr>
          <w:p w14:paraId="571CDB2F" w14:textId="77777777" w:rsidR="000136D1" w:rsidRDefault="000136D1" w:rsidP="00010CDE">
            <w:pPr>
              <w:pStyle w:val="Standard"/>
              <w:tabs>
                <w:tab w:val="left" w:pos="1050"/>
              </w:tabs>
              <w:rPr>
                <w:rFonts w:ascii="Arial" w:hAnsi="Arial" w:cs="Arial"/>
                <w:bCs/>
              </w:rPr>
            </w:pPr>
          </w:p>
        </w:tc>
        <w:tc>
          <w:tcPr>
            <w:tcW w:w="3417" w:type="dxa"/>
          </w:tcPr>
          <w:p w14:paraId="59363D27" w14:textId="10D50491" w:rsidR="000136D1" w:rsidRDefault="000136D1" w:rsidP="00010CDE">
            <w:pPr>
              <w:pStyle w:val="Standard"/>
              <w:tabs>
                <w:tab w:val="left" w:pos="1050"/>
              </w:tabs>
              <w:rPr>
                <w:rFonts w:ascii="Arial" w:hAnsi="Arial" w:cs="Arial"/>
                <w:bCs/>
              </w:rPr>
            </w:pPr>
          </w:p>
        </w:tc>
      </w:tr>
      <w:tr w:rsidR="000136D1" w14:paraId="250C5CD8" w14:textId="77777777" w:rsidTr="000136D1">
        <w:trPr>
          <w:trHeight w:val="406"/>
          <w:jc w:val="right"/>
        </w:trPr>
        <w:tc>
          <w:tcPr>
            <w:tcW w:w="3784" w:type="dxa"/>
            <w:vAlign w:val="center"/>
          </w:tcPr>
          <w:p w14:paraId="65827F2C" w14:textId="40FE410E" w:rsidR="000136D1" w:rsidRPr="000136D1" w:rsidRDefault="000136D1" w:rsidP="000136D1">
            <w:pPr>
              <w:pStyle w:val="Standard"/>
              <w:tabs>
                <w:tab w:val="left" w:pos="1050"/>
              </w:tabs>
              <w:rPr>
                <w:rFonts w:ascii="Arial" w:hAnsi="Arial" w:cs="Arial"/>
                <w:bCs/>
                <w:i/>
                <w:iCs/>
              </w:rPr>
            </w:pPr>
            <w:r w:rsidRPr="000136D1">
              <w:rPr>
                <w:rFonts w:ascii="Arial" w:hAnsi="Arial" w:cs="Arial"/>
                <w:bCs/>
                <w:i/>
                <w:iCs/>
              </w:rPr>
              <w:t>Cholesterol nie-HDL</w:t>
            </w:r>
          </w:p>
        </w:tc>
        <w:tc>
          <w:tcPr>
            <w:tcW w:w="3255" w:type="dxa"/>
          </w:tcPr>
          <w:p w14:paraId="7CFD70A9" w14:textId="77777777" w:rsidR="000136D1" w:rsidRDefault="000136D1" w:rsidP="00010CDE">
            <w:pPr>
              <w:pStyle w:val="Standard"/>
              <w:tabs>
                <w:tab w:val="left" w:pos="1050"/>
              </w:tabs>
              <w:rPr>
                <w:rFonts w:ascii="Arial" w:hAnsi="Arial" w:cs="Arial"/>
                <w:bCs/>
              </w:rPr>
            </w:pPr>
          </w:p>
        </w:tc>
        <w:tc>
          <w:tcPr>
            <w:tcW w:w="3417" w:type="dxa"/>
          </w:tcPr>
          <w:p w14:paraId="5A55B4F7" w14:textId="09116FDF" w:rsidR="000136D1" w:rsidRDefault="000136D1" w:rsidP="00010CDE">
            <w:pPr>
              <w:pStyle w:val="Standard"/>
              <w:tabs>
                <w:tab w:val="left" w:pos="1050"/>
              </w:tabs>
              <w:rPr>
                <w:rFonts w:ascii="Arial" w:hAnsi="Arial" w:cs="Arial"/>
                <w:bCs/>
              </w:rPr>
            </w:pPr>
          </w:p>
        </w:tc>
      </w:tr>
      <w:tr w:rsidR="000136D1" w14:paraId="0955C605" w14:textId="77777777" w:rsidTr="000136D1">
        <w:trPr>
          <w:trHeight w:val="554"/>
          <w:jc w:val="right"/>
        </w:trPr>
        <w:tc>
          <w:tcPr>
            <w:tcW w:w="3784" w:type="dxa"/>
            <w:vAlign w:val="center"/>
          </w:tcPr>
          <w:p w14:paraId="11777C65" w14:textId="13D3D77B" w:rsidR="000136D1" w:rsidRPr="000136D1" w:rsidRDefault="000136D1" w:rsidP="000136D1">
            <w:pPr>
              <w:pStyle w:val="Standard"/>
              <w:tabs>
                <w:tab w:val="left" w:pos="1050"/>
              </w:tabs>
              <w:rPr>
                <w:rFonts w:ascii="Arial" w:hAnsi="Arial" w:cs="Arial"/>
                <w:bCs/>
                <w:i/>
                <w:iCs/>
              </w:rPr>
            </w:pPr>
            <w:r w:rsidRPr="000136D1">
              <w:rPr>
                <w:rFonts w:ascii="Arial" w:hAnsi="Arial" w:cs="Arial"/>
                <w:bCs/>
                <w:i/>
                <w:iCs/>
              </w:rPr>
              <w:t>Trójglicerydy</w:t>
            </w:r>
          </w:p>
        </w:tc>
        <w:tc>
          <w:tcPr>
            <w:tcW w:w="3255" w:type="dxa"/>
          </w:tcPr>
          <w:p w14:paraId="75D8644B" w14:textId="77777777" w:rsidR="000136D1" w:rsidRDefault="000136D1" w:rsidP="00010CDE">
            <w:pPr>
              <w:pStyle w:val="Standard"/>
              <w:tabs>
                <w:tab w:val="left" w:pos="1050"/>
              </w:tabs>
              <w:rPr>
                <w:rFonts w:ascii="Arial" w:hAnsi="Arial" w:cs="Arial"/>
                <w:bCs/>
              </w:rPr>
            </w:pPr>
          </w:p>
        </w:tc>
        <w:tc>
          <w:tcPr>
            <w:tcW w:w="3417" w:type="dxa"/>
          </w:tcPr>
          <w:p w14:paraId="2FEBEFA8" w14:textId="21D7FB82" w:rsidR="000136D1" w:rsidRDefault="000136D1" w:rsidP="00010CDE">
            <w:pPr>
              <w:pStyle w:val="Standard"/>
              <w:tabs>
                <w:tab w:val="left" w:pos="1050"/>
              </w:tabs>
              <w:rPr>
                <w:rFonts w:ascii="Arial" w:hAnsi="Arial" w:cs="Arial"/>
                <w:bCs/>
              </w:rPr>
            </w:pPr>
          </w:p>
        </w:tc>
      </w:tr>
      <w:tr w:rsidR="000136D1" w14:paraId="1D393687" w14:textId="77777777" w:rsidTr="000136D1">
        <w:trPr>
          <w:trHeight w:val="554"/>
          <w:jc w:val="right"/>
        </w:trPr>
        <w:tc>
          <w:tcPr>
            <w:tcW w:w="3784" w:type="dxa"/>
            <w:vAlign w:val="center"/>
          </w:tcPr>
          <w:p w14:paraId="24948537" w14:textId="634C774E" w:rsidR="000136D1" w:rsidRPr="000136D1" w:rsidRDefault="000136D1" w:rsidP="000136D1">
            <w:pPr>
              <w:pStyle w:val="Standard"/>
              <w:tabs>
                <w:tab w:val="left" w:pos="1050"/>
              </w:tabs>
              <w:rPr>
                <w:rFonts w:ascii="Arial" w:hAnsi="Arial" w:cs="Arial"/>
                <w:bCs/>
                <w:i/>
                <w:iCs/>
              </w:rPr>
            </w:pPr>
            <w:r>
              <w:rPr>
                <w:rFonts w:ascii="Arial" w:hAnsi="Arial" w:cs="Arial"/>
                <w:bCs/>
                <w:i/>
                <w:iCs/>
              </w:rPr>
              <w:t>Poziom cukru na czczo</w:t>
            </w:r>
          </w:p>
        </w:tc>
        <w:tc>
          <w:tcPr>
            <w:tcW w:w="3255" w:type="dxa"/>
          </w:tcPr>
          <w:p w14:paraId="70C7526A" w14:textId="77777777" w:rsidR="000136D1" w:rsidRDefault="000136D1" w:rsidP="00010CDE">
            <w:pPr>
              <w:pStyle w:val="Standard"/>
              <w:tabs>
                <w:tab w:val="left" w:pos="1050"/>
              </w:tabs>
              <w:rPr>
                <w:rFonts w:ascii="Arial" w:hAnsi="Arial" w:cs="Arial"/>
                <w:bCs/>
              </w:rPr>
            </w:pPr>
          </w:p>
        </w:tc>
        <w:tc>
          <w:tcPr>
            <w:tcW w:w="3417" w:type="dxa"/>
          </w:tcPr>
          <w:p w14:paraId="29B198A2" w14:textId="77777777" w:rsidR="000136D1" w:rsidRDefault="000136D1" w:rsidP="00010CDE">
            <w:pPr>
              <w:pStyle w:val="Standard"/>
              <w:tabs>
                <w:tab w:val="left" w:pos="1050"/>
              </w:tabs>
              <w:rPr>
                <w:rFonts w:ascii="Arial" w:hAnsi="Arial" w:cs="Arial"/>
                <w:bCs/>
              </w:rPr>
            </w:pPr>
          </w:p>
        </w:tc>
      </w:tr>
    </w:tbl>
    <w:p w14:paraId="3618548D" w14:textId="77777777" w:rsidR="00EA23B0" w:rsidRDefault="00EA23B0" w:rsidP="00EA23B0">
      <w:pPr>
        <w:pStyle w:val="Standard"/>
        <w:tabs>
          <w:tab w:val="left" w:pos="1050"/>
        </w:tabs>
        <w:spacing w:after="0" w:line="240" w:lineRule="auto"/>
        <w:rPr>
          <w:rFonts w:ascii="Arial" w:hAnsi="Arial" w:cs="Arial"/>
          <w:bCs/>
          <w:sz w:val="20"/>
          <w:szCs w:val="20"/>
        </w:rPr>
      </w:pPr>
    </w:p>
    <w:p w14:paraId="5E7081D5" w14:textId="77777777" w:rsidR="00EA23B0" w:rsidRPr="00DF0191" w:rsidRDefault="00EA23B0" w:rsidP="00EA23B0">
      <w:pPr>
        <w:pStyle w:val="Standard"/>
        <w:tabs>
          <w:tab w:val="left" w:pos="1050"/>
        </w:tabs>
        <w:spacing w:after="0" w:line="240" w:lineRule="auto"/>
        <w:jc w:val="right"/>
        <w:rPr>
          <w:rFonts w:ascii="Arial" w:hAnsi="Arial" w:cs="Arial"/>
          <w:bCs/>
          <w:sz w:val="20"/>
          <w:szCs w:val="20"/>
        </w:rPr>
      </w:pPr>
      <w:r w:rsidRPr="00DF0191">
        <w:rPr>
          <w:rFonts w:ascii="Arial" w:hAnsi="Arial" w:cs="Arial"/>
          <w:bCs/>
          <w:sz w:val="20"/>
          <w:szCs w:val="20"/>
        </w:rPr>
        <w:t xml:space="preserve">                                             …………................................</w:t>
      </w:r>
    </w:p>
    <w:p w14:paraId="1D31B5B4" w14:textId="2E46343D" w:rsidR="00EA23B0" w:rsidRPr="00DF0191" w:rsidRDefault="00EA23B0" w:rsidP="00EA23B0">
      <w:pPr>
        <w:pStyle w:val="Standard"/>
        <w:tabs>
          <w:tab w:val="left" w:pos="1050"/>
        </w:tabs>
        <w:spacing w:after="0" w:line="240" w:lineRule="auto"/>
        <w:jc w:val="right"/>
        <w:rPr>
          <w:rFonts w:ascii="Arial" w:hAnsi="Arial" w:cs="Arial"/>
          <w:bCs/>
          <w:sz w:val="20"/>
          <w:szCs w:val="20"/>
        </w:rPr>
      </w:pPr>
      <w:r w:rsidRPr="00DF0191">
        <w:rPr>
          <w:rFonts w:ascii="Arial" w:hAnsi="Arial" w:cs="Arial"/>
          <w:bCs/>
          <w:sz w:val="20"/>
          <w:szCs w:val="20"/>
        </w:rPr>
        <w:t xml:space="preserve">                                              (</w:t>
      </w:r>
      <w:r>
        <w:rPr>
          <w:rFonts w:ascii="Arial" w:hAnsi="Arial" w:cs="Arial"/>
          <w:bCs/>
          <w:sz w:val="20"/>
          <w:szCs w:val="20"/>
        </w:rPr>
        <w:t xml:space="preserve">data, </w:t>
      </w:r>
      <w:r w:rsidRPr="00DF0191">
        <w:rPr>
          <w:rFonts w:ascii="Arial" w:hAnsi="Arial" w:cs="Arial"/>
          <w:bCs/>
          <w:sz w:val="20"/>
          <w:szCs w:val="20"/>
        </w:rPr>
        <w:t xml:space="preserve">pieczęć i podpis </w:t>
      </w:r>
      <w:r w:rsidR="004F6516">
        <w:rPr>
          <w:rFonts w:ascii="Arial" w:hAnsi="Arial" w:cs="Arial"/>
          <w:bCs/>
          <w:sz w:val="20"/>
          <w:szCs w:val="20"/>
        </w:rPr>
        <w:t>osoby uprawnionej</w:t>
      </w:r>
      <w:r w:rsidRPr="00DF0191">
        <w:rPr>
          <w:rFonts w:ascii="Arial" w:hAnsi="Arial" w:cs="Arial"/>
          <w:bCs/>
          <w:sz w:val="20"/>
          <w:szCs w:val="20"/>
        </w:rPr>
        <w:t>)</w:t>
      </w:r>
    </w:p>
    <w:p w14:paraId="17146E65" w14:textId="77777777" w:rsidR="00EA23B0" w:rsidRDefault="00EA23B0" w:rsidP="00EA23B0">
      <w:pPr>
        <w:pStyle w:val="Standard"/>
        <w:tabs>
          <w:tab w:val="left" w:pos="1050"/>
        </w:tabs>
        <w:rPr>
          <w:rFonts w:ascii="Arial" w:hAnsi="Arial" w:cs="Arial"/>
          <w:bCs/>
        </w:rPr>
      </w:pPr>
    </w:p>
    <w:p w14:paraId="0789E6BF" w14:textId="77777777" w:rsidR="000136D1" w:rsidRDefault="000136D1" w:rsidP="00EA23B0">
      <w:pPr>
        <w:pStyle w:val="Standard"/>
        <w:tabs>
          <w:tab w:val="left" w:pos="1050"/>
        </w:tabs>
        <w:rPr>
          <w:rFonts w:ascii="Arial" w:hAnsi="Arial" w:cs="Arial"/>
          <w:b/>
          <w:bCs/>
        </w:rPr>
        <w:sectPr w:rsidR="000136D1" w:rsidSect="00812665">
          <w:footerReference w:type="default" r:id="rId14"/>
          <w:pgSz w:w="11906" w:h="16838"/>
          <w:pgMar w:top="720" w:right="720" w:bottom="720" w:left="720" w:header="708" w:footer="708" w:gutter="0"/>
          <w:cols w:space="708"/>
          <w:docGrid w:linePitch="360"/>
        </w:sectPr>
      </w:pPr>
    </w:p>
    <w:p w14:paraId="05DBCE6B" w14:textId="27FF9D87" w:rsidR="00EA23B0" w:rsidRPr="004D3EF3" w:rsidRDefault="00EA23B0" w:rsidP="00EA23B0">
      <w:pPr>
        <w:pStyle w:val="Standard"/>
        <w:tabs>
          <w:tab w:val="left" w:pos="1050"/>
        </w:tabs>
        <w:rPr>
          <w:rFonts w:ascii="Arial" w:hAnsi="Arial" w:cs="Arial"/>
          <w:b/>
          <w:bCs/>
        </w:rPr>
      </w:pPr>
      <w:r w:rsidRPr="004D3EF3">
        <w:rPr>
          <w:rFonts w:ascii="Arial" w:hAnsi="Arial" w:cs="Arial"/>
          <w:b/>
          <w:bCs/>
        </w:rPr>
        <w:lastRenderedPageBreak/>
        <w:t>V. Kwalifikacja do etapu II</w:t>
      </w:r>
    </w:p>
    <w:p w14:paraId="5C8A9B69" w14:textId="77777777" w:rsidR="00EA23B0" w:rsidRDefault="00EA23B0" w:rsidP="00EA23B0">
      <w:pPr>
        <w:pStyle w:val="Standard"/>
        <w:tabs>
          <w:tab w:val="left" w:pos="1050"/>
        </w:tabs>
        <w:jc w:val="both"/>
        <w:rPr>
          <w:rFonts w:ascii="Arial" w:hAnsi="Arial" w:cs="Arial"/>
          <w:bCs/>
        </w:rPr>
      </w:pPr>
      <w:r>
        <w:rPr>
          <w:rFonts w:ascii="Arial" w:hAnsi="Arial" w:cs="Arial"/>
          <w:bCs/>
        </w:rPr>
        <w:sym w:font="Symbol" w:char="F07F"/>
      </w:r>
      <w:r>
        <w:rPr>
          <w:rFonts w:ascii="Arial" w:hAnsi="Arial" w:cs="Arial"/>
          <w:bCs/>
        </w:rPr>
        <w:t xml:space="preserve"> </w:t>
      </w:r>
      <w:r w:rsidRPr="00DF0191">
        <w:rPr>
          <w:rFonts w:ascii="Arial" w:hAnsi="Arial" w:cs="Arial"/>
          <w:bCs/>
        </w:rPr>
        <w:t>Niniejszym zaświadczam, że</w:t>
      </w:r>
      <w:r>
        <w:rPr>
          <w:rFonts w:ascii="Arial" w:hAnsi="Arial" w:cs="Arial"/>
          <w:bCs/>
        </w:rPr>
        <w:t xml:space="preserve"> u pacjenta na podstawie wyników badań przesiewowych </w:t>
      </w:r>
      <w:r w:rsidRPr="00DF0191">
        <w:rPr>
          <w:rFonts w:ascii="Arial" w:hAnsi="Arial" w:cs="Arial"/>
          <w:bCs/>
        </w:rPr>
        <w:t>rozpoznano cukrzycę typu 2</w:t>
      </w:r>
      <w:r>
        <w:rPr>
          <w:rFonts w:ascii="Arial" w:hAnsi="Arial" w:cs="Arial"/>
          <w:bCs/>
        </w:rPr>
        <w:t>/</w:t>
      </w:r>
      <w:r w:rsidRPr="00DF0191">
        <w:rPr>
          <w:rFonts w:ascii="Arial" w:hAnsi="Arial" w:cs="Arial"/>
          <w:bCs/>
        </w:rPr>
        <w:t xml:space="preserve">stan </w:t>
      </w:r>
      <w:proofErr w:type="spellStart"/>
      <w:r w:rsidRPr="00DF0191">
        <w:rPr>
          <w:rFonts w:ascii="Arial" w:hAnsi="Arial" w:cs="Arial"/>
          <w:bCs/>
        </w:rPr>
        <w:t>przedcukrzycowy</w:t>
      </w:r>
      <w:proofErr w:type="spellEnd"/>
      <w:r>
        <w:rPr>
          <w:rFonts w:ascii="Arial" w:hAnsi="Arial" w:cs="Arial"/>
          <w:bCs/>
        </w:rPr>
        <w:t>, w związku z czym zakwalifikowano go do</w:t>
      </w:r>
      <w:r w:rsidRPr="004D3EF3">
        <w:rPr>
          <w:rFonts w:ascii="Arial" w:hAnsi="Arial" w:cs="Arial"/>
          <w:bCs/>
        </w:rPr>
        <w:t xml:space="preserve"> </w:t>
      </w:r>
      <w:r>
        <w:rPr>
          <w:rFonts w:ascii="Arial" w:hAnsi="Arial" w:cs="Arial"/>
          <w:bCs/>
        </w:rPr>
        <w:t>II etapu Programu</w:t>
      </w:r>
    </w:p>
    <w:p w14:paraId="43BC48BF" w14:textId="188590C0" w:rsidR="000136D1" w:rsidRDefault="000136D1" w:rsidP="00EA23B0">
      <w:pPr>
        <w:pStyle w:val="Standard"/>
        <w:tabs>
          <w:tab w:val="left" w:pos="1050"/>
        </w:tabs>
        <w:jc w:val="both"/>
        <w:rPr>
          <w:rFonts w:ascii="Arial" w:hAnsi="Arial" w:cs="Arial"/>
          <w:bCs/>
        </w:rPr>
      </w:pPr>
      <w:r>
        <w:rPr>
          <w:rFonts w:ascii="Arial" w:hAnsi="Arial" w:cs="Arial"/>
          <w:bCs/>
        </w:rPr>
        <w:sym w:font="Symbol" w:char="F07F"/>
      </w:r>
      <w:r>
        <w:rPr>
          <w:rFonts w:ascii="Arial" w:hAnsi="Arial" w:cs="Arial"/>
          <w:bCs/>
        </w:rPr>
        <w:t xml:space="preserve"> </w:t>
      </w:r>
      <w:r w:rsidRPr="00DF0191">
        <w:rPr>
          <w:rFonts w:ascii="Arial" w:hAnsi="Arial" w:cs="Arial"/>
          <w:bCs/>
        </w:rPr>
        <w:t>Niniejszym zaświadczam, że</w:t>
      </w:r>
      <w:r>
        <w:rPr>
          <w:rFonts w:ascii="Arial" w:hAnsi="Arial" w:cs="Arial"/>
          <w:bCs/>
        </w:rPr>
        <w:t xml:space="preserve"> u pacjenta na podstawie wyników badań przesiewowych stwierdzono nieprawidłowości w zakresie parametrów biochemicznych krwi/moczu, w związku z czym zakwalifikowano go do</w:t>
      </w:r>
      <w:r w:rsidRPr="004D3EF3">
        <w:rPr>
          <w:rFonts w:ascii="Arial" w:hAnsi="Arial" w:cs="Arial"/>
          <w:bCs/>
        </w:rPr>
        <w:t xml:space="preserve"> </w:t>
      </w:r>
      <w:r>
        <w:rPr>
          <w:rFonts w:ascii="Arial" w:hAnsi="Arial" w:cs="Arial"/>
          <w:bCs/>
        </w:rPr>
        <w:t>II etapu Programu</w:t>
      </w:r>
    </w:p>
    <w:p w14:paraId="4C79025B" w14:textId="70CB5F64" w:rsidR="00EA23B0" w:rsidRDefault="00EA23B0" w:rsidP="00EA23B0">
      <w:pPr>
        <w:pStyle w:val="Standard"/>
        <w:tabs>
          <w:tab w:val="left" w:pos="1050"/>
        </w:tabs>
        <w:jc w:val="both"/>
        <w:rPr>
          <w:rFonts w:ascii="Arial" w:hAnsi="Arial" w:cs="Arial"/>
          <w:bCs/>
        </w:rPr>
      </w:pPr>
      <w:r>
        <w:rPr>
          <w:rFonts w:ascii="Arial" w:hAnsi="Arial" w:cs="Arial"/>
          <w:bCs/>
        </w:rPr>
        <w:sym w:font="Symbol" w:char="F07F"/>
      </w:r>
      <w:r>
        <w:rPr>
          <w:rFonts w:ascii="Arial" w:hAnsi="Arial" w:cs="Arial"/>
          <w:bCs/>
        </w:rPr>
        <w:t xml:space="preserve"> </w:t>
      </w:r>
      <w:r w:rsidRPr="00DF0191">
        <w:rPr>
          <w:rFonts w:ascii="Arial" w:hAnsi="Arial" w:cs="Arial"/>
          <w:bCs/>
        </w:rPr>
        <w:t>Niniejszym zaświadczam, że</w:t>
      </w:r>
      <w:r>
        <w:rPr>
          <w:rFonts w:ascii="Arial" w:hAnsi="Arial" w:cs="Arial"/>
          <w:bCs/>
        </w:rPr>
        <w:t xml:space="preserve"> u pacjenta na podstawie wyników badań przesiewowych nie </w:t>
      </w:r>
      <w:r w:rsidRPr="00DF0191">
        <w:rPr>
          <w:rFonts w:ascii="Arial" w:hAnsi="Arial" w:cs="Arial"/>
          <w:bCs/>
        </w:rPr>
        <w:t>rozpoznano cukrzyc</w:t>
      </w:r>
      <w:r>
        <w:rPr>
          <w:rFonts w:ascii="Arial" w:hAnsi="Arial" w:cs="Arial"/>
          <w:bCs/>
        </w:rPr>
        <w:t>y</w:t>
      </w:r>
      <w:r w:rsidRPr="00DF0191">
        <w:rPr>
          <w:rFonts w:ascii="Arial" w:hAnsi="Arial" w:cs="Arial"/>
          <w:bCs/>
        </w:rPr>
        <w:t xml:space="preserve"> typu 2</w:t>
      </w:r>
      <w:r>
        <w:rPr>
          <w:rFonts w:ascii="Arial" w:hAnsi="Arial" w:cs="Arial"/>
          <w:bCs/>
        </w:rPr>
        <w:t>/</w:t>
      </w:r>
      <w:r w:rsidRPr="00DF0191">
        <w:rPr>
          <w:rFonts w:ascii="Arial" w:hAnsi="Arial" w:cs="Arial"/>
          <w:bCs/>
        </w:rPr>
        <w:t>stan</w:t>
      </w:r>
      <w:r>
        <w:rPr>
          <w:rFonts w:ascii="Arial" w:hAnsi="Arial" w:cs="Arial"/>
          <w:bCs/>
        </w:rPr>
        <w:t>u</w:t>
      </w:r>
      <w:r w:rsidRPr="00DF0191">
        <w:rPr>
          <w:rFonts w:ascii="Arial" w:hAnsi="Arial" w:cs="Arial"/>
          <w:bCs/>
        </w:rPr>
        <w:t xml:space="preserve"> </w:t>
      </w:r>
      <w:proofErr w:type="spellStart"/>
      <w:r w:rsidRPr="00DF0191">
        <w:rPr>
          <w:rFonts w:ascii="Arial" w:hAnsi="Arial" w:cs="Arial"/>
          <w:bCs/>
        </w:rPr>
        <w:t>przedcukrzycow</w:t>
      </w:r>
      <w:r>
        <w:rPr>
          <w:rFonts w:ascii="Arial" w:hAnsi="Arial" w:cs="Arial"/>
          <w:bCs/>
        </w:rPr>
        <w:t>ego</w:t>
      </w:r>
      <w:proofErr w:type="spellEnd"/>
      <w:r>
        <w:rPr>
          <w:rFonts w:ascii="Arial" w:hAnsi="Arial" w:cs="Arial"/>
          <w:bCs/>
        </w:rPr>
        <w:t>,</w:t>
      </w:r>
      <w:r w:rsidR="000136D1">
        <w:rPr>
          <w:rFonts w:ascii="Arial" w:hAnsi="Arial" w:cs="Arial"/>
          <w:bCs/>
        </w:rPr>
        <w:t xml:space="preserve"> ani nie stwierdzono</w:t>
      </w:r>
      <w:r w:rsidR="000136D1" w:rsidRPr="000136D1">
        <w:rPr>
          <w:rFonts w:ascii="Arial" w:hAnsi="Arial" w:cs="Arial"/>
          <w:bCs/>
        </w:rPr>
        <w:t xml:space="preserve"> </w:t>
      </w:r>
      <w:r w:rsidR="000136D1">
        <w:rPr>
          <w:rFonts w:ascii="Arial" w:hAnsi="Arial" w:cs="Arial"/>
          <w:bCs/>
        </w:rPr>
        <w:t xml:space="preserve">nieprawidłowości w zakresie parametrów biochemicznych krwi/moczu, </w:t>
      </w:r>
      <w:r>
        <w:rPr>
          <w:rFonts w:ascii="Arial" w:hAnsi="Arial" w:cs="Arial"/>
          <w:bCs/>
        </w:rPr>
        <w:t>w związku z czym nie zakwalifikowano go do</w:t>
      </w:r>
      <w:r w:rsidRPr="004D3EF3">
        <w:rPr>
          <w:rFonts w:ascii="Arial" w:hAnsi="Arial" w:cs="Arial"/>
          <w:bCs/>
        </w:rPr>
        <w:t xml:space="preserve"> </w:t>
      </w:r>
      <w:r>
        <w:rPr>
          <w:rFonts w:ascii="Arial" w:hAnsi="Arial" w:cs="Arial"/>
          <w:bCs/>
        </w:rPr>
        <w:t>II etapu Programu</w:t>
      </w:r>
    </w:p>
    <w:p w14:paraId="595C3686" w14:textId="77777777" w:rsidR="00EA23B0" w:rsidRPr="00DF0191" w:rsidRDefault="00EA23B0" w:rsidP="00EA23B0">
      <w:pPr>
        <w:pStyle w:val="Standard"/>
        <w:tabs>
          <w:tab w:val="left" w:pos="1050"/>
        </w:tabs>
        <w:spacing w:after="0" w:line="240" w:lineRule="auto"/>
        <w:jc w:val="right"/>
        <w:rPr>
          <w:rFonts w:ascii="Arial" w:hAnsi="Arial" w:cs="Arial"/>
          <w:bCs/>
          <w:sz w:val="20"/>
          <w:szCs w:val="20"/>
        </w:rPr>
      </w:pPr>
      <w:r w:rsidRPr="00DF0191">
        <w:rPr>
          <w:rFonts w:ascii="Arial" w:hAnsi="Arial" w:cs="Arial"/>
          <w:bCs/>
          <w:sz w:val="20"/>
          <w:szCs w:val="20"/>
        </w:rPr>
        <w:t xml:space="preserve">                                                                                          …………................................</w:t>
      </w:r>
    </w:p>
    <w:p w14:paraId="41A487E0" w14:textId="27AED4CD" w:rsidR="00EA23B0" w:rsidRPr="00DF0191" w:rsidRDefault="00EA23B0" w:rsidP="00EA23B0">
      <w:pPr>
        <w:pStyle w:val="Standard"/>
        <w:tabs>
          <w:tab w:val="left" w:pos="1050"/>
        </w:tabs>
        <w:spacing w:after="0" w:line="240" w:lineRule="auto"/>
        <w:jc w:val="right"/>
        <w:rPr>
          <w:rFonts w:ascii="Arial" w:hAnsi="Arial" w:cs="Arial"/>
          <w:bCs/>
          <w:sz w:val="20"/>
          <w:szCs w:val="20"/>
        </w:rPr>
      </w:pPr>
      <w:r w:rsidRPr="00DF0191">
        <w:rPr>
          <w:rFonts w:ascii="Arial" w:hAnsi="Arial" w:cs="Arial"/>
          <w:bCs/>
          <w:sz w:val="20"/>
          <w:szCs w:val="20"/>
        </w:rPr>
        <w:t xml:space="preserve">                                              (</w:t>
      </w:r>
      <w:r>
        <w:rPr>
          <w:rFonts w:ascii="Arial" w:hAnsi="Arial" w:cs="Arial"/>
          <w:bCs/>
          <w:sz w:val="20"/>
          <w:szCs w:val="20"/>
        </w:rPr>
        <w:t xml:space="preserve">data, </w:t>
      </w:r>
      <w:r w:rsidRPr="00DF0191">
        <w:rPr>
          <w:rFonts w:ascii="Arial" w:hAnsi="Arial" w:cs="Arial"/>
          <w:bCs/>
          <w:sz w:val="20"/>
          <w:szCs w:val="20"/>
        </w:rPr>
        <w:t xml:space="preserve">pieczęć i podpis </w:t>
      </w:r>
      <w:r w:rsidR="004F6516">
        <w:rPr>
          <w:rFonts w:ascii="Arial" w:hAnsi="Arial" w:cs="Arial"/>
          <w:bCs/>
          <w:sz w:val="20"/>
          <w:szCs w:val="20"/>
        </w:rPr>
        <w:t>osoby uprawnionej</w:t>
      </w:r>
      <w:r w:rsidRPr="00DF0191">
        <w:rPr>
          <w:rFonts w:ascii="Arial" w:hAnsi="Arial" w:cs="Arial"/>
          <w:bCs/>
          <w:sz w:val="20"/>
          <w:szCs w:val="20"/>
        </w:rPr>
        <w:t>)</w:t>
      </w:r>
    </w:p>
    <w:p w14:paraId="5FFD6401" w14:textId="77777777" w:rsidR="00EA23B0" w:rsidRDefault="00EA23B0" w:rsidP="00EA23B0">
      <w:pPr>
        <w:pStyle w:val="Standard"/>
        <w:tabs>
          <w:tab w:val="left" w:pos="1050"/>
        </w:tabs>
        <w:jc w:val="right"/>
        <w:rPr>
          <w:rFonts w:ascii="Arial" w:hAnsi="Arial" w:cs="Arial"/>
          <w:bCs/>
        </w:rPr>
      </w:pPr>
    </w:p>
    <w:p w14:paraId="1C606168" w14:textId="390B8765" w:rsidR="00EA23B0" w:rsidRPr="004D3EF3" w:rsidRDefault="00EA23B0" w:rsidP="00EA23B0">
      <w:pPr>
        <w:pStyle w:val="Standard"/>
        <w:tabs>
          <w:tab w:val="left" w:pos="1050"/>
        </w:tabs>
        <w:rPr>
          <w:rFonts w:ascii="Arial" w:hAnsi="Arial" w:cs="Arial"/>
          <w:b/>
          <w:bCs/>
        </w:rPr>
      </w:pPr>
      <w:r>
        <w:rPr>
          <w:rFonts w:ascii="Arial" w:hAnsi="Arial" w:cs="Arial"/>
          <w:b/>
          <w:bCs/>
        </w:rPr>
        <w:t>VI</w:t>
      </w:r>
      <w:r w:rsidRPr="004D3EF3">
        <w:rPr>
          <w:rFonts w:ascii="Arial" w:hAnsi="Arial" w:cs="Arial"/>
          <w:b/>
          <w:bCs/>
        </w:rPr>
        <w:t xml:space="preserve">. </w:t>
      </w:r>
      <w:r>
        <w:rPr>
          <w:rFonts w:ascii="Arial" w:hAnsi="Arial" w:cs="Arial"/>
          <w:b/>
          <w:bCs/>
        </w:rPr>
        <w:t>Etap II (działania z zakresu profilaktyki wtórnej)</w:t>
      </w:r>
    </w:p>
    <w:tbl>
      <w:tblPr>
        <w:tblStyle w:val="Tabela-Siatka"/>
        <w:tblW w:w="0" w:type="auto"/>
        <w:jc w:val="right"/>
        <w:tblLook w:val="04A0" w:firstRow="1" w:lastRow="0" w:firstColumn="1" w:lastColumn="0" w:noHBand="0" w:noVBand="1"/>
      </w:tblPr>
      <w:tblGrid>
        <w:gridCol w:w="5937"/>
        <w:gridCol w:w="4519"/>
      </w:tblGrid>
      <w:tr w:rsidR="00EA23B0" w14:paraId="53C747F9" w14:textId="77777777" w:rsidTr="009F29B1">
        <w:trPr>
          <w:jc w:val="right"/>
        </w:trPr>
        <w:tc>
          <w:tcPr>
            <w:tcW w:w="5937" w:type="dxa"/>
          </w:tcPr>
          <w:p w14:paraId="38858403" w14:textId="77777777" w:rsidR="00EA23B0" w:rsidRDefault="00EA23B0" w:rsidP="00010CDE">
            <w:pPr>
              <w:pStyle w:val="Standard"/>
              <w:tabs>
                <w:tab w:val="left" w:pos="1050"/>
              </w:tabs>
              <w:jc w:val="center"/>
              <w:rPr>
                <w:rFonts w:ascii="Arial" w:hAnsi="Arial" w:cs="Arial"/>
                <w:bCs/>
              </w:rPr>
            </w:pPr>
            <w:r>
              <w:rPr>
                <w:rFonts w:ascii="Arial" w:hAnsi="Arial" w:cs="Arial"/>
                <w:bCs/>
              </w:rPr>
              <w:t>Nazwa świadczenia</w:t>
            </w:r>
          </w:p>
        </w:tc>
        <w:tc>
          <w:tcPr>
            <w:tcW w:w="4519" w:type="dxa"/>
          </w:tcPr>
          <w:p w14:paraId="75262786" w14:textId="77777777" w:rsidR="00EA23B0" w:rsidRDefault="00EA23B0" w:rsidP="00010CDE">
            <w:pPr>
              <w:pStyle w:val="Standard"/>
              <w:tabs>
                <w:tab w:val="left" w:pos="1050"/>
              </w:tabs>
              <w:jc w:val="center"/>
              <w:rPr>
                <w:rFonts w:ascii="Arial" w:hAnsi="Arial" w:cs="Arial"/>
                <w:bCs/>
              </w:rPr>
            </w:pPr>
            <w:r>
              <w:rPr>
                <w:rFonts w:ascii="Arial" w:hAnsi="Arial" w:cs="Arial"/>
                <w:bCs/>
              </w:rPr>
              <w:t>Data wykonania świadczenia</w:t>
            </w:r>
          </w:p>
        </w:tc>
      </w:tr>
      <w:tr w:rsidR="00EA23B0" w14:paraId="1D1A9043" w14:textId="77777777" w:rsidTr="009F29B1">
        <w:trPr>
          <w:jc w:val="right"/>
        </w:trPr>
        <w:tc>
          <w:tcPr>
            <w:tcW w:w="5937" w:type="dxa"/>
            <w:vAlign w:val="center"/>
          </w:tcPr>
          <w:p w14:paraId="1F2104E2" w14:textId="77777777" w:rsidR="00EA23B0" w:rsidRPr="009C6881" w:rsidRDefault="00EA23B0" w:rsidP="00010CDE">
            <w:pPr>
              <w:pStyle w:val="Standard"/>
              <w:tabs>
                <w:tab w:val="left" w:pos="1050"/>
              </w:tabs>
              <w:rPr>
                <w:rFonts w:ascii="Arial" w:hAnsi="Arial" w:cs="Arial"/>
                <w:bCs/>
                <w:i/>
                <w:iCs/>
              </w:rPr>
            </w:pPr>
            <w:r>
              <w:rPr>
                <w:rFonts w:ascii="Arial" w:hAnsi="Arial" w:cs="Arial"/>
                <w:bCs/>
                <w:i/>
                <w:iCs/>
              </w:rPr>
              <w:t xml:space="preserve">1. </w:t>
            </w:r>
            <w:r w:rsidRPr="009C6881">
              <w:rPr>
                <w:rFonts w:ascii="Arial" w:hAnsi="Arial" w:cs="Arial"/>
                <w:bCs/>
                <w:i/>
                <w:iCs/>
              </w:rPr>
              <w:t>Konsultacja lekarska</w:t>
            </w:r>
          </w:p>
        </w:tc>
        <w:tc>
          <w:tcPr>
            <w:tcW w:w="4519" w:type="dxa"/>
          </w:tcPr>
          <w:p w14:paraId="50C51B61" w14:textId="77777777" w:rsidR="00EA23B0" w:rsidRDefault="00EA23B0" w:rsidP="00010CDE">
            <w:pPr>
              <w:pStyle w:val="Standard"/>
              <w:tabs>
                <w:tab w:val="left" w:pos="1050"/>
              </w:tabs>
              <w:rPr>
                <w:rFonts w:ascii="Arial" w:hAnsi="Arial" w:cs="Arial"/>
                <w:bCs/>
              </w:rPr>
            </w:pPr>
          </w:p>
          <w:p w14:paraId="34B84ACE" w14:textId="77777777" w:rsidR="00EA23B0" w:rsidRDefault="00EA23B0" w:rsidP="00010CDE">
            <w:pPr>
              <w:pStyle w:val="Standard"/>
              <w:tabs>
                <w:tab w:val="left" w:pos="1050"/>
              </w:tabs>
              <w:rPr>
                <w:rFonts w:ascii="Arial" w:hAnsi="Arial" w:cs="Arial"/>
                <w:bCs/>
              </w:rPr>
            </w:pPr>
          </w:p>
        </w:tc>
      </w:tr>
      <w:tr w:rsidR="00EA23B0" w14:paraId="3CD75C49" w14:textId="77777777" w:rsidTr="009F29B1">
        <w:trPr>
          <w:jc w:val="right"/>
        </w:trPr>
        <w:tc>
          <w:tcPr>
            <w:tcW w:w="5937" w:type="dxa"/>
            <w:vAlign w:val="center"/>
          </w:tcPr>
          <w:p w14:paraId="621340A5" w14:textId="29465823" w:rsidR="00EA23B0" w:rsidRDefault="009F29B1" w:rsidP="00010CDE">
            <w:pPr>
              <w:pStyle w:val="Standard"/>
              <w:tabs>
                <w:tab w:val="left" w:pos="1050"/>
              </w:tabs>
              <w:rPr>
                <w:rFonts w:ascii="Arial" w:hAnsi="Arial" w:cs="Arial"/>
                <w:bCs/>
              </w:rPr>
            </w:pPr>
            <w:r>
              <w:rPr>
                <w:rFonts w:ascii="Arial" w:hAnsi="Arial" w:cs="Arial"/>
                <w:bCs/>
                <w:i/>
                <w:iCs/>
              </w:rPr>
              <w:t>2</w:t>
            </w:r>
            <w:r w:rsidR="00EA23B0">
              <w:rPr>
                <w:rFonts w:ascii="Arial" w:hAnsi="Arial" w:cs="Arial"/>
                <w:bCs/>
                <w:i/>
                <w:iCs/>
              </w:rPr>
              <w:t>. Porada dietetyka (pierwsza)</w:t>
            </w:r>
          </w:p>
        </w:tc>
        <w:tc>
          <w:tcPr>
            <w:tcW w:w="4519" w:type="dxa"/>
          </w:tcPr>
          <w:p w14:paraId="17A3DF2C" w14:textId="77777777" w:rsidR="00EA23B0" w:rsidRDefault="00EA23B0" w:rsidP="00010CDE">
            <w:pPr>
              <w:pStyle w:val="Standard"/>
              <w:tabs>
                <w:tab w:val="left" w:pos="1050"/>
              </w:tabs>
              <w:rPr>
                <w:rFonts w:ascii="Arial" w:hAnsi="Arial" w:cs="Arial"/>
                <w:bCs/>
              </w:rPr>
            </w:pPr>
          </w:p>
          <w:p w14:paraId="04B55DAD" w14:textId="77777777" w:rsidR="00EA23B0" w:rsidRDefault="00EA23B0" w:rsidP="00010CDE">
            <w:pPr>
              <w:pStyle w:val="Standard"/>
              <w:tabs>
                <w:tab w:val="left" w:pos="1050"/>
              </w:tabs>
              <w:rPr>
                <w:rFonts w:ascii="Arial" w:hAnsi="Arial" w:cs="Arial"/>
                <w:bCs/>
              </w:rPr>
            </w:pPr>
          </w:p>
        </w:tc>
      </w:tr>
      <w:tr w:rsidR="00EA23B0" w14:paraId="121F4E42" w14:textId="77777777" w:rsidTr="009F29B1">
        <w:trPr>
          <w:jc w:val="right"/>
        </w:trPr>
        <w:tc>
          <w:tcPr>
            <w:tcW w:w="5937" w:type="dxa"/>
            <w:vAlign w:val="center"/>
          </w:tcPr>
          <w:p w14:paraId="2CFC3D54" w14:textId="1E7AF4A4" w:rsidR="00EA23B0" w:rsidRDefault="009F29B1" w:rsidP="00010CDE">
            <w:pPr>
              <w:pStyle w:val="Standard"/>
              <w:tabs>
                <w:tab w:val="left" w:pos="1050"/>
              </w:tabs>
              <w:rPr>
                <w:rFonts w:ascii="Arial" w:hAnsi="Arial" w:cs="Arial"/>
                <w:bCs/>
                <w:i/>
                <w:iCs/>
              </w:rPr>
            </w:pPr>
            <w:r>
              <w:rPr>
                <w:rFonts w:ascii="Arial" w:hAnsi="Arial" w:cs="Arial"/>
                <w:bCs/>
                <w:i/>
                <w:iCs/>
              </w:rPr>
              <w:t>3</w:t>
            </w:r>
            <w:r w:rsidR="00EA23B0">
              <w:rPr>
                <w:rFonts w:ascii="Arial" w:hAnsi="Arial" w:cs="Arial"/>
                <w:bCs/>
                <w:i/>
                <w:iCs/>
              </w:rPr>
              <w:t>. Przekazanie jadłospisu 14-dniowego</w:t>
            </w:r>
          </w:p>
        </w:tc>
        <w:tc>
          <w:tcPr>
            <w:tcW w:w="4519" w:type="dxa"/>
          </w:tcPr>
          <w:p w14:paraId="63C98D11" w14:textId="77777777" w:rsidR="00EA23B0" w:rsidRDefault="00EA23B0" w:rsidP="00010CDE">
            <w:pPr>
              <w:pStyle w:val="Standard"/>
              <w:tabs>
                <w:tab w:val="left" w:pos="1050"/>
              </w:tabs>
              <w:rPr>
                <w:rFonts w:ascii="Arial" w:hAnsi="Arial" w:cs="Arial"/>
                <w:bCs/>
              </w:rPr>
            </w:pPr>
          </w:p>
          <w:p w14:paraId="46359EF1" w14:textId="77777777" w:rsidR="00EA23B0" w:rsidRDefault="00EA23B0" w:rsidP="00010CDE">
            <w:pPr>
              <w:pStyle w:val="Standard"/>
              <w:tabs>
                <w:tab w:val="left" w:pos="1050"/>
              </w:tabs>
              <w:rPr>
                <w:rFonts w:ascii="Arial" w:hAnsi="Arial" w:cs="Arial"/>
                <w:bCs/>
              </w:rPr>
            </w:pPr>
          </w:p>
        </w:tc>
      </w:tr>
      <w:tr w:rsidR="00EA23B0" w14:paraId="0E18D8CE" w14:textId="77777777" w:rsidTr="009F29B1">
        <w:trPr>
          <w:jc w:val="right"/>
        </w:trPr>
        <w:tc>
          <w:tcPr>
            <w:tcW w:w="5937" w:type="dxa"/>
            <w:vAlign w:val="center"/>
          </w:tcPr>
          <w:p w14:paraId="5609F11F" w14:textId="435AEC88" w:rsidR="00EA23B0" w:rsidRDefault="009F29B1" w:rsidP="00010CDE">
            <w:pPr>
              <w:pStyle w:val="Standard"/>
              <w:tabs>
                <w:tab w:val="left" w:pos="1050"/>
              </w:tabs>
              <w:rPr>
                <w:rFonts w:ascii="Arial" w:hAnsi="Arial" w:cs="Arial"/>
                <w:bCs/>
              </w:rPr>
            </w:pPr>
            <w:r>
              <w:rPr>
                <w:rFonts w:ascii="Arial" w:hAnsi="Arial" w:cs="Arial"/>
                <w:bCs/>
                <w:i/>
                <w:iCs/>
              </w:rPr>
              <w:t>4</w:t>
            </w:r>
            <w:r w:rsidR="00EA23B0">
              <w:rPr>
                <w:rFonts w:ascii="Arial" w:hAnsi="Arial" w:cs="Arial"/>
                <w:bCs/>
                <w:i/>
                <w:iCs/>
              </w:rPr>
              <w:t>. Porada dietetyka (kontrolna)</w:t>
            </w:r>
          </w:p>
        </w:tc>
        <w:tc>
          <w:tcPr>
            <w:tcW w:w="4519" w:type="dxa"/>
          </w:tcPr>
          <w:p w14:paraId="56742679" w14:textId="77777777" w:rsidR="00EA23B0" w:rsidRDefault="00EA23B0" w:rsidP="00010CDE">
            <w:pPr>
              <w:pStyle w:val="Standard"/>
              <w:tabs>
                <w:tab w:val="left" w:pos="1050"/>
              </w:tabs>
              <w:rPr>
                <w:rFonts w:ascii="Arial" w:hAnsi="Arial" w:cs="Arial"/>
                <w:bCs/>
              </w:rPr>
            </w:pPr>
          </w:p>
          <w:p w14:paraId="40F4E598" w14:textId="77777777" w:rsidR="00EA23B0" w:rsidRDefault="00EA23B0" w:rsidP="00010CDE">
            <w:pPr>
              <w:pStyle w:val="Standard"/>
              <w:tabs>
                <w:tab w:val="left" w:pos="1050"/>
              </w:tabs>
              <w:rPr>
                <w:rFonts w:ascii="Arial" w:hAnsi="Arial" w:cs="Arial"/>
                <w:bCs/>
              </w:rPr>
            </w:pPr>
          </w:p>
        </w:tc>
      </w:tr>
    </w:tbl>
    <w:p w14:paraId="6A420F7B" w14:textId="77777777" w:rsidR="00EA23B0" w:rsidRDefault="00EA23B0" w:rsidP="00EA23B0">
      <w:pPr>
        <w:pStyle w:val="Standard"/>
        <w:tabs>
          <w:tab w:val="left" w:pos="1050"/>
        </w:tabs>
        <w:spacing w:after="0" w:line="240" w:lineRule="auto"/>
        <w:rPr>
          <w:rFonts w:ascii="Arial" w:hAnsi="Arial" w:cs="Arial"/>
          <w:bCs/>
          <w:sz w:val="20"/>
          <w:szCs w:val="20"/>
        </w:rPr>
      </w:pPr>
    </w:p>
    <w:p w14:paraId="0358C7D1" w14:textId="77777777" w:rsidR="00EA23B0" w:rsidRPr="00F86732" w:rsidRDefault="00EA23B0" w:rsidP="00EA23B0">
      <w:pPr>
        <w:pStyle w:val="Standard"/>
        <w:tabs>
          <w:tab w:val="left" w:pos="1050"/>
        </w:tabs>
        <w:rPr>
          <w:rFonts w:ascii="Arial" w:hAnsi="Arial" w:cs="Arial"/>
          <w:b/>
          <w:bCs/>
        </w:rPr>
      </w:pPr>
      <w:r>
        <w:rPr>
          <w:rFonts w:ascii="Arial" w:hAnsi="Arial" w:cs="Arial"/>
          <w:b/>
          <w:bCs/>
        </w:rPr>
        <w:t>VII</w:t>
      </w:r>
      <w:r w:rsidRPr="004D3EF3">
        <w:rPr>
          <w:rFonts w:ascii="Arial" w:hAnsi="Arial" w:cs="Arial"/>
          <w:b/>
          <w:bCs/>
        </w:rPr>
        <w:t xml:space="preserve">. </w:t>
      </w:r>
      <w:r>
        <w:rPr>
          <w:rFonts w:ascii="Arial" w:hAnsi="Arial" w:cs="Arial"/>
          <w:b/>
          <w:bCs/>
        </w:rPr>
        <w:t>Dane niezbędne dla ewaluacji Programu</w:t>
      </w:r>
    </w:p>
    <w:p w14:paraId="7FF64023" w14:textId="77777777" w:rsidR="00EA23B0" w:rsidRDefault="00EA23B0" w:rsidP="00EA23B0">
      <w:pPr>
        <w:pStyle w:val="Standard"/>
        <w:tabs>
          <w:tab w:val="left" w:pos="1050"/>
        </w:tabs>
        <w:spacing w:after="0" w:line="240" w:lineRule="auto"/>
        <w:rPr>
          <w:rFonts w:ascii="Arial" w:hAnsi="Arial" w:cs="Arial"/>
          <w:bCs/>
          <w:sz w:val="20"/>
          <w:szCs w:val="20"/>
        </w:rPr>
      </w:pPr>
    </w:p>
    <w:tbl>
      <w:tblPr>
        <w:tblStyle w:val="Tabela-Siatka"/>
        <w:tblW w:w="0" w:type="auto"/>
        <w:jc w:val="right"/>
        <w:tblLook w:val="04A0" w:firstRow="1" w:lastRow="0" w:firstColumn="1" w:lastColumn="0" w:noHBand="0" w:noVBand="1"/>
      </w:tblPr>
      <w:tblGrid>
        <w:gridCol w:w="5807"/>
        <w:gridCol w:w="4649"/>
      </w:tblGrid>
      <w:tr w:rsidR="00EA23B0" w14:paraId="1205297C" w14:textId="77777777" w:rsidTr="003B02A6">
        <w:trPr>
          <w:jc w:val="right"/>
        </w:trPr>
        <w:tc>
          <w:tcPr>
            <w:tcW w:w="5807" w:type="dxa"/>
          </w:tcPr>
          <w:p w14:paraId="25078D28" w14:textId="77777777" w:rsidR="00EA23B0" w:rsidRDefault="00EA23B0" w:rsidP="00010CDE">
            <w:pPr>
              <w:pStyle w:val="Standard"/>
              <w:tabs>
                <w:tab w:val="left" w:pos="1050"/>
              </w:tabs>
              <w:jc w:val="center"/>
              <w:rPr>
                <w:rFonts w:ascii="Arial" w:hAnsi="Arial" w:cs="Arial"/>
                <w:bCs/>
              </w:rPr>
            </w:pPr>
            <w:r>
              <w:rPr>
                <w:rFonts w:ascii="Arial" w:hAnsi="Arial" w:cs="Arial"/>
                <w:bCs/>
              </w:rPr>
              <w:t>Nazwa świadczenia</w:t>
            </w:r>
          </w:p>
        </w:tc>
        <w:tc>
          <w:tcPr>
            <w:tcW w:w="4649" w:type="dxa"/>
          </w:tcPr>
          <w:p w14:paraId="2DBEF68C" w14:textId="77777777" w:rsidR="00EA23B0" w:rsidRDefault="00EA23B0" w:rsidP="00010CDE">
            <w:pPr>
              <w:pStyle w:val="Standard"/>
              <w:tabs>
                <w:tab w:val="left" w:pos="1050"/>
              </w:tabs>
              <w:jc w:val="center"/>
              <w:rPr>
                <w:rFonts w:ascii="Arial" w:hAnsi="Arial" w:cs="Arial"/>
                <w:bCs/>
              </w:rPr>
            </w:pPr>
            <w:r>
              <w:rPr>
                <w:rFonts w:ascii="Arial" w:hAnsi="Arial" w:cs="Arial"/>
                <w:bCs/>
              </w:rPr>
              <w:t>Informacja dla celów ewaluacji</w:t>
            </w:r>
          </w:p>
        </w:tc>
      </w:tr>
      <w:tr w:rsidR="00EA23B0" w14:paraId="0625B923" w14:textId="77777777" w:rsidTr="003B02A6">
        <w:trPr>
          <w:jc w:val="right"/>
        </w:trPr>
        <w:tc>
          <w:tcPr>
            <w:tcW w:w="5807" w:type="dxa"/>
            <w:vAlign w:val="center"/>
          </w:tcPr>
          <w:p w14:paraId="6B153E9B" w14:textId="69309AAB" w:rsidR="00EA23B0" w:rsidRDefault="00EA23B0" w:rsidP="00010CDE">
            <w:pPr>
              <w:pStyle w:val="Standard"/>
              <w:tabs>
                <w:tab w:val="left" w:pos="1050"/>
              </w:tabs>
              <w:rPr>
                <w:rFonts w:ascii="Arial" w:hAnsi="Arial" w:cs="Arial"/>
                <w:bCs/>
                <w:i/>
                <w:iCs/>
              </w:rPr>
            </w:pPr>
            <w:r>
              <w:rPr>
                <w:rFonts w:ascii="Arial" w:hAnsi="Arial" w:cs="Arial"/>
                <w:bCs/>
                <w:i/>
                <w:iCs/>
              </w:rPr>
              <w:t xml:space="preserve">1. </w:t>
            </w:r>
            <w:r w:rsidR="00F73833">
              <w:rPr>
                <w:rFonts w:ascii="Arial" w:hAnsi="Arial" w:cs="Arial"/>
                <w:bCs/>
                <w:i/>
                <w:iCs/>
              </w:rPr>
              <w:t>Edukacja zdrowotna</w:t>
            </w:r>
          </w:p>
        </w:tc>
        <w:tc>
          <w:tcPr>
            <w:tcW w:w="4649" w:type="dxa"/>
          </w:tcPr>
          <w:p w14:paraId="290FA1DE" w14:textId="77777777" w:rsidR="00EA23B0" w:rsidRDefault="00EA23B0" w:rsidP="00010CDE">
            <w:pPr>
              <w:pStyle w:val="Standard"/>
              <w:tabs>
                <w:tab w:val="left" w:pos="1050"/>
              </w:tabs>
              <w:rPr>
                <w:rFonts w:ascii="Arial" w:hAnsi="Arial" w:cs="Arial"/>
                <w:bCs/>
              </w:rPr>
            </w:pPr>
            <w:r>
              <w:rPr>
                <w:rFonts w:ascii="Arial" w:hAnsi="Arial" w:cs="Arial"/>
                <w:bCs/>
              </w:rPr>
              <w:t xml:space="preserve">Wynik </w:t>
            </w:r>
            <w:proofErr w:type="spellStart"/>
            <w:r>
              <w:rPr>
                <w:rFonts w:ascii="Arial" w:hAnsi="Arial" w:cs="Arial"/>
                <w:bCs/>
              </w:rPr>
              <w:t>pre</w:t>
            </w:r>
            <w:proofErr w:type="spellEnd"/>
            <w:r>
              <w:rPr>
                <w:rFonts w:ascii="Arial" w:hAnsi="Arial" w:cs="Arial"/>
                <w:bCs/>
              </w:rPr>
              <w:t>-testu: ………………………….</w:t>
            </w:r>
          </w:p>
          <w:p w14:paraId="57C1884E" w14:textId="77777777" w:rsidR="00EA23B0" w:rsidRDefault="00EA23B0" w:rsidP="00010CDE">
            <w:pPr>
              <w:pStyle w:val="Standard"/>
              <w:tabs>
                <w:tab w:val="left" w:pos="1050"/>
              </w:tabs>
              <w:rPr>
                <w:rFonts w:ascii="Arial" w:hAnsi="Arial" w:cs="Arial"/>
                <w:bCs/>
              </w:rPr>
            </w:pPr>
            <w:r>
              <w:rPr>
                <w:rFonts w:ascii="Arial" w:hAnsi="Arial" w:cs="Arial"/>
                <w:bCs/>
              </w:rPr>
              <w:t>Wynik post-testu: …………………………</w:t>
            </w:r>
          </w:p>
          <w:p w14:paraId="3696FD31" w14:textId="00E24929" w:rsidR="00EA23B0" w:rsidRDefault="00EA23B0" w:rsidP="00010CDE">
            <w:pPr>
              <w:pStyle w:val="Standard"/>
              <w:tabs>
                <w:tab w:val="left" w:pos="1050"/>
              </w:tabs>
              <w:rPr>
                <w:rFonts w:ascii="Arial" w:hAnsi="Arial" w:cs="Arial"/>
                <w:bCs/>
              </w:rPr>
            </w:pPr>
            <w:r>
              <w:rPr>
                <w:rFonts w:ascii="Arial" w:hAnsi="Arial" w:cs="Arial"/>
                <w:bCs/>
              </w:rPr>
              <w:t xml:space="preserve">Przyrost </w:t>
            </w:r>
            <w:r w:rsidR="003B02A6">
              <w:rPr>
                <w:rFonts w:ascii="Arial" w:hAnsi="Arial" w:cs="Arial"/>
                <w:bCs/>
              </w:rPr>
              <w:t xml:space="preserve">lub utrzymanie poziomu </w:t>
            </w:r>
            <w:r>
              <w:rPr>
                <w:rFonts w:ascii="Arial" w:hAnsi="Arial" w:cs="Arial"/>
                <w:bCs/>
              </w:rPr>
              <w:t>wiedzy:</w:t>
            </w:r>
          </w:p>
          <w:p w14:paraId="597C0702" w14:textId="77777777" w:rsidR="00EA23B0" w:rsidRDefault="00EA23B0" w:rsidP="00010CDE">
            <w:pPr>
              <w:pStyle w:val="Standard"/>
              <w:tabs>
                <w:tab w:val="left" w:pos="1050"/>
              </w:tabs>
              <w:rPr>
                <w:rFonts w:ascii="Arial" w:hAnsi="Arial" w:cs="Arial"/>
                <w:bCs/>
              </w:rPr>
            </w:pPr>
            <w:r>
              <w:rPr>
                <w:rFonts w:ascii="Arial" w:hAnsi="Arial" w:cs="Arial"/>
                <w:bCs/>
              </w:rPr>
              <w:sym w:font="Symbol" w:char="F07F"/>
            </w:r>
            <w:r>
              <w:rPr>
                <w:rFonts w:ascii="Arial" w:hAnsi="Arial" w:cs="Arial"/>
                <w:bCs/>
              </w:rPr>
              <w:t xml:space="preserve"> tak  </w:t>
            </w:r>
            <w:r>
              <w:rPr>
                <w:rFonts w:ascii="Arial" w:hAnsi="Arial" w:cs="Arial"/>
                <w:bCs/>
              </w:rPr>
              <w:sym w:font="Symbol" w:char="F07F"/>
            </w:r>
            <w:r>
              <w:rPr>
                <w:rFonts w:ascii="Arial" w:hAnsi="Arial" w:cs="Arial"/>
                <w:bCs/>
              </w:rPr>
              <w:t xml:space="preserve"> nie  </w:t>
            </w:r>
          </w:p>
        </w:tc>
      </w:tr>
      <w:tr w:rsidR="00EA23B0" w14:paraId="5B41A00F" w14:textId="77777777" w:rsidTr="003B02A6">
        <w:trPr>
          <w:jc w:val="right"/>
        </w:trPr>
        <w:tc>
          <w:tcPr>
            <w:tcW w:w="5807" w:type="dxa"/>
            <w:vAlign w:val="center"/>
          </w:tcPr>
          <w:p w14:paraId="703C2C48" w14:textId="77777777" w:rsidR="00EA23B0" w:rsidRDefault="00EA23B0" w:rsidP="00010CDE">
            <w:pPr>
              <w:pStyle w:val="Standard"/>
              <w:tabs>
                <w:tab w:val="left" w:pos="1050"/>
              </w:tabs>
              <w:rPr>
                <w:rFonts w:ascii="Arial" w:hAnsi="Arial" w:cs="Arial"/>
                <w:bCs/>
              </w:rPr>
            </w:pPr>
            <w:r>
              <w:rPr>
                <w:rFonts w:ascii="Arial" w:hAnsi="Arial" w:cs="Arial"/>
                <w:bCs/>
                <w:i/>
                <w:iCs/>
              </w:rPr>
              <w:t>2. Porada dietetyka (pierwsza)</w:t>
            </w:r>
          </w:p>
        </w:tc>
        <w:tc>
          <w:tcPr>
            <w:tcW w:w="4649" w:type="dxa"/>
          </w:tcPr>
          <w:p w14:paraId="4F7BCBAE" w14:textId="77777777" w:rsidR="00EA23B0" w:rsidRDefault="00EA23B0" w:rsidP="00010CDE">
            <w:pPr>
              <w:pStyle w:val="Standard"/>
              <w:tabs>
                <w:tab w:val="left" w:pos="1050"/>
              </w:tabs>
              <w:rPr>
                <w:rFonts w:ascii="Arial" w:hAnsi="Arial" w:cs="Arial"/>
                <w:bCs/>
              </w:rPr>
            </w:pPr>
            <w:r>
              <w:rPr>
                <w:rFonts w:ascii="Arial" w:hAnsi="Arial" w:cs="Arial"/>
                <w:bCs/>
              </w:rPr>
              <w:t>Wartość BMI: ……………………………..</w:t>
            </w:r>
          </w:p>
        </w:tc>
      </w:tr>
      <w:tr w:rsidR="00EA23B0" w14:paraId="7FB461E5" w14:textId="77777777" w:rsidTr="003B02A6">
        <w:trPr>
          <w:jc w:val="right"/>
        </w:trPr>
        <w:tc>
          <w:tcPr>
            <w:tcW w:w="5807" w:type="dxa"/>
            <w:vAlign w:val="center"/>
          </w:tcPr>
          <w:p w14:paraId="7FA65515" w14:textId="77777777" w:rsidR="00EA23B0" w:rsidRDefault="00EA23B0" w:rsidP="00010CDE">
            <w:pPr>
              <w:pStyle w:val="Standard"/>
              <w:tabs>
                <w:tab w:val="left" w:pos="1050"/>
              </w:tabs>
              <w:rPr>
                <w:rFonts w:ascii="Arial" w:hAnsi="Arial" w:cs="Arial"/>
                <w:bCs/>
              </w:rPr>
            </w:pPr>
            <w:r>
              <w:rPr>
                <w:rFonts w:ascii="Arial" w:hAnsi="Arial" w:cs="Arial"/>
                <w:bCs/>
                <w:i/>
                <w:iCs/>
              </w:rPr>
              <w:t>3. Porada dietetyka (kontrolna)</w:t>
            </w:r>
          </w:p>
        </w:tc>
        <w:tc>
          <w:tcPr>
            <w:tcW w:w="4649" w:type="dxa"/>
          </w:tcPr>
          <w:p w14:paraId="2B1B0D94" w14:textId="77777777" w:rsidR="00EA23B0" w:rsidRDefault="00EA23B0" w:rsidP="00010CDE">
            <w:pPr>
              <w:pStyle w:val="Standard"/>
              <w:tabs>
                <w:tab w:val="left" w:pos="1050"/>
              </w:tabs>
              <w:rPr>
                <w:rFonts w:ascii="Arial" w:hAnsi="Arial" w:cs="Arial"/>
                <w:bCs/>
              </w:rPr>
            </w:pPr>
            <w:r>
              <w:rPr>
                <w:rFonts w:ascii="Arial" w:hAnsi="Arial" w:cs="Arial"/>
                <w:bCs/>
              </w:rPr>
              <w:t>Wartość BMI: ……………………………..</w:t>
            </w:r>
          </w:p>
          <w:p w14:paraId="47E49F7C" w14:textId="77777777" w:rsidR="00EA23B0" w:rsidRDefault="00EA23B0" w:rsidP="00010CDE">
            <w:pPr>
              <w:pStyle w:val="Standard"/>
              <w:tabs>
                <w:tab w:val="left" w:pos="1050"/>
              </w:tabs>
              <w:rPr>
                <w:rFonts w:ascii="Arial" w:hAnsi="Arial" w:cs="Arial"/>
                <w:bCs/>
              </w:rPr>
            </w:pPr>
            <w:r>
              <w:rPr>
                <w:rFonts w:ascii="Arial" w:hAnsi="Arial" w:cs="Arial"/>
                <w:bCs/>
              </w:rPr>
              <w:t>Zmiana pozytywna w zakresie BMI:</w:t>
            </w:r>
          </w:p>
          <w:p w14:paraId="024D8AE3" w14:textId="77777777" w:rsidR="00EA23B0" w:rsidRDefault="00EA23B0" w:rsidP="00010CDE">
            <w:pPr>
              <w:pStyle w:val="Standard"/>
              <w:tabs>
                <w:tab w:val="left" w:pos="1050"/>
              </w:tabs>
              <w:rPr>
                <w:rFonts w:ascii="Arial" w:hAnsi="Arial" w:cs="Arial"/>
                <w:bCs/>
              </w:rPr>
            </w:pPr>
            <w:r>
              <w:rPr>
                <w:rFonts w:ascii="Arial" w:hAnsi="Arial" w:cs="Arial"/>
                <w:bCs/>
              </w:rPr>
              <w:sym w:font="Symbol" w:char="F07F"/>
            </w:r>
            <w:r>
              <w:rPr>
                <w:rFonts w:ascii="Arial" w:hAnsi="Arial" w:cs="Arial"/>
                <w:bCs/>
              </w:rPr>
              <w:t xml:space="preserve"> tak  </w:t>
            </w:r>
            <w:r>
              <w:rPr>
                <w:rFonts w:ascii="Arial" w:hAnsi="Arial" w:cs="Arial"/>
                <w:bCs/>
              </w:rPr>
              <w:sym w:font="Symbol" w:char="F07F"/>
            </w:r>
            <w:r>
              <w:rPr>
                <w:rFonts w:ascii="Arial" w:hAnsi="Arial" w:cs="Arial"/>
                <w:bCs/>
              </w:rPr>
              <w:t xml:space="preserve"> nie  </w:t>
            </w:r>
          </w:p>
          <w:p w14:paraId="73D5EB05" w14:textId="0F874F16" w:rsidR="00971F1C" w:rsidRDefault="00971F1C" w:rsidP="00971F1C">
            <w:pPr>
              <w:pStyle w:val="Standard"/>
              <w:tabs>
                <w:tab w:val="left" w:pos="1050"/>
              </w:tabs>
              <w:rPr>
                <w:rFonts w:ascii="Arial" w:hAnsi="Arial" w:cs="Arial"/>
                <w:bCs/>
              </w:rPr>
            </w:pPr>
            <w:r>
              <w:rPr>
                <w:rFonts w:ascii="Arial" w:hAnsi="Arial" w:cs="Arial"/>
                <w:bCs/>
              </w:rPr>
              <w:t>Zmiana pozytywna w zakresie poziomu aktywności fizycznej (subiektywna ocena pacjenta):</w:t>
            </w:r>
          </w:p>
          <w:p w14:paraId="28C74525" w14:textId="70A626BC" w:rsidR="00971F1C" w:rsidRDefault="00971F1C" w:rsidP="00971F1C">
            <w:pPr>
              <w:pStyle w:val="Standard"/>
              <w:tabs>
                <w:tab w:val="left" w:pos="1050"/>
              </w:tabs>
              <w:rPr>
                <w:rFonts w:ascii="Arial" w:hAnsi="Arial" w:cs="Arial"/>
                <w:bCs/>
              </w:rPr>
            </w:pPr>
            <w:r>
              <w:rPr>
                <w:rFonts w:ascii="Arial" w:hAnsi="Arial" w:cs="Arial"/>
                <w:bCs/>
              </w:rPr>
              <w:sym w:font="Symbol" w:char="F07F"/>
            </w:r>
            <w:r>
              <w:rPr>
                <w:rFonts w:ascii="Arial" w:hAnsi="Arial" w:cs="Arial"/>
                <w:bCs/>
              </w:rPr>
              <w:t xml:space="preserve"> tak  </w:t>
            </w:r>
            <w:r>
              <w:rPr>
                <w:rFonts w:ascii="Arial" w:hAnsi="Arial" w:cs="Arial"/>
                <w:bCs/>
              </w:rPr>
              <w:sym w:font="Symbol" w:char="F07F"/>
            </w:r>
            <w:r>
              <w:rPr>
                <w:rFonts w:ascii="Arial" w:hAnsi="Arial" w:cs="Arial"/>
                <w:bCs/>
              </w:rPr>
              <w:t xml:space="preserve"> nie  </w:t>
            </w:r>
          </w:p>
        </w:tc>
      </w:tr>
    </w:tbl>
    <w:p w14:paraId="461C9D01" w14:textId="77777777" w:rsidR="00EA23B0" w:rsidRDefault="00EA23B0" w:rsidP="00EA23B0">
      <w:pPr>
        <w:pStyle w:val="Standard"/>
        <w:tabs>
          <w:tab w:val="left" w:pos="1050"/>
        </w:tabs>
        <w:spacing w:after="0" w:line="240" w:lineRule="auto"/>
        <w:rPr>
          <w:rFonts w:ascii="Arial" w:hAnsi="Arial" w:cs="Arial"/>
          <w:bCs/>
          <w:sz w:val="20"/>
          <w:szCs w:val="20"/>
        </w:rPr>
      </w:pPr>
    </w:p>
    <w:p w14:paraId="52C0114B" w14:textId="77777777" w:rsidR="00EA23B0" w:rsidRDefault="00EA23B0" w:rsidP="00EA23B0">
      <w:pPr>
        <w:pStyle w:val="Standard"/>
        <w:tabs>
          <w:tab w:val="left" w:pos="1050"/>
        </w:tabs>
        <w:spacing w:after="0" w:line="240" w:lineRule="auto"/>
        <w:rPr>
          <w:rFonts w:ascii="Arial" w:hAnsi="Arial" w:cs="Arial"/>
          <w:bCs/>
          <w:sz w:val="20"/>
          <w:szCs w:val="20"/>
        </w:rPr>
      </w:pPr>
    </w:p>
    <w:p w14:paraId="2D645399" w14:textId="77777777" w:rsidR="00EA23B0" w:rsidRDefault="00EA23B0" w:rsidP="00EA23B0">
      <w:pPr>
        <w:pStyle w:val="Standard"/>
        <w:tabs>
          <w:tab w:val="left" w:pos="1050"/>
        </w:tabs>
        <w:spacing w:after="0" w:line="240" w:lineRule="auto"/>
        <w:rPr>
          <w:rFonts w:ascii="Arial" w:hAnsi="Arial" w:cs="Arial"/>
          <w:bCs/>
          <w:sz w:val="20"/>
          <w:szCs w:val="20"/>
        </w:rPr>
      </w:pPr>
    </w:p>
    <w:p w14:paraId="7CE7D6E4" w14:textId="77777777" w:rsidR="00EA23B0" w:rsidRPr="00DF0191" w:rsidRDefault="00EA23B0" w:rsidP="00EA23B0">
      <w:pPr>
        <w:pStyle w:val="Standard"/>
        <w:tabs>
          <w:tab w:val="left" w:pos="1050"/>
        </w:tabs>
        <w:spacing w:after="0" w:line="240" w:lineRule="auto"/>
        <w:jc w:val="right"/>
        <w:rPr>
          <w:rFonts w:ascii="Arial" w:hAnsi="Arial" w:cs="Arial"/>
          <w:bCs/>
          <w:sz w:val="20"/>
          <w:szCs w:val="20"/>
        </w:rPr>
      </w:pPr>
      <w:r w:rsidRPr="00DF0191">
        <w:rPr>
          <w:rFonts w:ascii="Arial" w:hAnsi="Arial" w:cs="Arial"/>
          <w:bCs/>
          <w:sz w:val="20"/>
          <w:szCs w:val="20"/>
        </w:rPr>
        <w:t>…………................................</w:t>
      </w:r>
    </w:p>
    <w:p w14:paraId="652BDF83" w14:textId="6497354E" w:rsidR="00EA23B0" w:rsidRPr="00DF0191" w:rsidRDefault="00EA23B0" w:rsidP="00EA23B0">
      <w:pPr>
        <w:pStyle w:val="Standard"/>
        <w:tabs>
          <w:tab w:val="left" w:pos="1050"/>
        </w:tabs>
        <w:spacing w:after="0" w:line="240" w:lineRule="auto"/>
        <w:jc w:val="right"/>
        <w:rPr>
          <w:rFonts w:ascii="Arial" w:hAnsi="Arial" w:cs="Arial"/>
          <w:bCs/>
          <w:sz w:val="20"/>
          <w:szCs w:val="20"/>
        </w:rPr>
      </w:pPr>
      <w:r w:rsidRPr="00DF0191">
        <w:rPr>
          <w:rFonts w:ascii="Arial" w:hAnsi="Arial" w:cs="Arial"/>
          <w:bCs/>
          <w:sz w:val="20"/>
          <w:szCs w:val="20"/>
        </w:rPr>
        <w:t xml:space="preserve">                                              (</w:t>
      </w:r>
      <w:r>
        <w:rPr>
          <w:rFonts w:ascii="Arial" w:hAnsi="Arial" w:cs="Arial"/>
          <w:bCs/>
          <w:sz w:val="20"/>
          <w:szCs w:val="20"/>
        </w:rPr>
        <w:t xml:space="preserve">data, </w:t>
      </w:r>
      <w:r w:rsidRPr="00DF0191">
        <w:rPr>
          <w:rFonts w:ascii="Arial" w:hAnsi="Arial" w:cs="Arial"/>
          <w:bCs/>
          <w:sz w:val="20"/>
          <w:szCs w:val="20"/>
        </w:rPr>
        <w:t xml:space="preserve">pieczęć i podpis </w:t>
      </w:r>
      <w:r w:rsidR="004F6516">
        <w:rPr>
          <w:rFonts w:ascii="Arial" w:hAnsi="Arial" w:cs="Arial"/>
          <w:bCs/>
          <w:sz w:val="20"/>
          <w:szCs w:val="20"/>
        </w:rPr>
        <w:t>osoby uprawnionej</w:t>
      </w:r>
      <w:r w:rsidRPr="00DF0191">
        <w:rPr>
          <w:rFonts w:ascii="Arial" w:hAnsi="Arial" w:cs="Arial"/>
          <w:bCs/>
          <w:sz w:val="20"/>
          <w:szCs w:val="20"/>
        </w:rPr>
        <w:t>)</w:t>
      </w:r>
    </w:p>
    <w:p w14:paraId="5F2A9A00" w14:textId="77777777" w:rsidR="00EA23B0" w:rsidRPr="00DD2E49" w:rsidRDefault="00EA23B0" w:rsidP="00EA23B0">
      <w:pPr>
        <w:pStyle w:val="Standard"/>
        <w:tabs>
          <w:tab w:val="left" w:pos="1050"/>
          <w:tab w:val="left" w:pos="5437"/>
        </w:tabs>
        <w:spacing w:after="0" w:line="240" w:lineRule="auto"/>
        <w:ind w:left="5664"/>
        <w:jc w:val="center"/>
        <w:rPr>
          <w:rFonts w:ascii="Arial" w:hAnsi="Arial" w:cs="Arial"/>
          <w:i/>
        </w:rPr>
      </w:pPr>
      <w:r w:rsidRPr="00DD2E49">
        <w:rPr>
          <w:rFonts w:ascii="Arial" w:hAnsi="Arial" w:cs="Arial"/>
        </w:rPr>
        <w:t xml:space="preserve">                                                        </w:t>
      </w:r>
    </w:p>
    <w:p w14:paraId="0062E40C" w14:textId="77777777" w:rsidR="00EA23B0" w:rsidRPr="00490358" w:rsidRDefault="00EA23B0" w:rsidP="00EA23B0">
      <w:pPr>
        <w:ind w:firstLine="708"/>
        <w:rPr>
          <w:rFonts w:ascii="Arial" w:hAnsi="Arial" w:cs="Arial"/>
        </w:rPr>
      </w:pPr>
    </w:p>
    <w:p w14:paraId="7C4BE9B2" w14:textId="77777777" w:rsidR="00376917" w:rsidRDefault="0068107A" w:rsidP="0068107A">
      <w:pPr>
        <w:pStyle w:val="Standard"/>
        <w:tabs>
          <w:tab w:val="left" w:pos="1050"/>
        </w:tabs>
        <w:spacing w:line="240" w:lineRule="auto"/>
        <w:rPr>
          <w:rFonts w:ascii="Arial" w:hAnsi="Arial" w:cs="Arial"/>
        </w:rPr>
        <w:sectPr w:rsidR="00376917" w:rsidSect="00812665">
          <w:pgSz w:w="11906" w:h="16838"/>
          <w:pgMar w:top="720" w:right="720" w:bottom="720" w:left="720" w:header="708" w:footer="708" w:gutter="0"/>
          <w:cols w:space="708"/>
          <w:docGrid w:linePitch="360"/>
        </w:sectPr>
      </w:pPr>
      <w:r w:rsidRPr="0032237E">
        <w:rPr>
          <w:rFonts w:ascii="Arial" w:hAnsi="Arial" w:cs="Arial"/>
        </w:rPr>
        <w:br w:type="page"/>
      </w:r>
    </w:p>
    <w:p w14:paraId="1F40A4F0" w14:textId="77777777" w:rsidR="00376917" w:rsidRDefault="00376917" w:rsidP="0068107A">
      <w:pPr>
        <w:pStyle w:val="Standard"/>
        <w:tabs>
          <w:tab w:val="left" w:pos="1050"/>
        </w:tabs>
        <w:spacing w:line="240" w:lineRule="auto"/>
        <w:rPr>
          <w:rFonts w:ascii="Arial" w:hAnsi="Arial" w:cs="Arial"/>
        </w:rPr>
      </w:pPr>
    </w:p>
    <w:p w14:paraId="23575BC5" w14:textId="682A9090" w:rsidR="00376917" w:rsidRPr="00376917" w:rsidRDefault="00376917" w:rsidP="00376917">
      <w:pPr>
        <w:rPr>
          <w:rFonts w:ascii="Arial" w:eastAsia="SimSun" w:hAnsi="Arial" w:cs="Arial"/>
          <w:b/>
          <w:bCs/>
          <w:kern w:val="3"/>
        </w:rPr>
      </w:pPr>
      <w:r w:rsidRPr="00376917">
        <w:rPr>
          <w:rFonts w:ascii="Arial" w:eastAsia="SimSun" w:hAnsi="Arial" w:cs="Arial"/>
          <w:b/>
          <w:bCs/>
          <w:kern w:val="3"/>
        </w:rPr>
        <w:t>Załącznik 2. Karta badania profilaktycznego w profilaktyce chorób układu krążenia</w:t>
      </w:r>
      <w:r w:rsidR="000136D1">
        <w:rPr>
          <w:rFonts w:ascii="Arial" w:eastAsia="SimSun" w:hAnsi="Arial" w:cs="Arial"/>
          <w:b/>
          <w:bCs/>
          <w:kern w:val="3"/>
        </w:rPr>
        <w:t xml:space="preserve"> w „Programie </w:t>
      </w:r>
      <w:r w:rsidR="000136D1" w:rsidRPr="000136D1">
        <w:rPr>
          <w:rFonts w:ascii="Arial" w:eastAsia="SimSun" w:hAnsi="Arial" w:cs="Arial"/>
          <w:b/>
          <w:bCs/>
          <w:kern w:val="3"/>
        </w:rPr>
        <w:t xml:space="preserve">profilaktyki cukrzycy typu 2 oraz chorób układu sercowo-naczyniowego dla mieszkańców gminy Cieszyn na lata </w:t>
      </w:r>
      <w:r w:rsidR="009634D8">
        <w:rPr>
          <w:rFonts w:ascii="Arial" w:eastAsia="SimSun" w:hAnsi="Arial" w:cs="Arial"/>
          <w:b/>
          <w:bCs/>
          <w:kern w:val="3"/>
        </w:rPr>
        <w:t>2025-2029</w:t>
      </w:r>
      <w:r w:rsidR="000136D1">
        <w:rPr>
          <w:rFonts w:ascii="Arial" w:eastAsia="SimSun" w:hAnsi="Arial" w:cs="Arial"/>
          <w:b/>
          <w:bCs/>
          <w:kern w:val="3"/>
        </w:rPr>
        <w:t>”</w:t>
      </w:r>
    </w:p>
    <w:p w14:paraId="3461C839" w14:textId="54192DDC" w:rsidR="00052F01" w:rsidRPr="00052F01" w:rsidRDefault="00052F01" w:rsidP="00052F01">
      <w:pPr>
        <w:spacing w:before="120" w:after="120" w:line="360" w:lineRule="auto"/>
        <w:rPr>
          <w:rFonts w:ascii="Arial" w:hAnsi="Arial" w:cs="Arial"/>
          <w:sz w:val="22"/>
          <w:szCs w:val="22"/>
        </w:rPr>
      </w:pPr>
      <w:r w:rsidRPr="00052F01">
        <w:rPr>
          <w:rFonts w:ascii="Arial" w:hAnsi="Arial" w:cs="Arial"/>
          <w:sz w:val="22"/>
          <w:szCs w:val="22"/>
        </w:rPr>
        <w:t>(Załącznik Nr 4 do zarządzenia Nr 79/2022/DSOZ Prezesa Narodowego Funduszu Zdrowia z dnia 29 czerwca 2022 r.</w:t>
      </w:r>
    </w:p>
    <w:p w14:paraId="46BED90C" w14:textId="77777777" w:rsidR="005C3AEC" w:rsidRDefault="005C3AEC" w:rsidP="005C3AEC">
      <w:pPr>
        <w:spacing w:before="120" w:after="120"/>
        <w:rPr>
          <w:rFonts w:ascii="Arial" w:hAnsi="Arial" w:cs="Arial"/>
          <w:b/>
          <w:sz w:val="22"/>
          <w:szCs w:val="22"/>
        </w:rPr>
      </w:pPr>
    </w:p>
    <w:p w14:paraId="1F5BFF9E" w14:textId="7AD36C2C" w:rsidR="004422EF" w:rsidRPr="004422EF" w:rsidRDefault="004422EF" w:rsidP="004422EF">
      <w:pPr>
        <w:pStyle w:val="Standard"/>
        <w:tabs>
          <w:tab w:val="left" w:pos="1050"/>
        </w:tabs>
        <w:rPr>
          <w:rFonts w:ascii="Arial" w:hAnsi="Arial" w:cs="Arial"/>
          <w:b/>
          <w:bCs/>
        </w:rPr>
      </w:pPr>
      <w:r w:rsidRPr="004D3EF3">
        <w:rPr>
          <w:rFonts w:ascii="Arial" w:hAnsi="Arial" w:cs="Arial"/>
          <w:b/>
          <w:bCs/>
        </w:rPr>
        <w:t>I. Kwalifikacja do etapu I</w:t>
      </w:r>
    </w:p>
    <w:p w14:paraId="73B3A8B1" w14:textId="7FA70D86" w:rsidR="00052F01" w:rsidRPr="00052F01" w:rsidRDefault="00052F01" w:rsidP="005C3AEC">
      <w:pPr>
        <w:spacing w:before="120" w:after="120"/>
        <w:rPr>
          <w:rFonts w:ascii="Arial" w:hAnsi="Arial" w:cs="Arial"/>
          <w:color w:val="000000"/>
          <w:sz w:val="22"/>
          <w:szCs w:val="22"/>
          <w:u w:color="000000"/>
        </w:rPr>
      </w:pPr>
      <w:r w:rsidRPr="00052F01">
        <w:rPr>
          <w:rFonts w:ascii="Arial" w:hAnsi="Arial" w:cs="Arial"/>
          <w:b/>
          <w:color w:val="000000"/>
          <w:sz w:val="22"/>
          <w:szCs w:val="22"/>
          <w:u w:color="000000"/>
        </w:rPr>
        <w:t xml:space="preserve">Wywiad  rodzinny  w  kierunku  wczesnego  występowania  choroby sercowo-naczyniowej:  </w:t>
      </w:r>
    </w:p>
    <w:p w14:paraId="4E5B7F38" w14:textId="77777777" w:rsidR="00052F01" w:rsidRPr="005C3AEC" w:rsidRDefault="00052F01" w:rsidP="005C3AEC">
      <w:pPr>
        <w:keepLines/>
        <w:spacing w:before="120" w:after="120"/>
        <w:rPr>
          <w:rFonts w:ascii="Arial" w:hAnsi="Arial" w:cs="Arial"/>
          <w:color w:val="000000"/>
          <w:sz w:val="22"/>
          <w:szCs w:val="22"/>
          <w:u w:color="000000"/>
        </w:rPr>
      </w:pPr>
      <w:r w:rsidRPr="005C3AEC">
        <w:rPr>
          <w:rFonts w:ascii="Arial" w:hAnsi="Arial" w:cs="Arial"/>
          <w:sz w:val="22"/>
          <w:szCs w:val="22"/>
        </w:rPr>
        <w:t>1. </w:t>
      </w:r>
      <w:r w:rsidRPr="005C3AEC">
        <w:rPr>
          <w:rFonts w:ascii="Arial" w:hAnsi="Arial" w:cs="Arial"/>
          <w:color w:val="000000"/>
          <w:sz w:val="22"/>
          <w:szCs w:val="22"/>
          <w:u w:color="000000"/>
        </w:rPr>
        <w:t>Czy u ojca wystąpił zawał serca i/lub udar mózgu poniżej 55 r.ż.?</w:t>
      </w:r>
    </w:p>
    <w:p w14:paraId="272C56FF" w14:textId="77777777" w:rsidR="00052F01" w:rsidRPr="005C3AEC" w:rsidRDefault="00052F01" w:rsidP="00052F01">
      <w:pPr>
        <w:spacing w:before="120" w:after="120"/>
        <w:ind w:left="340" w:hanging="227"/>
        <w:rPr>
          <w:rFonts w:ascii="Arial" w:hAnsi="Arial" w:cs="Arial"/>
          <w:color w:val="000000"/>
          <w:sz w:val="22"/>
          <w:szCs w:val="22"/>
          <w:u w:color="000000"/>
        </w:rPr>
      </w:pPr>
      <w:r w:rsidRPr="005C3AEC">
        <w:rPr>
          <w:rFonts w:ascii="Arial" w:hAnsi="Arial" w:cs="Arial"/>
          <w:sz w:val="22"/>
          <w:szCs w:val="22"/>
        </w:rPr>
        <w:t>1) </w:t>
      </w:r>
      <w:r w:rsidRPr="005C3AEC">
        <w:rPr>
          <w:rFonts w:ascii="Arial" w:hAnsi="Arial" w:cs="Arial"/>
          <w:color w:val="000000"/>
          <w:sz w:val="22"/>
          <w:szCs w:val="22"/>
          <w:u w:color="000000"/>
        </w:rPr>
        <w:t>Tak I_I,</w:t>
      </w:r>
    </w:p>
    <w:p w14:paraId="6B122B55" w14:textId="77777777" w:rsidR="00052F01" w:rsidRPr="005C3AEC" w:rsidRDefault="00052F01" w:rsidP="00052F01">
      <w:pPr>
        <w:spacing w:before="120" w:after="120"/>
        <w:ind w:left="340" w:hanging="227"/>
        <w:rPr>
          <w:rFonts w:ascii="Arial" w:hAnsi="Arial" w:cs="Arial"/>
          <w:color w:val="000000"/>
          <w:sz w:val="22"/>
          <w:szCs w:val="22"/>
          <w:u w:color="000000"/>
        </w:rPr>
      </w:pPr>
      <w:r w:rsidRPr="005C3AEC">
        <w:rPr>
          <w:rFonts w:ascii="Arial" w:hAnsi="Arial" w:cs="Arial"/>
          <w:sz w:val="22"/>
          <w:szCs w:val="22"/>
        </w:rPr>
        <w:t>2) </w:t>
      </w:r>
      <w:r w:rsidRPr="005C3AEC">
        <w:rPr>
          <w:rFonts w:ascii="Arial" w:hAnsi="Arial" w:cs="Arial"/>
          <w:color w:val="000000"/>
          <w:sz w:val="22"/>
          <w:szCs w:val="22"/>
          <w:u w:color="000000"/>
        </w:rPr>
        <w:t>Nie I_I,</w:t>
      </w:r>
    </w:p>
    <w:p w14:paraId="33154CA6" w14:textId="77777777" w:rsidR="00052F01" w:rsidRPr="005C3AEC" w:rsidRDefault="00052F01" w:rsidP="005C3AEC">
      <w:pPr>
        <w:keepLines/>
        <w:spacing w:before="120" w:after="120"/>
        <w:rPr>
          <w:rFonts w:ascii="Arial" w:hAnsi="Arial" w:cs="Arial"/>
          <w:color w:val="000000"/>
          <w:sz w:val="22"/>
          <w:szCs w:val="22"/>
          <w:u w:color="000000"/>
        </w:rPr>
      </w:pPr>
      <w:r w:rsidRPr="005C3AEC">
        <w:rPr>
          <w:rFonts w:ascii="Arial" w:hAnsi="Arial" w:cs="Arial"/>
          <w:sz w:val="22"/>
          <w:szCs w:val="22"/>
        </w:rPr>
        <w:t>2. </w:t>
      </w:r>
      <w:r w:rsidRPr="005C3AEC">
        <w:rPr>
          <w:rFonts w:ascii="Arial" w:hAnsi="Arial" w:cs="Arial"/>
          <w:color w:val="000000"/>
          <w:sz w:val="22"/>
          <w:szCs w:val="22"/>
          <w:u w:color="000000"/>
        </w:rPr>
        <w:t>Czy u matki wystąpił zawał serca i/lub udar mózgu poniżej 65 r.ż.?</w:t>
      </w:r>
    </w:p>
    <w:p w14:paraId="532A3E04" w14:textId="77777777" w:rsidR="00052F01" w:rsidRPr="00052F01" w:rsidRDefault="00052F01" w:rsidP="00052F01">
      <w:pPr>
        <w:spacing w:before="120" w:after="120"/>
        <w:ind w:left="340" w:hanging="227"/>
        <w:rPr>
          <w:rFonts w:ascii="Arial" w:hAnsi="Arial" w:cs="Arial"/>
          <w:color w:val="000000"/>
          <w:sz w:val="22"/>
          <w:szCs w:val="22"/>
          <w:u w:color="000000"/>
        </w:rPr>
      </w:pPr>
      <w:r w:rsidRPr="00052F01">
        <w:rPr>
          <w:rFonts w:ascii="Arial" w:hAnsi="Arial" w:cs="Arial"/>
          <w:sz w:val="22"/>
          <w:szCs w:val="22"/>
        </w:rPr>
        <w:t>1) </w:t>
      </w:r>
      <w:r w:rsidRPr="00052F01">
        <w:rPr>
          <w:rFonts w:ascii="Arial" w:hAnsi="Arial" w:cs="Arial"/>
          <w:color w:val="000000"/>
          <w:sz w:val="22"/>
          <w:szCs w:val="22"/>
          <w:u w:color="000000"/>
        </w:rPr>
        <w:t>Tak I_I,</w:t>
      </w:r>
    </w:p>
    <w:p w14:paraId="169A04C2" w14:textId="77777777" w:rsidR="00052F01" w:rsidRPr="00052F01" w:rsidRDefault="00052F01" w:rsidP="00052F01">
      <w:pPr>
        <w:spacing w:before="120" w:after="120"/>
        <w:ind w:left="340" w:hanging="227"/>
        <w:rPr>
          <w:rFonts w:ascii="Arial" w:hAnsi="Arial" w:cs="Arial"/>
          <w:color w:val="000000"/>
          <w:sz w:val="22"/>
          <w:szCs w:val="22"/>
          <w:u w:color="000000"/>
        </w:rPr>
      </w:pPr>
      <w:r w:rsidRPr="00052F01">
        <w:rPr>
          <w:rFonts w:ascii="Arial" w:hAnsi="Arial" w:cs="Arial"/>
          <w:sz w:val="22"/>
          <w:szCs w:val="22"/>
        </w:rPr>
        <w:t>2) </w:t>
      </w:r>
      <w:r w:rsidRPr="00052F01">
        <w:rPr>
          <w:rFonts w:ascii="Arial" w:hAnsi="Arial" w:cs="Arial"/>
          <w:color w:val="000000"/>
          <w:sz w:val="22"/>
          <w:szCs w:val="22"/>
          <w:u w:color="000000"/>
        </w:rPr>
        <w:t>Nie I_I,</w:t>
      </w:r>
    </w:p>
    <w:p w14:paraId="2DB55022" w14:textId="77777777" w:rsidR="00052F01" w:rsidRPr="00052F01" w:rsidRDefault="00052F01" w:rsidP="005C3AEC">
      <w:pPr>
        <w:keepLines/>
        <w:spacing w:before="120" w:after="120"/>
        <w:rPr>
          <w:rFonts w:ascii="Arial" w:hAnsi="Arial" w:cs="Arial"/>
          <w:color w:val="000000"/>
          <w:sz w:val="22"/>
          <w:szCs w:val="22"/>
          <w:u w:color="000000"/>
        </w:rPr>
      </w:pPr>
      <w:r w:rsidRPr="00052F01">
        <w:rPr>
          <w:rFonts w:ascii="Arial" w:hAnsi="Arial" w:cs="Arial"/>
          <w:sz w:val="22"/>
          <w:szCs w:val="22"/>
        </w:rPr>
        <w:t>3. </w:t>
      </w:r>
      <w:r w:rsidRPr="00052F01">
        <w:rPr>
          <w:rFonts w:ascii="Arial" w:hAnsi="Arial" w:cs="Arial"/>
          <w:color w:val="000000"/>
          <w:sz w:val="22"/>
          <w:szCs w:val="22"/>
          <w:u w:color="000000"/>
        </w:rPr>
        <w:t>Czy pali Pan/Pani papierosy?</w:t>
      </w:r>
    </w:p>
    <w:p w14:paraId="1FCFF109" w14:textId="77777777" w:rsidR="00052F01" w:rsidRPr="00052F01" w:rsidRDefault="00052F01" w:rsidP="00052F01">
      <w:pPr>
        <w:spacing w:before="120" w:after="120"/>
        <w:ind w:left="340" w:hanging="227"/>
        <w:rPr>
          <w:rFonts w:ascii="Arial" w:hAnsi="Arial" w:cs="Arial"/>
          <w:color w:val="000000"/>
          <w:sz w:val="22"/>
          <w:szCs w:val="22"/>
          <w:u w:color="000000"/>
        </w:rPr>
      </w:pPr>
      <w:r w:rsidRPr="00052F01">
        <w:rPr>
          <w:rFonts w:ascii="Arial" w:hAnsi="Arial" w:cs="Arial"/>
          <w:sz w:val="22"/>
          <w:szCs w:val="22"/>
        </w:rPr>
        <w:t>1) </w:t>
      </w:r>
      <w:r w:rsidRPr="00052F01">
        <w:rPr>
          <w:rFonts w:ascii="Arial" w:hAnsi="Arial" w:cs="Arial"/>
          <w:color w:val="000000"/>
          <w:sz w:val="22"/>
          <w:szCs w:val="22"/>
          <w:u w:color="000000"/>
        </w:rPr>
        <w:t>Tak: od I_I_I lat, I_I_I papierosów dziennie</w:t>
      </w:r>
    </w:p>
    <w:p w14:paraId="5456B962" w14:textId="743DAF06" w:rsidR="00052F01" w:rsidRPr="00052F01" w:rsidRDefault="00052F01" w:rsidP="005C3AEC">
      <w:pPr>
        <w:spacing w:before="120" w:after="120"/>
        <w:ind w:left="340" w:hanging="227"/>
        <w:rPr>
          <w:rFonts w:ascii="Arial" w:hAnsi="Arial" w:cs="Arial"/>
          <w:color w:val="000000"/>
          <w:sz w:val="22"/>
          <w:szCs w:val="22"/>
          <w:u w:color="000000"/>
        </w:rPr>
      </w:pPr>
      <w:r w:rsidRPr="00052F01">
        <w:rPr>
          <w:rFonts w:ascii="Arial" w:hAnsi="Arial" w:cs="Arial"/>
          <w:sz w:val="22"/>
          <w:szCs w:val="22"/>
        </w:rPr>
        <w:t>2) </w:t>
      </w:r>
      <w:r w:rsidRPr="00052F01">
        <w:rPr>
          <w:rFonts w:ascii="Arial" w:hAnsi="Arial" w:cs="Arial"/>
          <w:color w:val="000000"/>
          <w:sz w:val="22"/>
          <w:szCs w:val="22"/>
          <w:u w:color="000000"/>
        </w:rPr>
        <w:t>Nie, ale paliłem/</w:t>
      </w:r>
      <w:proofErr w:type="spellStart"/>
      <w:r w:rsidRPr="00052F01">
        <w:rPr>
          <w:rFonts w:ascii="Arial" w:hAnsi="Arial" w:cs="Arial"/>
          <w:color w:val="000000"/>
          <w:sz w:val="22"/>
          <w:szCs w:val="22"/>
          <w:u w:color="000000"/>
        </w:rPr>
        <w:t>am</w:t>
      </w:r>
      <w:proofErr w:type="spellEnd"/>
      <w:r w:rsidRPr="00052F01">
        <w:rPr>
          <w:rFonts w:ascii="Arial" w:hAnsi="Arial" w:cs="Arial"/>
          <w:color w:val="000000"/>
          <w:sz w:val="22"/>
          <w:szCs w:val="22"/>
          <w:u w:color="000000"/>
        </w:rPr>
        <w:t xml:space="preserve"> w przeszłości,</w:t>
      </w:r>
      <w:r w:rsidR="005C3AEC">
        <w:rPr>
          <w:rFonts w:ascii="Arial" w:hAnsi="Arial" w:cs="Arial"/>
          <w:color w:val="000000"/>
          <w:sz w:val="22"/>
          <w:szCs w:val="22"/>
          <w:u w:color="000000"/>
        </w:rPr>
        <w:t xml:space="preserve"> </w:t>
      </w:r>
      <w:r w:rsidRPr="00052F01">
        <w:rPr>
          <w:rFonts w:ascii="Arial" w:hAnsi="Arial" w:cs="Arial"/>
          <w:color w:val="000000"/>
          <w:sz w:val="22"/>
          <w:szCs w:val="22"/>
          <w:u w:color="000000"/>
        </w:rPr>
        <w:t>rzuciłem/</w:t>
      </w:r>
      <w:proofErr w:type="spellStart"/>
      <w:r w:rsidRPr="00052F01">
        <w:rPr>
          <w:rFonts w:ascii="Arial" w:hAnsi="Arial" w:cs="Arial"/>
          <w:color w:val="000000"/>
          <w:sz w:val="22"/>
          <w:szCs w:val="22"/>
          <w:u w:color="000000"/>
        </w:rPr>
        <w:t>am</w:t>
      </w:r>
      <w:proofErr w:type="spellEnd"/>
      <w:r w:rsidRPr="00052F01">
        <w:rPr>
          <w:rFonts w:ascii="Arial" w:hAnsi="Arial" w:cs="Arial"/>
          <w:color w:val="000000"/>
          <w:sz w:val="22"/>
          <w:szCs w:val="22"/>
          <w:u w:color="000000"/>
        </w:rPr>
        <w:t xml:space="preserve"> I_I_I lat temu, paliłem/</w:t>
      </w:r>
      <w:proofErr w:type="spellStart"/>
      <w:r w:rsidRPr="00052F01">
        <w:rPr>
          <w:rFonts w:ascii="Arial" w:hAnsi="Arial" w:cs="Arial"/>
          <w:color w:val="000000"/>
          <w:sz w:val="22"/>
          <w:szCs w:val="22"/>
          <w:u w:color="000000"/>
        </w:rPr>
        <w:t>am</w:t>
      </w:r>
      <w:proofErr w:type="spellEnd"/>
      <w:r w:rsidRPr="00052F01">
        <w:rPr>
          <w:rFonts w:ascii="Arial" w:hAnsi="Arial" w:cs="Arial"/>
          <w:color w:val="000000"/>
          <w:sz w:val="22"/>
          <w:szCs w:val="22"/>
          <w:u w:color="000000"/>
        </w:rPr>
        <w:t xml:space="preserve"> I_I_I papierosów dziennie</w:t>
      </w:r>
    </w:p>
    <w:p w14:paraId="1E12D020" w14:textId="77777777" w:rsidR="00052F01" w:rsidRPr="00052F01" w:rsidRDefault="00052F01" w:rsidP="00052F01">
      <w:pPr>
        <w:spacing w:before="120" w:after="120"/>
        <w:ind w:left="340" w:hanging="227"/>
        <w:rPr>
          <w:rFonts w:ascii="Arial" w:hAnsi="Arial" w:cs="Arial"/>
          <w:color w:val="000000"/>
          <w:sz w:val="22"/>
          <w:szCs w:val="22"/>
          <w:u w:color="000000"/>
        </w:rPr>
      </w:pPr>
      <w:r w:rsidRPr="00052F01">
        <w:rPr>
          <w:rFonts w:ascii="Arial" w:hAnsi="Arial" w:cs="Arial"/>
          <w:sz w:val="22"/>
          <w:szCs w:val="22"/>
        </w:rPr>
        <w:t>3) </w:t>
      </w:r>
      <w:r w:rsidRPr="00052F01">
        <w:rPr>
          <w:rFonts w:ascii="Arial" w:hAnsi="Arial" w:cs="Arial"/>
          <w:color w:val="000000"/>
          <w:sz w:val="22"/>
          <w:szCs w:val="22"/>
          <w:u w:color="000000"/>
        </w:rPr>
        <w:t>Nie, ale jestem biernym palaczem</w:t>
      </w:r>
    </w:p>
    <w:p w14:paraId="52C72833" w14:textId="77777777" w:rsidR="00052F01" w:rsidRPr="00052F01" w:rsidRDefault="00052F01" w:rsidP="00052F01">
      <w:pPr>
        <w:spacing w:before="120" w:after="120"/>
        <w:ind w:left="340" w:hanging="227"/>
        <w:rPr>
          <w:rFonts w:ascii="Arial" w:hAnsi="Arial" w:cs="Arial"/>
          <w:color w:val="000000"/>
          <w:sz w:val="22"/>
          <w:szCs w:val="22"/>
          <w:u w:color="000000"/>
        </w:rPr>
      </w:pPr>
      <w:r w:rsidRPr="00052F01">
        <w:rPr>
          <w:rFonts w:ascii="Arial" w:hAnsi="Arial" w:cs="Arial"/>
          <w:sz w:val="22"/>
          <w:szCs w:val="22"/>
        </w:rPr>
        <w:t>4) </w:t>
      </w:r>
      <w:r w:rsidRPr="00052F01">
        <w:rPr>
          <w:rFonts w:ascii="Arial" w:hAnsi="Arial" w:cs="Arial"/>
          <w:color w:val="000000"/>
          <w:sz w:val="22"/>
          <w:szCs w:val="22"/>
          <w:u w:color="000000"/>
        </w:rPr>
        <w:t>Nie, nigdy nie paliłem/</w:t>
      </w:r>
      <w:proofErr w:type="spellStart"/>
      <w:r w:rsidRPr="00052F01">
        <w:rPr>
          <w:rFonts w:ascii="Arial" w:hAnsi="Arial" w:cs="Arial"/>
          <w:color w:val="000000"/>
          <w:sz w:val="22"/>
          <w:szCs w:val="22"/>
          <w:u w:color="000000"/>
        </w:rPr>
        <w:t>am</w:t>
      </w:r>
      <w:proofErr w:type="spellEnd"/>
    </w:p>
    <w:p w14:paraId="3D5E1ECB" w14:textId="77777777" w:rsidR="00052F01" w:rsidRPr="00052F01" w:rsidRDefault="00052F01" w:rsidP="005C3AEC">
      <w:pPr>
        <w:keepLines/>
        <w:spacing w:before="120" w:after="120"/>
        <w:rPr>
          <w:rFonts w:ascii="Arial" w:hAnsi="Arial" w:cs="Arial"/>
          <w:color w:val="000000"/>
          <w:sz w:val="22"/>
          <w:szCs w:val="22"/>
          <w:u w:color="000000"/>
        </w:rPr>
      </w:pPr>
      <w:r w:rsidRPr="00052F01">
        <w:rPr>
          <w:rFonts w:ascii="Arial" w:hAnsi="Arial" w:cs="Arial"/>
          <w:sz w:val="22"/>
          <w:szCs w:val="22"/>
        </w:rPr>
        <w:t>4. </w:t>
      </w:r>
      <w:r w:rsidRPr="00052F01">
        <w:rPr>
          <w:rFonts w:ascii="Arial" w:hAnsi="Arial" w:cs="Arial"/>
          <w:color w:val="000000"/>
          <w:sz w:val="22"/>
          <w:szCs w:val="22"/>
          <w:u w:color="000000"/>
        </w:rPr>
        <w:t>Przez ile minut tygodniowo uprawia Pan/i aktywność fizyczną (uwzględniając tylko wysiłki trwające co najmniej 10 min bez przerwy, w tym aktywność komunikacyjna oraz wykonywana w pracy, w domu)</w:t>
      </w:r>
    </w:p>
    <w:p w14:paraId="3B83E418" w14:textId="433819E1" w:rsidR="005C3AEC" w:rsidRPr="00052F01" w:rsidRDefault="00052F01" w:rsidP="005C3AEC">
      <w:pPr>
        <w:spacing w:before="120" w:after="120"/>
        <w:rPr>
          <w:rFonts w:ascii="Arial" w:hAnsi="Arial" w:cs="Arial"/>
          <w:color w:val="000000"/>
          <w:sz w:val="22"/>
          <w:szCs w:val="22"/>
          <w:u w:color="000000"/>
        </w:rPr>
      </w:pPr>
      <w:r w:rsidRPr="00052F01">
        <w:rPr>
          <w:rFonts w:ascii="Arial" w:hAnsi="Arial" w:cs="Arial"/>
          <w:sz w:val="22"/>
          <w:szCs w:val="22"/>
        </w:rPr>
        <w:t>1) </w:t>
      </w:r>
      <w:r w:rsidRPr="00052F01">
        <w:rPr>
          <w:rFonts w:ascii="Arial" w:hAnsi="Arial" w:cs="Arial"/>
          <w:color w:val="000000"/>
          <w:sz w:val="22"/>
          <w:szCs w:val="22"/>
          <w:u w:color="000000"/>
        </w:rPr>
        <w:t>Umiarkowaną, tj. prowadzącą do trochę szybszego oddychania i trochę szybszego bicia serca (np. noszenie lżejszych ciężarów, jazda rowerem w normalnym tempie, gra w siatkówkę lub bardzo szybki marsz)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4"/>
        <w:gridCol w:w="1774"/>
        <w:gridCol w:w="1789"/>
        <w:gridCol w:w="1789"/>
        <w:gridCol w:w="1789"/>
        <w:gridCol w:w="1291"/>
      </w:tblGrid>
      <w:tr w:rsidR="00052F01" w:rsidRPr="00052F01" w14:paraId="1C441096" w14:textId="77777777" w:rsidTr="00010CDE">
        <w:trPr>
          <w:trHeight w:val="852"/>
        </w:trPr>
        <w:tc>
          <w:tcPr>
            <w:tcW w:w="1950" w:type="dxa"/>
            <w:tcBorders>
              <w:top w:val="single" w:sz="4" w:space="0" w:color="auto"/>
              <w:left w:val="single" w:sz="4" w:space="0" w:color="auto"/>
              <w:bottom w:val="single" w:sz="4" w:space="0" w:color="auto"/>
              <w:right w:val="single" w:sz="4" w:space="0" w:color="auto"/>
            </w:tcBorders>
            <w:vAlign w:val="center"/>
          </w:tcPr>
          <w:p w14:paraId="7327CB08" w14:textId="77777777" w:rsidR="00052F01" w:rsidRPr="005C3AEC" w:rsidRDefault="00052F01" w:rsidP="005C3AEC">
            <w:pPr>
              <w:spacing w:after="0" w:line="240" w:lineRule="auto"/>
              <w:jc w:val="center"/>
              <w:rPr>
                <w:rFonts w:ascii="Arial" w:hAnsi="Arial" w:cs="Arial"/>
                <w:color w:val="000000"/>
                <w:sz w:val="20"/>
                <w:szCs w:val="20"/>
                <w:u w:color="000000"/>
              </w:rPr>
            </w:pPr>
            <w:r w:rsidRPr="005C3AEC">
              <w:rPr>
                <w:rFonts w:ascii="Segoe UI Symbol" w:hAnsi="Segoe UI Symbol" w:cs="Segoe UI Symbol"/>
                <w:sz w:val="20"/>
                <w:szCs w:val="20"/>
              </w:rPr>
              <w:t>☐</w:t>
            </w:r>
          </w:p>
          <w:p w14:paraId="58A4ED89" w14:textId="77777777" w:rsidR="00052F01" w:rsidRPr="005C3AEC" w:rsidRDefault="00052F01" w:rsidP="005C3AEC">
            <w:pPr>
              <w:spacing w:after="0" w:line="240" w:lineRule="auto"/>
              <w:jc w:val="center"/>
              <w:rPr>
                <w:rFonts w:ascii="Arial" w:hAnsi="Arial" w:cs="Arial"/>
                <w:sz w:val="20"/>
                <w:szCs w:val="20"/>
              </w:rPr>
            </w:pPr>
            <w:r w:rsidRPr="005C3AEC">
              <w:rPr>
                <w:rFonts w:ascii="Arial" w:hAnsi="Arial" w:cs="Arial"/>
                <w:sz w:val="20"/>
                <w:szCs w:val="20"/>
              </w:rPr>
              <w:t>nie</w:t>
            </w:r>
          </w:p>
          <w:p w14:paraId="4A3995E2" w14:textId="77777777" w:rsidR="00052F01" w:rsidRPr="005C3AEC" w:rsidRDefault="00052F01" w:rsidP="005C3AEC">
            <w:pPr>
              <w:spacing w:after="0" w:line="240" w:lineRule="auto"/>
              <w:jc w:val="center"/>
              <w:rPr>
                <w:rFonts w:ascii="Arial" w:hAnsi="Arial" w:cs="Arial"/>
                <w:sz w:val="20"/>
                <w:szCs w:val="20"/>
              </w:rPr>
            </w:pPr>
            <w:r w:rsidRPr="005C3AEC">
              <w:rPr>
                <w:rFonts w:ascii="Arial" w:hAnsi="Arial" w:cs="Arial"/>
                <w:sz w:val="20"/>
                <w:szCs w:val="20"/>
              </w:rPr>
              <w:t>uprawiam</w:t>
            </w:r>
          </w:p>
        </w:tc>
        <w:tc>
          <w:tcPr>
            <w:tcW w:w="1710" w:type="dxa"/>
            <w:tcBorders>
              <w:top w:val="single" w:sz="4" w:space="0" w:color="auto"/>
              <w:left w:val="nil"/>
              <w:bottom w:val="single" w:sz="4" w:space="0" w:color="auto"/>
              <w:right w:val="single" w:sz="4" w:space="0" w:color="auto"/>
            </w:tcBorders>
            <w:vAlign w:val="center"/>
          </w:tcPr>
          <w:p w14:paraId="1E37D546" w14:textId="77777777" w:rsidR="00052F01" w:rsidRPr="005C3AEC" w:rsidRDefault="00052F01" w:rsidP="005C3AEC">
            <w:pPr>
              <w:spacing w:after="0" w:line="240" w:lineRule="auto"/>
              <w:jc w:val="center"/>
              <w:rPr>
                <w:rFonts w:ascii="Arial" w:hAnsi="Arial" w:cs="Arial"/>
                <w:color w:val="000000"/>
                <w:sz w:val="20"/>
                <w:szCs w:val="20"/>
                <w:u w:color="000000"/>
              </w:rPr>
            </w:pPr>
            <w:r w:rsidRPr="005C3AEC">
              <w:rPr>
                <w:rFonts w:ascii="Segoe UI Symbol" w:hAnsi="Segoe UI Symbol" w:cs="Segoe UI Symbol"/>
                <w:sz w:val="20"/>
                <w:szCs w:val="20"/>
              </w:rPr>
              <w:t>☐</w:t>
            </w:r>
          </w:p>
          <w:p w14:paraId="5EFD8D8F" w14:textId="77777777" w:rsidR="00052F01" w:rsidRPr="005C3AEC" w:rsidRDefault="00052F01" w:rsidP="005C3AEC">
            <w:pPr>
              <w:spacing w:after="0" w:line="240" w:lineRule="auto"/>
              <w:jc w:val="center"/>
              <w:rPr>
                <w:rFonts w:ascii="Arial" w:hAnsi="Arial" w:cs="Arial"/>
                <w:sz w:val="20"/>
                <w:szCs w:val="20"/>
              </w:rPr>
            </w:pPr>
            <w:r w:rsidRPr="005C3AEC">
              <w:rPr>
                <w:rFonts w:ascii="Arial" w:hAnsi="Arial" w:cs="Arial"/>
                <w:sz w:val="20"/>
                <w:szCs w:val="20"/>
              </w:rPr>
              <w:t>1-2</w:t>
            </w:r>
          </w:p>
          <w:p w14:paraId="402C8A74" w14:textId="77777777" w:rsidR="00052F01" w:rsidRPr="005C3AEC" w:rsidRDefault="00052F01" w:rsidP="005C3AEC">
            <w:pPr>
              <w:spacing w:after="0" w:line="240" w:lineRule="auto"/>
              <w:jc w:val="center"/>
              <w:rPr>
                <w:rFonts w:ascii="Arial" w:hAnsi="Arial" w:cs="Arial"/>
                <w:sz w:val="20"/>
                <w:szCs w:val="20"/>
              </w:rPr>
            </w:pPr>
            <w:r w:rsidRPr="005C3AEC">
              <w:rPr>
                <w:rFonts w:ascii="Arial" w:hAnsi="Arial" w:cs="Arial"/>
                <w:sz w:val="20"/>
                <w:szCs w:val="20"/>
              </w:rPr>
              <w:t>razy w tygodniu</w:t>
            </w:r>
          </w:p>
        </w:tc>
        <w:tc>
          <w:tcPr>
            <w:tcW w:w="1725" w:type="dxa"/>
            <w:tcBorders>
              <w:top w:val="single" w:sz="4" w:space="0" w:color="auto"/>
              <w:left w:val="nil"/>
              <w:bottom w:val="single" w:sz="4" w:space="0" w:color="auto"/>
              <w:right w:val="single" w:sz="4" w:space="0" w:color="auto"/>
            </w:tcBorders>
            <w:vAlign w:val="center"/>
          </w:tcPr>
          <w:p w14:paraId="07C86660" w14:textId="77777777" w:rsidR="00052F01" w:rsidRPr="005C3AEC" w:rsidRDefault="00052F01" w:rsidP="005C3AEC">
            <w:pPr>
              <w:spacing w:after="0" w:line="240" w:lineRule="auto"/>
              <w:jc w:val="center"/>
              <w:rPr>
                <w:rFonts w:ascii="Arial" w:hAnsi="Arial" w:cs="Arial"/>
                <w:color w:val="000000"/>
                <w:sz w:val="20"/>
                <w:szCs w:val="20"/>
                <w:u w:color="000000"/>
              </w:rPr>
            </w:pPr>
            <w:r w:rsidRPr="005C3AEC">
              <w:rPr>
                <w:rFonts w:ascii="Segoe UI Symbol" w:hAnsi="Segoe UI Symbol" w:cs="Segoe UI Symbol"/>
                <w:sz w:val="20"/>
                <w:szCs w:val="20"/>
              </w:rPr>
              <w:t>☐</w:t>
            </w:r>
          </w:p>
          <w:p w14:paraId="2E0C295F" w14:textId="77777777" w:rsidR="00052F01" w:rsidRPr="005C3AEC" w:rsidRDefault="00052F01" w:rsidP="005C3AEC">
            <w:pPr>
              <w:spacing w:after="0" w:line="240" w:lineRule="auto"/>
              <w:jc w:val="center"/>
              <w:rPr>
                <w:rFonts w:ascii="Arial" w:hAnsi="Arial" w:cs="Arial"/>
                <w:sz w:val="20"/>
                <w:szCs w:val="20"/>
              </w:rPr>
            </w:pPr>
            <w:r w:rsidRPr="005C3AEC">
              <w:rPr>
                <w:rFonts w:ascii="Arial" w:hAnsi="Arial" w:cs="Arial"/>
                <w:sz w:val="20"/>
                <w:szCs w:val="20"/>
              </w:rPr>
              <w:t>3-4</w:t>
            </w:r>
          </w:p>
          <w:p w14:paraId="239BF9B4" w14:textId="77777777" w:rsidR="00052F01" w:rsidRPr="005C3AEC" w:rsidRDefault="00052F01" w:rsidP="005C3AEC">
            <w:pPr>
              <w:spacing w:after="0" w:line="240" w:lineRule="auto"/>
              <w:jc w:val="center"/>
              <w:rPr>
                <w:rFonts w:ascii="Arial" w:hAnsi="Arial" w:cs="Arial"/>
                <w:sz w:val="20"/>
                <w:szCs w:val="20"/>
              </w:rPr>
            </w:pPr>
            <w:r w:rsidRPr="005C3AEC">
              <w:rPr>
                <w:rFonts w:ascii="Arial" w:hAnsi="Arial" w:cs="Arial"/>
                <w:sz w:val="20"/>
                <w:szCs w:val="20"/>
              </w:rPr>
              <w:t>razy w tygodniu</w:t>
            </w:r>
          </w:p>
        </w:tc>
        <w:tc>
          <w:tcPr>
            <w:tcW w:w="1725" w:type="dxa"/>
            <w:tcBorders>
              <w:top w:val="single" w:sz="4" w:space="0" w:color="auto"/>
              <w:left w:val="nil"/>
              <w:bottom w:val="single" w:sz="4" w:space="0" w:color="auto"/>
              <w:right w:val="single" w:sz="4" w:space="0" w:color="auto"/>
            </w:tcBorders>
            <w:vAlign w:val="center"/>
          </w:tcPr>
          <w:p w14:paraId="31C74037" w14:textId="77777777" w:rsidR="00052F01" w:rsidRPr="005C3AEC" w:rsidRDefault="00052F01" w:rsidP="005C3AEC">
            <w:pPr>
              <w:spacing w:after="0" w:line="240" w:lineRule="auto"/>
              <w:jc w:val="center"/>
              <w:rPr>
                <w:rFonts w:ascii="Arial" w:hAnsi="Arial" w:cs="Arial"/>
                <w:color w:val="000000"/>
                <w:sz w:val="20"/>
                <w:szCs w:val="20"/>
                <w:u w:color="000000"/>
              </w:rPr>
            </w:pPr>
            <w:r w:rsidRPr="005C3AEC">
              <w:rPr>
                <w:rFonts w:ascii="Segoe UI Symbol" w:hAnsi="Segoe UI Symbol" w:cs="Segoe UI Symbol"/>
                <w:sz w:val="20"/>
                <w:szCs w:val="20"/>
              </w:rPr>
              <w:t>☐</w:t>
            </w:r>
          </w:p>
          <w:p w14:paraId="43F73EF2" w14:textId="77777777" w:rsidR="00052F01" w:rsidRPr="005C3AEC" w:rsidRDefault="00052F01" w:rsidP="005C3AEC">
            <w:pPr>
              <w:spacing w:after="0" w:line="240" w:lineRule="auto"/>
              <w:jc w:val="center"/>
              <w:rPr>
                <w:rFonts w:ascii="Arial" w:hAnsi="Arial" w:cs="Arial"/>
                <w:sz w:val="20"/>
                <w:szCs w:val="20"/>
              </w:rPr>
            </w:pPr>
            <w:r w:rsidRPr="005C3AEC">
              <w:rPr>
                <w:rFonts w:ascii="Arial" w:hAnsi="Arial" w:cs="Arial"/>
                <w:sz w:val="20"/>
                <w:szCs w:val="20"/>
              </w:rPr>
              <w:t>częściej niż</w:t>
            </w:r>
          </w:p>
          <w:p w14:paraId="7F368FE5" w14:textId="77777777" w:rsidR="00052F01" w:rsidRPr="005C3AEC" w:rsidRDefault="00052F01" w:rsidP="005C3AEC">
            <w:pPr>
              <w:spacing w:after="0" w:line="240" w:lineRule="auto"/>
              <w:jc w:val="center"/>
              <w:rPr>
                <w:rFonts w:ascii="Arial" w:hAnsi="Arial" w:cs="Arial"/>
                <w:sz w:val="20"/>
                <w:szCs w:val="20"/>
              </w:rPr>
            </w:pPr>
            <w:r w:rsidRPr="005C3AEC">
              <w:rPr>
                <w:rFonts w:ascii="Arial" w:hAnsi="Arial" w:cs="Arial"/>
                <w:sz w:val="20"/>
                <w:szCs w:val="20"/>
              </w:rPr>
              <w:t>4 razy w tygodniu</w:t>
            </w:r>
          </w:p>
        </w:tc>
        <w:tc>
          <w:tcPr>
            <w:tcW w:w="1725" w:type="dxa"/>
            <w:tcBorders>
              <w:top w:val="single" w:sz="4" w:space="0" w:color="auto"/>
              <w:left w:val="nil"/>
              <w:bottom w:val="single" w:sz="4" w:space="0" w:color="auto"/>
              <w:right w:val="single" w:sz="4" w:space="0" w:color="auto"/>
            </w:tcBorders>
            <w:vAlign w:val="center"/>
          </w:tcPr>
          <w:p w14:paraId="6B3B370E" w14:textId="77777777" w:rsidR="00052F01" w:rsidRPr="005C3AEC" w:rsidRDefault="00052F01" w:rsidP="005C3AEC">
            <w:pPr>
              <w:spacing w:after="0" w:line="240" w:lineRule="auto"/>
              <w:jc w:val="center"/>
              <w:rPr>
                <w:rFonts w:ascii="Arial" w:hAnsi="Arial" w:cs="Arial"/>
                <w:color w:val="000000"/>
                <w:sz w:val="20"/>
                <w:szCs w:val="20"/>
                <w:u w:color="000000"/>
              </w:rPr>
            </w:pPr>
            <w:r w:rsidRPr="005C3AEC">
              <w:rPr>
                <w:rFonts w:ascii="Arial" w:hAnsi="Arial" w:cs="Arial"/>
                <w:sz w:val="20"/>
                <w:szCs w:val="20"/>
              </w:rPr>
              <w:t>Łączny czas tygodniowo</w:t>
            </w:r>
          </w:p>
        </w:tc>
        <w:tc>
          <w:tcPr>
            <w:tcW w:w="1245" w:type="dxa"/>
            <w:tcBorders>
              <w:top w:val="single" w:sz="4" w:space="0" w:color="auto"/>
              <w:left w:val="nil"/>
              <w:bottom w:val="single" w:sz="4" w:space="0" w:color="auto"/>
              <w:right w:val="single" w:sz="4" w:space="0" w:color="auto"/>
            </w:tcBorders>
            <w:vAlign w:val="center"/>
          </w:tcPr>
          <w:p w14:paraId="59BBFF75" w14:textId="77777777" w:rsidR="00052F01" w:rsidRPr="005C3AEC" w:rsidRDefault="00052F01" w:rsidP="005C3AEC">
            <w:pPr>
              <w:spacing w:after="0" w:line="240" w:lineRule="auto"/>
              <w:jc w:val="center"/>
              <w:rPr>
                <w:rFonts w:ascii="Arial" w:hAnsi="Arial" w:cs="Arial"/>
                <w:color w:val="000000"/>
                <w:sz w:val="20"/>
                <w:szCs w:val="20"/>
                <w:u w:color="000000"/>
              </w:rPr>
            </w:pPr>
            <w:r w:rsidRPr="005C3AEC">
              <w:rPr>
                <w:rFonts w:ascii="Arial" w:hAnsi="Arial" w:cs="Arial"/>
                <w:sz w:val="20"/>
                <w:szCs w:val="20"/>
              </w:rPr>
              <w:t>______ min</w:t>
            </w:r>
          </w:p>
        </w:tc>
      </w:tr>
    </w:tbl>
    <w:p w14:paraId="7A3CFF3D" w14:textId="77777777" w:rsidR="00052F01" w:rsidRPr="00052F01" w:rsidRDefault="00052F01" w:rsidP="005C3AEC">
      <w:pPr>
        <w:spacing w:before="120" w:after="120"/>
        <w:rPr>
          <w:rFonts w:ascii="Arial" w:hAnsi="Arial" w:cs="Arial"/>
          <w:color w:val="000000"/>
          <w:sz w:val="22"/>
          <w:szCs w:val="22"/>
          <w:u w:color="000000"/>
        </w:rPr>
      </w:pPr>
      <w:r w:rsidRPr="00052F01">
        <w:rPr>
          <w:rFonts w:ascii="Arial" w:hAnsi="Arial" w:cs="Arial"/>
          <w:sz w:val="22"/>
          <w:szCs w:val="22"/>
        </w:rPr>
        <w:t>2) </w:t>
      </w:r>
      <w:r w:rsidRPr="00052F01">
        <w:rPr>
          <w:rFonts w:ascii="Arial" w:hAnsi="Arial" w:cs="Arial"/>
          <w:color w:val="000000"/>
          <w:sz w:val="22"/>
          <w:szCs w:val="22"/>
          <w:u w:color="000000"/>
        </w:rPr>
        <w:t>Intensywną, tj. wywołującą bardzo szybkie oddychanie i bardzo szybkie bicie serca (np. dźwiganie ciężkich przedmiotów, kopanie ziemi, aerobik, szybki bieg, szybka jazda rowerem).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1774"/>
        <w:gridCol w:w="1790"/>
        <w:gridCol w:w="1790"/>
        <w:gridCol w:w="1790"/>
        <w:gridCol w:w="1292"/>
      </w:tblGrid>
      <w:tr w:rsidR="00052F01" w:rsidRPr="00052F01" w14:paraId="546736CA" w14:textId="77777777" w:rsidTr="00010CDE">
        <w:trPr>
          <w:trHeight w:val="852"/>
        </w:trPr>
        <w:tc>
          <w:tcPr>
            <w:tcW w:w="1950" w:type="dxa"/>
            <w:tcBorders>
              <w:top w:val="single" w:sz="4" w:space="0" w:color="auto"/>
              <w:left w:val="single" w:sz="2" w:space="0" w:color="auto"/>
              <w:bottom w:val="single" w:sz="4" w:space="0" w:color="auto"/>
              <w:right w:val="single" w:sz="4" w:space="0" w:color="auto"/>
            </w:tcBorders>
            <w:vAlign w:val="center"/>
          </w:tcPr>
          <w:p w14:paraId="1118C292" w14:textId="77777777" w:rsidR="00052F01" w:rsidRPr="005C3AEC" w:rsidRDefault="00052F01" w:rsidP="005C3AEC">
            <w:pPr>
              <w:spacing w:after="0" w:line="240" w:lineRule="auto"/>
              <w:jc w:val="center"/>
              <w:rPr>
                <w:rFonts w:ascii="Arial" w:hAnsi="Arial" w:cs="Arial"/>
                <w:color w:val="000000"/>
                <w:sz w:val="20"/>
                <w:szCs w:val="20"/>
                <w:u w:color="000000"/>
              </w:rPr>
            </w:pPr>
            <w:r w:rsidRPr="005C3AEC">
              <w:rPr>
                <w:rFonts w:ascii="Segoe UI Symbol" w:hAnsi="Segoe UI Symbol" w:cs="Segoe UI Symbol"/>
                <w:sz w:val="20"/>
                <w:szCs w:val="20"/>
              </w:rPr>
              <w:t>☐</w:t>
            </w:r>
          </w:p>
          <w:p w14:paraId="7DED14CE" w14:textId="77777777" w:rsidR="00052F01" w:rsidRPr="005C3AEC" w:rsidRDefault="00052F01" w:rsidP="005C3AEC">
            <w:pPr>
              <w:spacing w:after="0" w:line="240" w:lineRule="auto"/>
              <w:jc w:val="center"/>
              <w:rPr>
                <w:rFonts w:ascii="Arial" w:hAnsi="Arial" w:cs="Arial"/>
                <w:sz w:val="20"/>
                <w:szCs w:val="20"/>
              </w:rPr>
            </w:pPr>
            <w:r w:rsidRPr="005C3AEC">
              <w:rPr>
                <w:rFonts w:ascii="Arial" w:hAnsi="Arial" w:cs="Arial"/>
                <w:sz w:val="20"/>
                <w:szCs w:val="20"/>
              </w:rPr>
              <w:t>nie</w:t>
            </w:r>
          </w:p>
          <w:p w14:paraId="0B4424C4" w14:textId="77777777" w:rsidR="00052F01" w:rsidRPr="005C3AEC" w:rsidRDefault="00052F01" w:rsidP="005C3AEC">
            <w:pPr>
              <w:spacing w:after="0" w:line="240" w:lineRule="auto"/>
              <w:jc w:val="center"/>
              <w:rPr>
                <w:rFonts w:ascii="Arial" w:hAnsi="Arial" w:cs="Arial"/>
                <w:sz w:val="20"/>
                <w:szCs w:val="20"/>
              </w:rPr>
            </w:pPr>
            <w:r w:rsidRPr="005C3AEC">
              <w:rPr>
                <w:rFonts w:ascii="Arial" w:hAnsi="Arial" w:cs="Arial"/>
                <w:sz w:val="20"/>
                <w:szCs w:val="20"/>
              </w:rPr>
              <w:t>uprawiam</w:t>
            </w:r>
          </w:p>
        </w:tc>
        <w:tc>
          <w:tcPr>
            <w:tcW w:w="1710" w:type="dxa"/>
            <w:tcBorders>
              <w:top w:val="single" w:sz="4" w:space="0" w:color="auto"/>
              <w:left w:val="nil"/>
              <w:bottom w:val="single" w:sz="4" w:space="0" w:color="auto"/>
              <w:right w:val="single" w:sz="4" w:space="0" w:color="auto"/>
            </w:tcBorders>
            <w:vAlign w:val="center"/>
          </w:tcPr>
          <w:p w14:paraId="5043257B" w14:textId="77777777" w:rsidR="00052F01" w:rsidRPr="005C3AEC" w:rsidRDefault="00052F01" w:rsidP="005C3AEC">
            <w:pPr>
              <w:spacing w:after="0" w:line="240" w:lineRule="auto"/>
              <w:jc w:val="center"/>
              <w:rPr>
                <w:rFonts w:ascii="Arial" w:hAnsi="Arial" w:cs="Arial"/>
                <w:color w:val="000000"/>
                <w:sz w:val="20"/>
                <w:szCs w:val="20"/>
                <w:u w:color="000000"/>
              </w:rPr>
            </w:pPr>
            <w:r w:rsidRPr="005C3AEC">
              <w:rPr>
                <w:rFonts w:ascii="Segoe UI Symbol" w:hAnsi="Segoe UI Symbol" w:cs="Segoe UI Symbol"/>
                <w:sz w:val="20"/>
                <w:szCs w:val="20"/>
              </w:rPr>
              <w:t>☐</w:t>
            </w:r>
          </w:p>
          <w:p w14:paraId="3B01B4F4" w14:textId="77777777" w:rsidR="00052F01" w:rsidRPr="005C3AEC" w:rsidRDefault="00052F01" w:rsidP="005C3AEC">
            <w:pPr>
              <w:spacing w:after="0" w:line="240" w:lineRule="auto"/>
              <w:jc w:val="center"/>
              <w:rPr>
                <w:rFonts w:ascii="Arial" w:hAnsi="Arial" w:cs="Arial"/>
                <w:sz w:val="20"/>
                <w:szCs w:val="20"/>
              </w:rPr>
            </w:pPr>
            <w:r w:rsidRPr="005C3AEC">
              <w:rPr>
                <w:rFonts w:ascii="Arial" w:hAnsi="Arial" w:cs="Arial"/>
                <w:sz w:val="20"/>
                <w:szCs w:val="20"/>
              </w:rPr>
              <w:t>1-2</w:t>
            </w:r>
          </w:p>
          <w:p w14:paraId="4B87C33D" w14:textId="77777777" w:rsidR="00052F01" w:rsidRPr="005C3AEC" w:rsidRDefault="00052F01" w:rsidP="005C3AEC">
            <w:pPr>
              <w:spacing w:after="0" w:line="240" w:lineRule="auto"/>
              <w:jc w:val="center"/>
              <w:rPr>
                <w:rFonts w:ascii="Arial" w:hAnsi="Arial" w:cs="Arial"/>
                <w:sz w:val="20"/>
                <w:szCs w:val="20"/>
              </w:rPr>
            </w:pPr>
            <w:r w:rsidRPr="005C3AEC">
              <w:rPr>
                <w:rFonts w:ascii="Arial" w:hAnsi="Arial" w:cs="Arial"/>
                <w:sz w:val="20"/>
                <w:szCs w:val="20"/>
              </w:rPr>
              <w:t>razy w tygodniu</w:t>
            </w:r>
          </w:p>
        </w:tc>
        <w:tc>
          <w:tcPr>
            <w:tcW w:w="1725" w:type="dxa"/>
            <w:tcBorders>
              <w:top w:val="single" w:sz="4" w:space="0" w:color="auto"/>
              <w:left w:val="nil"/>
              <w:bottom w:val="single" w:sz="4" w:space="0" w:color="auto"/>
              <w:right w:val="single" w:sz="4" w:space="0" w:color="auto"/>
            </w:tcBorders>
            <w:vAlign w:val="center"/>
          </w:tcPr>
          <w:p w14:paraId="3259E9C1" w14:textId="77777777" w:rsidR="00052F01" w:rsidRPr="005C3AEC" w:rsidRDefault="00052F01" w:rsidP="005C3AEC">
            <w:pPr>
              <w:spacing w:after="0" w:line="240" w:lineRule="auto"/>
              <w:jc w:val="center"/>
              <w:rPr>
                <w:rFonts w:ascii="Arial" w:hAnsi="Arial" w:cs="Arial"/>
                <w:color w:val="000000"/>
                <w:sz w:val="20"/>
                <w:szCs w:val="20"/>
                <w:u w:color="000000"/>
              </w:rPr>
            </w:pPr>
            <w:r w:rsidRPr="005C3AEC">
              <w:rPr>
                <w:rFonts w:ascii="Segoe UI Symbol" w:hAnsi="Segoe UI Symbol" w:cs="Segoe UI Symbol"/>
                <w:sz w:val="20"/>
                <w:szCs w:val="20"/>
              </w:rPr>
              <w:t>☐</w:t>
            </w:r>
          </w:p>
          <w:p w14:paraId="3E696ED9" w14:textId="77777777" w:rsidR="00052F01" w:rsidRPr="005C3AEC" w:rsidRDefault="00052F01" w:rsidP="005C3AEC">
            <w:pPr>
              <w:spacing w:after="0" w:line="240" w:lineRule="auto"/>
              <w:jc w:val="center"/>
              <w:rPr>
                <w:rFonts w:ascii="Arial" w:hAnsi="Arial" w:cs="Arial"/>
                <w:sz w:val="20"/>
                <w:szCs w:val="20"/>
              </w:rPr>
            </w:pPr>
            <w:r w:rsidRPr="005C3AEC">
              <w:rPr>
                <w:rFonts w:ascii="Arial" w:hAnsi="Arial" w:cs="Arial"/>
                <w:sz w:val="20"/>
                <w:szCs w:val="20"/>
              </w:rPr>
              <w:t>3-4</w:t>
            </w:r>
          </w:p>
          <w:p w14:paraId="6DCE5D96" w14:textId="77777777" w:rsidR="00052F01" w:rsidRPr="005C3AEC" w:rsidRDefault="00052F01" w:rsidP="005C3AEC">
            <w:pPr>
              <w:spacing w:after="0" w:line="240" w:lineRule="auto"/>
              <w:jc w:val="center"/>
              <w:rPr>
                <w:rFonts w:ascii="Arial" w:hAnsi="Arial" w:cs="Arial"/>
                <w:sz w:val="20"/>
                <w:szCs w:val="20"/>
              </w:rPr>
            </w:pPr>
            <w:r w:rsidRPr="005C3AEC">
              <w:rPr>
                <w:rFonts w:ascii="Arial" w:hAnsi="Arial" w:cs="Arial"/>
                <w:sz w:val="20"/>
                <w:szCs w:val="20"/>
              </w:rPr>
              <w:t>razy w tygodniu</w:t>
            </w:r>
          </w:p>
        </w:tc>
        <w:tc>
          <w:tcPr>
            <w:tcW w:w="1725" w:type="dxa"/>
            <w:tcBorders>
              <w:top w:val="single" w:sz="4" w:space="0" w:color="auto"/>
              <w:left w:val="nil"/>
              <w:bottom w:val="single" w:sz="4" w:space="0" w:color="auto"/>
              <w:right w:val="single" w:sz="4" w:space="0" w:color="auto"/>
            </w:tcBorders>
            <w:vAlign w:val="center"/>
          </w:tcPr>
          <w:p w14:paraId="20E92CC5" w14:textId="77777777" w:rsidR="00052F01" w:rsidRPr="005C3AEC" w:rsidRDefault="00052F01" w:rsidP="005C3AEC">
            <w:pPr>
              <w:spacing w:after="0" w:line="240" w:lineRule="auto"/>
              <w:jc w:val="center"/>
              <w:rPr>
                <w:rFonts w:ascii="Arial" w:hAnsi="Arial" w:cs="Arial"/>
                <w:color w:val="000000"/>
                <w:sz w:val="20"/>
                <w:szCs w:val="20"/>
                <w:u w:color="000000"/>
              </w:rPr>
            </w:pPr>
            <w:r w:rsidRPr="005C3AEC">
              <w:rPr>
                <w:rFonts w:ascii="Segoe UI Symbol" w:hAnsi="Segoe UI Symbol" w:cs="Segoe UI Symbol"/>
                <w:sz w:val="20"/>
                <w:szCs w:val="20"/>
              </w:rPr>
              <w:t>☐</w:t>
            </w:r>
          </w:p>
          <w:p w14:paraId="2C673CFC" w14:textId="77777777" w:rsidR="00052F01" w:rsidRPr="005C3AEC" w:rsidRDefault="00052F01" w:rsidP="005C3AEC">
            <w:pPr>
              <w:spacing w:after="0" w:line="240" w:lineRule="auto"/>
              <w:jc w:val="center"/>
              <w:rPr>
                <w:rFonts w:ascii="Arial" w:hAnsi="Arial" w:cs="Arial"/>
                <w:sz w:val="20"/>
                <w:szCs w:val="20"/>
              </w:rPr>
            </w:pPr>
            <w:r w:rsidRPr="005C3AEC">
              <w:rPr>
                <w:rFonts w:ascii="Arial" w:hAnsi="Arial" w:cs="Arial"/>
                <w:sz w:val="20"/>
                <w:szCs w:val="20"/>
              </w:rPr>
              <w:t>częściej niż</w:t>
            </w:r>
          </w:p>
          <w:p w14:paraId="0F9B6AF6" w14:textId="77777777" w:rsidR="00052F01" w:rsidRPr="005C3AEC" w:rsidRDefault="00052F01" w:rsidP="005C3AEC">
            <w:pPr>
              <w:spacing w:after="0" w:line="240" w:lineRule="auto"/>
              <w:jc w:val="center"/>
              <w:rPr>
                <w:rFonts w:ascii="Arial" w:hAnsi="Arial" w:cs="Arial"/>
                <w:sz w:val="20"/>
                <w:szCs w:val="20"/>
              </w:rPr>
            </w:pPr>
            <w:r w:rsidRPr="005C3AEC">
              <w:rPr>
                <w:rFonts w:ascii="Arial" w:hAnsi="Arial" w:cs="Arial"/>
                <w:sz w:val="20"/>
                <w:szCs w:val="20"/>
              </w:rPr>
              <w:t>4 razy w tygodniu</w:t>
            </w:r>
          </w:p>
        </w:tc>
        <w:tc>
          <w:tcPr>
            <w:tcW w:w="1725" w:type="dxa"/>
            <w:tcBorders>
              <w:top w:val="single" w:sz="4" w:space="0" w:color="auto"/>
              <w:left w:val="nil"/>
              <w:bottom w:val="single" w:sz="4" w:space="0" w:color="auto"/>
              <w:right w:val="single" w:sz="4" w:space="0" w:color="auto"/>
            </w:tcBorders>
            <w:vAlign w:val="center"/>
          </w:tcPr>
          <w:p w14:paraId="586329EB" w14:textId="77777777" w:rsidR="00052F01" w:rsidRPr="005C3AEC" w:rsidRDefault="00052F01" w:rsidP="005C3AEC">
            <w:pPr>
              <w:spacing w:after="0" w:line="240" w:lineRule="auto"/>
              <w:jc w:val="center"/>
              <w:rPr>
                <w:rFonts w:ascii="Arial" w:hAnsi="Arial" w:cs="Arial"/>
                <w:color w:val="000000"/>
                <w:sz w:val="20"/>
                <w:szCs w:val="20"/>
                <w:u w:color="000000"/>
              </w:rPr>
            </w:pPr>
            <w:r w:rsidRPr="005C3AEC">
              <w:rPr>
                <w:rFonts w:ascii="Arial" w:hAnsi="Arial" w:cs="Arial"/>
                <w:sz w:val="20"/>
                <w:szCs w:val="20"/>
              </w:rPr>
              <w:t>Łączny czas tygodniowo</w:t>
            </w:r>
          </w:p>
        </w:tc>
        <w:tc>
          <w:tcPr>
            <w:tcW w:w="1245" w:type="dxa"/>
            <w:tcBorders>
              <w:top w:val="single" w:sz="4" w:space="0" w:color="auto"/>
              <w:left w:val="nil"/>
              <w:bottom w:val="single" w:sz="4" w:space="0" w:color="auto"/>
              <w:right w:val="single" w:sz="4" w:space="0" w:color="auto"/>
            </w:tcBorders>
            <w:vAlign w:val="center"/>
          </w:tcPr>
          <w:p w14:paraId="6F4C124E" w14:textId="77777777" w:rsidR="00052F01" w:rsidRPr="005C3AEC" w:rsidRDefault="00052F01" w:rsidP="005C3AEC">
            <w:pPr>
              <w:spacing w:after="0" w:line="240" w:lineRule="auto"/>
              <w:jc w:val="center"/>
              <w:rPr>
                <w:rFonts w:ascii="Arial" w:hAnsi="Arial" w:cs="Arial"/>
                <w:color w:val="000000"/>
                <w:sz w:val="20"/>
                <w:szCs w:val="20"/>
                <w:u w:color="000000"/>
              </w:rPr>
            </w:pPr>
            <w:r w:rsidRPr="005C3AEC">
              <w:rPr>
                <w:rFonts w:ascii="Arial" w:hAnsi="Arial" w:cs="Arial"/>
                <w:sz w:val="20"/>
                <w:szCs w:val="20"/>
              </w:rPr>
              <w:t>______ min</w:t>
            </w:r>
          </w:p>
        </w:tc>
      </w:tr>
    </w:tbl>
    <w:p w14:paraId="16ADD859" w14:textId="77777777" w:rsidR="00052F01" w:rsidRPr="00052F01" w:rsidRDefault="00052F01" w:rsidP="00052F01">
      <w:pPr>
        <w:spacing w:before="120" w:after="120"/>
        <w:ind w:firstLine="227"/>
        <w:rPr>
          <w:rFonts w:ascii="Arial" w:hAnsi="Arial" w:cs="Arial"/>
          <w:color w:val="000000"/>
          <w:sz w:val="22"/>
          <w:szCs w:val="22"/>
          <w:u w:color="000000"/>
        </w:rPr>
      </w:pPr>
      <w:r w:rsidRPr="00052F01">
        <w:rPr>
          <w:rFonts w:ascii="Arial" w:hAnsi="Arial" w:cs="Arial"/>
          <w:color w:val="000000"/>
          <w:sz w:val="22"/>
          <w:szCs w:val="22"/>
          <w:u w:color="000000"/>
        </w:rPr>
        <w:tab/>
      </w:r>
    </w:p>
    <w:p w14:paraId="26519691" w14:textId="77777777" w:rsidR="00052F01" w:rsidRPr="00052F01" w:rsidRDefault="00052F01" w:rsidP="00816B2B">
      <w:pPr>
        <w:spacing w:before="120" w:after="120"/>
        <w:rPr>
          <w:rFonts w:ascii="Arial" w:hAnsi="Arial" w:cs="Arial"/>
          <w:color w:val="000000"/>
          <w:sz w:val="22"/>
          <w:szCs w:val="22"/>
          <w:u w:color="000000"/>
        </w:rPr>
      </w:pPr>
      <w:r w:rsidRPr="00052F01">
        <w:rPr>
          <w:rFonts w:ascii="Arial" w:hAnsi="Arial" w:cs="Arial"/>
          <w:b/>
          <w:color w:val="000000"/>
          <w:sz w:val="22"/>
          <w:szCs w:val="22"/>
          <w:u w:color="000000"/>
        </w:rPr>
        <w:t>Wyniki badania fizykalnego:</w:t>
      </w:r>
    </w:p>
    <w:p w14:paraId="2309F00D" w14:textId="77777777" w:rsidR="00052F01" w:rsidRPr="00052F01" w:rsidRDefault="00052F01" w:rsidP="00816B2B">
      <w:pPr>
        <w:spacing w:before="120" w:after="120"/>
        <w:rPr>
          <w:rFonts w:ascii="Arial" w:hAnsi="Arial" w:cs="Arial"/>
          <w:color w:val="000000"/>
          <w:sz w:val="22"/>
          <w:szCs w:val="22"/>
          <w:u w:color="000000"/>
        </w:rPr>
      </w:pPr>
      <w:r w:rsidRPr="00052F01">
        <w:rPr>
          <w:rFonts w:ascii="Arial" w:hAnsi="Arial" w:cs="Arial"/>
          <w:color w:val="000000"/>
          <w:sz w:val="22"/>
          <w:szCs w:val="22"/>
          <w:u w:color="000000"/>
        </w:rPr>
        <w:t>Obwód talii I_I_I_I_I_ I cm</w:t>
      </w:r>
    </w:p>
    <w:p w14:paraId="4F4ADF1D" w14:textId="77777777" w:rsidR="00052F01" w:rsidRPr="00052F01" w:rsidRDefault="00052F01" w:rsidP="00816B2B">
      <w:pPr>
        <w:spacing w:before="120" w:after="120"/>
        <w:rPr>
          <w:rFonts w:ascii="Arial" w:hAnsi="Arial" w:cs="Arial"/>
          <w:color w:val="000000"/>
          <w:sz w:val="22"/>
          <w:szCs w:val="22"/>
          <w:u w:color="000000"/>
        </w:rPr>
      </w:pPr>
      <w:r w:rsidRPr="00052F01">
        <w:rPr>
          <w:rFonts w:ascii="Arial" w:hAnsi="Arial" w:cs="Arial"/>
          <w:color w:val="000000"/>
          <w:sz w:val="22"/>
          <w:szCs w:val="22"/>
          <w:u w:color="000000"/>
        </w:rPr>
        <w:t>Masa ciała: I_I_I_I , I_I_ I kg</w:t>
      </w:r>
    </w:p>
    <w:p w14:paraId="065E44D0" w14:textId="77777777" w:rsidR="00052F01" w:rsidRPr="00052F01" w:rsidRDefault="00052F01" w:rsidP="00816B2B">
      <w:pPr>
        <w:spacing w:before="120" w:after="120"/>
        <w:rPr>
          <w:rFonts w:ascii="Arial" w:hAnsi="Arial" w:cs="Arial"/>
          <w:color w:val="000000"/>
          <w:sz w:val="22"/>
          <w:szCs w:val="22"/>
          <w:u w:color="000000"/>
        </w:rPr>
      </w:pPr>
      <w:r w:rsidRPr="00052F01">
        <w:rPr>
          <w:rFonts w:ascii="Arial" w:hAnsi="Arial" w:cs="Arial"/>
          <w:color w:val="000000"/>
          <w:sz w:val="22"/>
          <w:szCs w:val="22"/>
          <w:u w:color="000000"/>
        </w:rPr>
        <w:t>Wzrost: I_I_I_I cm</w:t>
      </w:r>
    </w:p>
    <w:p w14:paraId="69829AE7" w14:textId="77777777" w:rsidR="00052F01" w:rsidRPr="00052F01" w:rsidRDefault="00052F01" w:rsidP="00816B2B">
      <w:pPr>
        <w:spacing w:before="120" w:after="120"/>
        <w:rPr>
          <w:rFonts w:ascii="Arial" w:hAnsi="Arial" w:cs="Arial"/>
          <w:color w:val="000000"/>
          <w:sz w:val="22"/>
          <w:szCs w:val="22"/>
          <w:u w:color="000000"/>
        </w:rPr>
      </w:pPr>
      <w:r w:rsidRPr="00052F01">
        <w:rPr>
          <w:rFonts w:ascii="Arial" w:hAnsi="Arial" w:cs="Arial"/>
          <w:b/>
          <w:color w:val="000000"/>
          <w:sz w:val="22"/>
          <w:szCs w:val="22"/>
          <w:u w:color="000000"/>
        </w:rPr>
        <w:t xml:space="preserve">BMI: </w:t>
      </w:r>
      <w:r w:rsidRPr="00052F01">
        <w:rPr>
          <w:rFonts w:ascii="Arial" w:hAnsi="Arial" w:cs="Arial"/>
          <w:color w:val="000000"/>
          <w:sz w:val="22"/>
          <w:szCs w:val="22"/>
          <w:u w:color="000000"/>
        </w:rPr>
        <w:t>I_I_I, I_I</w:t>
      </w:r>
    </w:p>
    <w:p w14:paraId="03227D8F" w14:textId="77777777" w:rsidR="00957A37" w:rsidRDefault="00957A37" w:rsidP="00816B2B">
      <w:pPr>
        <w:spacing w:before="120" w:after="120"/>
        <w:rPr>
          <w:rFonts w:ascii="Arial" w:hAnsi="Arial" w:cs="Arial"/>
          <w:b/>
          <w:color w:val="000000"/>
          <w:sz w:val="22"/>
          <w:szCs w:val="22"/>
          <w:u w:color="000000"/>
        </w:rPr>
        <w:sectPr w:rsidR="00957A37" w:rsidSect="00812665">
          <w:pgSz w:w="11906" w:h="16838"/>
          <w:pgMar w:top="720" w:right="720" w:bottom="720" w:left="720" w:header="708" w:footer="708" w:gutter="0"/>
          <w:cols w:space="708"/>
          <w:docGrid w:linePitch="360"/>
        </w:sectPr>
      </w:pPr>
    </w:p>
    <w:p w14:paraId="527D8ABA" w14:textId="77777777" w:rsidR="00052F01" w:rsidRPr="00052F01" w:rsidRDefault="00052F01" w:rsidP="00816B2B">
      <w:pPr>
        <w:spacing w:before="120" w:after="120"/>
        <w:rPr>
          <w:rFonts w:ascii="Arial" w:hAnsi="Arial" w:cs="Arial"/>
          <w:color w:val="000000"/>
          <w:sz w:val="22"/>
          <w:szCs w:val="22"/>
          <w:u w:color="000000"/>
        </w:rPr>
      </w:pPr>
      <w:r w:rsidRPr="00052F01">
        <w:rPr>
          <w:rFonts w:ascii="Arial" w:hAnsi="Arial" w:cs="Arial"/>
          <w:b/>
          <w:color w:val="000000"/>
          <w:sz w:val="22"/>
          <w:szCs w:val="22"/>
          <w:u w:color="000000"/>
        </w:rPr>
        <w:lastRenderedPageBreak/>
        <w:t xml:space="preserve">Pomiary ciśnienia tętniczego: </w:t>
      </w:r>
    </w:p>
    <w:p w14:paraId="353FD03F" w14:textId="77777777" w:rsidR="00052F01" w:rsidRPr="00052F01" w:rsidRDefault="00052F01" w:rsidP="00957A37">
      <w:pPr>
        <w:spacing w:before="120" w:after="120"/>
        <w:rPr>
          <w:rFonts w:ascii="Arial" w:hAnsi="Arial" w:cs="Arial"/>
          <w:color w:val="000000"/>
          <w:sz w:val="22"/>
          <w:szCs w:val="22"/>
          <w:u w:color="000000"/>
        </w:rPr>
      </w:pPr>
      <w:r w:rsidRPr="00052F01">
        <w:rPr>
          <w:rFonts w:ascii="Arial" w:hAnsi="Arial" w:cs="Arial"/>
          <w:color w:val="000000"/>
          <w:sz w:val="22"/>
          <w:szCs w:val="22"/>
          <w:u w:color="000000"/>
        </w:rPr>
        <w:t>Należy przeprowadzić 3 pomiary w odstępie 1-2 minut oraz dodatkowy pomiar, jeżeli pierwsze dwa pomiary różniły się o &gt;10 mmHg. Ostateczny pomiar stanowi średnią dwóch ostatnich pomiarów.</w:t>
      </w:r>
    </w:p>
    <w:p w14:paraId="6C24D015" w14:textId="77777777" w:rsidR="00052F01" w:rsidRPr="00052F01" w:rsidRDefault="00052F01" w:rsidP="00957A37">
      <w:pPr>
        <w:keepLines/>
        <w:spacing w:before="120" w:after="120"/>
        <w:rPr>
          <w:rFonts w:ascii="Arial" w:hAnsi="Arial" w:cs="Arial"/>
          <w:color w:val="000000"/>
          <w:sz w:val="22"/>
          <w:szCs w:val="22"/>
          <w:u w:color="000000"/>
        </w:rPr>
      </w:pPr>
      <w:r w:rsidRPr="00052F01">
        <w:rPr>
          <w:rFonts w:ascii="Arial" w:hAnsi="Arial" w:cs="Arial"/>
          <w:sz w:val="22"/>
          <w:szCs w:val="22"/>
        </w:rPr>
        <w:t>1. </w:t>
      </w:r>
      <w:r w:rsidRPr="00052F01">
        <w:rPr>
          <w:rFonts w:ascii="Arial" w:hAnsi="Arial" w:cs="Arial"/>
          <w:color w:val="000000"/>
          <w:sz w:val="22"/>
          <w:szCs w:val="22"/>
          <w:u w:color="000000"/>
        </w:rPr>
        <w:t>skurczowe: a) I_I_I_I, b) I_I_I_I, c) I_I_I_I średnia (</w:t>
      </w:r>
      <w:proofErr w:type="spellStart"/>
      <w:r w:rsidRPr="00052F01">
        <w:rPr>
          <w:rFonts w:ascii="Arial" w:hAnsi="Arial" w:cs="Arial"/>
          <w:color w:val="000000"/>
          <w:sz w:val="22"/>
          <w:szCs w:val="22"/>
          <w:u w:color="000000"/>
        </w:rPr>
        <w:t>b+c</w:t>
      </w:r>
      <w:proofErr w:type="spellEnd"/>
      <w:r w:rsidRPr="00052F01">
        <w:rPr>
          <w:rFonts w:ascii="Arial" w:hAnsi="Arial" w:cs="Arial"/>
          <w:color w:val="000000"/>
          <w:sz w:val="22"/>
          <w:szCs w:val="22"/>
          <w:u w:color="000000"/>
        </w:rPr>
        <w:t>) /2 I_I_I_I</w:t>
      </w:r>
    </w:p>
    <w:p w14:paraId="5B4FB59B" w14:textId="77777777" w:rsidR="00052F01" w:rsidRPr="00052F01" w:rsidRDefault="00052F01" w:rsidP="00957A37">
      <w:pPr>
        <w:keepLines/>
        <w:spacing w:before="120" w:after="120"/>
        <w:rPr>
          <w:rFonts w:ascii="Arial" w:hAnsi="Arial" w:cs="Arial"/>
          <w:color w:val="000000"/>
          <w:sz w:val="22"/>
          <w:szCs w:val="22"/>
          <w:u w:color="000000"/>
        </w:rPr>
      </w:pPr>
      <w:r w:rsidRPr="00052F01">
        <w:rPr>
          <w:rFonts w:ascii="Arial" w:hAnsi="Arial" w:cs="Arial"/>
          <w:sz w:val="22"/>
          <w:szCs w:val="22"/>
        </w:rPr>
        <w:t>2. </w:t>
      </w:r>
      <w:r w:rsidRPr="00052F01">
        <w:rPr>
          <w:rFonts w:ascii="Arial" w:hAnsi="Arial" w:cs="Arial"/>
          <w:color w:val="000000"/>
          <w:sz w:val="22"/>
          <w:szCs w:val="22"/>
          <w:u w:color="000000"/>
        </w:rPr>
        <w:t>rozkurczowe: a) I_I_I_I, b) I_I_I_I, c) I_I_I_I średnia (</w:t>
      </w:r>
      <w:proofErr w:type="spellStart"/>
      <w:r w:rsidRPr="00052F01">
        <w:rPr>
          <w:rFonts w:ascii="Arial" w:hAnsi="Arial" w:cs="Arial"/>
          <w:color w:val="000000"/>
          <w:sz w:val="22"/>
          <w:szCs w:val="22"/>
          <w:u w:color="000000"/>
        </w:rPr>
        <w:t>b+c</w:t>
      </w:r>
      <w:proofErr w:type="spellEnd"/>
      <w:r w:rsidRPr="00052F01">
        <w:rPr>
          <w:rFonts w:ascii="Arial" w:hAnsi="Arial" w:cs="Arial"/>
          <w:color w:val="000000"/>
          <w:sz w:val="22"/>
          <w:szCs w:val="22"/>
          <w:u w:color="000000"/>
        </w:rPr>
        <w:t>) /2 I_I_I_I</w:t>
      </w:r>
    </w:p>
    <w:p w14:paraId="1BF6DE71" w14:textId="77777777" w:rsidR="00052F01" w:rsidRPr="00052F01" w:rsidRDefault="00052F01" w:rsidP="00957A37">
      <w:pPr>
        <w:spacing w:before="120" w:after="120"/>
        <w:rPr>
          <w:rFonts w:ascii="Arial" w:hAnsi="Arial" w:cs="Arial"/>
          <w:color w:val="000000"/>
          <w:sz w:val="22"/>
          <w:szCs w:val="22"/>
          <w:u w:color="000000"/>
        </w:rPr>
      </w:pPr>
      <w:r w:rsidRPr="00052F01">
        <w:rPr>
          <w:rFonts w:ascii="Arial" w:hAnsi="Arial" w:cs="Arial"/>
          <w:b/>
          <w:color w:val="000000"/>
          <w:sz w:val="22"/>
          <w:szCs w:val="22"/>
          <w:u w:color="000000"/>
        </w:rPr>
        <w:t xml:space="preserve">Tętno: </w:t>
      </w:r>
      <w:r w:rsidRPr="00052F01">
        <w:rPr>
          <w:rFonts w:ascii="Arial" w:hAnsi="Arial" w:cs="Arial"/>
          <w:color w:val="000000"/>
          <w:sz w:val="22"/>
          <w:szCs w:val="22"/>
          <w:u w:color="000000"/>
        </w:rPr>
        <w:t>a) I_I_I_I, b) I_I_I_I, c) I_I_I_I średnia (</w:t>
      </w:r>
      <w:proofErr w:type="spellStart"/>
      <w:r w:rsidRPr="00052F01">
        <w:rPr>
          <w:rFonts w:ascii="Arial" w:hAnsi="Arial" w:cs="Arial"/>
          <w:color w:val="000000"/>
          <w:sz w:val="22"/>
          <w:szCs w:val="22"/>
          <w:u w:color="000000"/>
        </w:rPr>
        <w:t>b+c</w:t>
      </w:r>
      <w:proofErr w:type="spellEnd"/>
      <w:r w:rsidRPr="00052F01">
        <w:rPr>
          <w:rFonts w:ascii="Arial" w:hAnsi="Arial" w:cs="Arial"/>
          <w:color w:val="000000"/>
          <w:sz w:val="22"/>
          <w:szCs w:val="22"/>
          <w:u w:color="000000"/>
        </w:rPr>
        <w:t xml:space="preserve">) /2 I_I_I_I </w:t>
      </w:r>
    </w:p>
    <w:p w14:paraId="67625F3B" w14:textId="77777777" w:rsidR="004422EF" w:rsidRDefault="004422EF" w:rsidP="00957A37">
      <w:pPr>
        <w:spacing w:before="120" w:after="120"/>
        <w:rPr>
          <w:rFonts w:ascii="Arial" w:hAnsi="Arial" w:cs="Arial"/>
          <w:b/>
          <w:color w:val="000000"/>
          <w:sz w:val="22"/>
          <w:szCs w:val="22"/>
          <w:u w:color="000000"/>
        </w:rPr>
      </w:pPr>
    </w:p>
    <w:p w14:paraId="5B6F8721" w14:textId="2AD09E13" w:rsidR="004422EF" w:rsidRPr="004422EF" w:rsidRDefault="004422EF" w:rsidP="004422EF">
      <w:pPr>
        <w:pStyle w:val="Standard"/>
        <w:tabs>
          <w:tab w:val="left" w:pos="1050"/>
        </w:tabs>
        <w:rPr>
          <w:rFonts w:ascii="Arial" w:hAnsi="Arial" w:cs="Arial"/>
          <w:b/>
          <w:bCs/>
        </w:rPr>
      </w:pPr>
      <w:r w:rsidRPr="004D3EF3">
        <w:rPr>
          <w:rFonts w:ascii="Arial" w:hAnsi="Arial" w:cs="Arial"/>
          <w:b/>
          <w:bCs/>
        </w:rPr>
        <w:t>I</w:t>
      </w:r>
      <w:r>
        <w:rPr>
          <w:rFonts w:ascii="Arial" w:hAnsi="Arial" w:cs="Arial"/>
          <w:b/>
          <w:bCs/>
        </w:rPr>
        <w:t>I</w:t>
      </w:r>
      <w:r w:rsidRPr="004D3EF3">
        <w:rPr>
          <w:rFonts w:ascii="Arial" w:hAnsi="Arial" w:cs="Arial"/>
          <w:b/>
          <w:bCs/>
        </w:rPr>
        <w:t xml:space="preserve">. </w:t>
      </w:r>
      <w:r>
        <w:rPr>
          <w:rFonts w:ascii="Arial" w:hAnsi="Arial" w:cs="Arial"/>
          <w:b/>
          <w:bCs/>
        </w:rPr>
        <w:t>Etap I (badania przesiewowe)</w:t>
      </w:r>
    </w:p>
    <w:p w14:paraId="68C05470" w14:textId="43EC4DC0" w:rsidR="00052F01" w:rsidRPr="00052F01" w:rsidRDefault="00052F01" w:rsidP="00957A37">
      <w:pPr>
        <w:spacing w:before="120" w:after="120"/>
        <w:rPr>
          <w:rFonts w:ascii="Arial" w:hAnsi="Arial" w:cs="Arial"/>
          <w:color w:val="000000"/>
          <w:sz w:val="22"/>
          <w:szCs w:val="22"/>
          <w:u w:color="000000"/>
        </w:rPr>
      </w:pPr>
      <w:r w:rsidRPr="00052F01">
        <w:rPr>
          <w:rFonts w:ascii="Arial" w:hAnsi="Arial" w:cs="Arial"/>
          <w:b/>
          <w:color w:val="000000"/>
          <w:sz w:val="22"/>
          <w:szCs w:val="22"/>
          <w:u w:color="000000"/>
        </w:rPr>
        <w:t>Wyniki badań biochemicznych:</w:t>
      </w:r>
    </w:p>
    <w:p w14:paraId="35744027" w14:textId="77777777" w:rsidR="00052F01" w:rsidRPr="00052F01" w:rsidRDefault="00052F01" w:rsidP="00957A37">
      <w:pPr>
        <w:keepLines/>
        <w:spacing w:before="120" w:after="120"/>
        <w:rPr>
          <w:rFonts w:ascii="Arial" w:hAnsi="Arial" w:cs="Arial"/>
          <w:color w:val="000000"/>
          <w:sz w:val="22"/>
          <w:szCs w:val="22"/>
          <w:u w:color="000000"/>
        </w:rPr>
      </w:pPr>
      <w:r w:rsidRPr="00052F01">
        <w:rPr>
          <w:rFonts w:ascii="Arial" w:hAnsi="Arial" w:cs="Arial"/>
          <w:sz w:val="22"/>
          <w:szCs w:val="22"/>
        </w:rPr>
        <w:t>1. </w:t>
      </w:r>
      <w:r w:rsidRPr="00052F01">
        <w:rPr>
          <w:rFonts w:ascii="Arial" w:hAnsi="Arial" w:cs="Arial"/>
          <w:color w:val="000000"/>
          <w:sz w:val="22"/>
          <w:szCs w:val="22"/>
          <w:u w:color="000000"/>
        </w:rPr>
        <w:t>cholesterol całkowity I_I_I_I mg/dl,</w:t>
      </w:r>
    </w:p>
    <w:p w14:paraId="47CDEE7C" w14:textId="77777777" w:rsidR="00052F01" w:rsidRPr="00052F01" w:rsidRDefault="00052F01" w:rsidP="00957A37">
      <w:pPr>
        <w:keepLines/>
        <w:spacing w:before="120" w:after="120"/>
        <w:rPr>
          <w:rFonts w:ascii="Arial" w:hAnsi="Arial" w:cs="Arial"/>
          <w:color w:val="000000"/>
          <w:sz w:val="22"/>
          <w:szCs w:val="22"/>
          <w:u w:color="000000"/>
        </w:rPr>
      </w:pPr>
      <w:r w:rsidRPr="00052F01">
        <w:rPr>
          <w:rFonts w:ascii="Arial" w:hAnsi="Arial" w:cs="Arial"/>
          <w:sz w:val="22"/>
          <w:szCs w:val="22"/>
        </w:rPr>
        <w:t>2. </w:t>
      </w:r>
      <w:r w:rsidRPr="00052F01">
        <w:rPr>
          <w:rFonts w:ascii="Arial" w:hAnsi="Arial" w:cs="Arial"/>
          <w:color w:val="000000"/>
          <w:sz w:val="22"/>
          <w:szCs w:val="22"/>
          <w:u w:color="000000"/>
        </w:rPr>
        <w:t>cholesterol LDL I_I_I_I mg/dl,</w:t>
      </w:r>
    </w:p>
    <w:p w14:paraId="4242EE7A" w14:textId="77777777" w:rsidR="00052F01" w:rsidRPr="00052F01" w:rsidRDefault="00052F01" w:rsidP="00957A37">
      <w:pPr>
        <w:keepLines/>
        <w:spacing w:before="120" w:after="120"/>
        <w:rPr>
          <w:rFonts w:ascii="Arial" w:hAnsi="Arial" w:cs="Arial"/>
          <w:color w:val="000000"/>
          <w:sz w:val="22"/>
          <w:szCs w:val="22"/>
          <w:u w:color="000000"/>
        </w:rPr>
      </w:pPr>
      <w:r w:rsidRPr="00052F01">
        <w:rPr>
          <w:rFonts w:ascii="Arial" w:hAnsi="Arial" w:cs="Arial"/>
          <w:sz w:val="22"/>
          <w:szCs w:val="22"/>
        </w:rPr>
        <w:t>3. </w:t>
      </w:r>
      <w:r w:rsidRPr="00052F01">
        <w:rPr>
          <w:rFonts w:ascii="Arial" w:hAnsi="Arial" w:cs="Arial"/>
          <w:color w:val="000000"/>
          <w:sz w:val="22"/>
          <w:szCs w:val="22"/>
          <w:u w:color="000000"/>
        </w:rPr>
        <w:t>cholesterol HDL I_I_I_I mg/dl,</w:t>
      </w:r>
    </w:p>
    <w:p w14:paraId="1CC39996" w14:textId="77777777" w:rsidR="00052F01" w:rsidRPr="00052F01" w:rsidRDefault="00052F01" w:rsidP="00957A37">
      <w:pPr>
        <w:keepLines/>
        <w:spacing w:before="120" w:after="120"/>
        <w:rPr>
          <w:rFonts w:ascii="Arial" w:hAnsi="Arial" w:cs="Arial"/>
          <w:color w:val="000000"/>
          <w:sz w:val="22"/>
          <w:szCs w:val="22"/>
          <w:u w:color="000000"/>
        </w:rPr>
      </w:pPr>
      <w:r w:rsidRPr="00052F01">
        <w:rPr>
          <w:rFonts w:ascii="Arial" w:hAnsi="Arial" w:cs="Arial"/>
          <w:sz w:val="22"/>
          <w:szCs w:val="22"/>
        </w:rPr>
        <w:t>4. </w:t>
      </w:r>
      <w:r w:rsidRPr="00052F01">
        <w:rPr>
          <w:rFonts w:ascii="Arial" w:hAnsi="Arial" w:cs="Arial"/>
          <w:color w:val="000000"/>
          <w:sz w:val="22"/>
          <w:szCs w:val="22"/>
          <w:u w:color="000000"/>
        </w:rPr>
        <w:t>cholesterol nie-HDL I_I_I_I mg/dl,</w:t>
      </w:r>
    </w:p>
    <w:p w14:paraId="16E7CC1D" w14:textId="77777777" w:rsidR="00052F01" w:rsidRPr="00052F01" w:rsidRDefault="00052F01" w:rsidP="00957A37">
      <w:pPr>
        <w:keepLines/>
        <w:spacing w:before="120" w:after="120"/>
        <w:rPr>
          <w:rFonts w:ascii="Arial" w:hAnsi="Arial" w:cs="Arial"/>
          <w:color w:val="000000"/>
          <w:sz w:val="22"/>
          <w:szCs w:val="22"/>
          <w:u w:color="000000"/>
        </w:rPr>
      </w:pPr>
      <w:r w:rsidRPr="00052F01">
        <w:rPr>
          <w:rFonts w:ascii="Arial" w:hAnsi="Arial" w:cs="Arial"/>
          <w:sz w:val="22"/>
          <w:szCs w:val="22"/>
        </w:rPr>
        <w:t>5. </w:t>
      </w:r>
      <w:r w:rsidRPr="00052F01">
        <w:rPr>
          <w:rFonts w:ascii="Arial" w:hAnsi="Arial" w:cs="Arial"/>
          <w:color w:val="000000"/>
          <w:sz w:val="22"/>
          <w:szCs w:val="22"/>
          <w:u w:color="000000"/>
        </w:rPr>
        <w:t>trójglicerydy I_I_I_I mg/dl,</w:t>
      </w:r>
    </w:p>
    <w:p w14:paraId="558E25FD" w14:textId="77777777" w:rsidR="00052F01" w:rsidRPr="00052F01" w:rsidRDefault="00052F01" w:rsidP="00957A37">
      <w:pPr>
        <w:keepLines/>
        <w:spacing w:before="120" w:after="120"/>
        <w:rPr>
          <w:rFonts w:ascii="Arial" w:hAnsi="Arial" w:cs="Arial"/>
          <w:color w:val="000000"/>
          <w:sz w:val="22"/>
          <w:szCs w:val="22"/>
          <w:u w:color="000000"/>
        </w:rPr>
      </w:pPr>
      <w:r w:rsidRPr="00052F01">
        <w:rPr>
          <w:rFonts w:ascii="Arial" w:hAnsi="Arial" w:cs="Arial"/>
          <w:sz w:val="22"/>
          <w:szCs w:val="22"/>
        </w:rPr>
        <w:t>6. </w:t>
      </w:r>
      <w:r w:rsidRPr="00052F01">
        <w:rPr>
          <w:rFonts w:ascii="Arial" w:hAnsi="Arial" w:cs="Arial"/>
          <w:color w:val="000000"/>
          <w:sz w:val="22"/>
          <w:szCs w:val="22"/>
          <w:u w:color="000000"/>
        </w:rPr>
        <w:t>glukoza na czczo I_I_I_I mg/dl</w:t>
      </w:r>
    </w:p>
    <w:p w14:paraId="231C8D9E" w14:textId="77777777" w:rsidR="00957A37" w:rsidRDefault="00957A37" w:rsidP="00957A37">
      <w:pPr>
        <w:spacing w:before="120" w:after="120"/>
        <w:rPr>
          <w:rFonts w:ascii="Arial" w:hAnsi="Arial" w:cs="Arial"/>
          <w:b/>
          <w:color w:val="000000"/>
          <w:sz w:val="22"/>
          <w:szCs w:val="22"/>
          <w:u w:color="000000"/>
        </w:rPr>
      </w:pPr>
    </w:p>
    <w:p w14:paraId="7B38FCB7" w14:textId="371105E9" w:rsidR="00052F01" w:rsidRPr="00052F01" w:rsidRDefault="00052F01" w:rsidP="00957A37">
      <w:pPr>
        <w:spacing w:before="120" w:after="120"/>
        <w:rPr>
          <w:rFonts w:ascii="Arial" w:hAnsi="Arial" w:cs="Arial"/>
          <w:color w:val="000000"/>
          <w:sz w:val="22"/>
          <w:szCs w:val="22"/>
          <w:u w:color="000000"/>
        </w:rPr>
      </w:pPr>
      <w:r w:rsidRPr="00052F01">
        <w:rPr>
          <w:rFonts w:ascii="Arial" w:hAnsi="Arial" w:cs="Arial"/>
          <w:b/>
          <w:color w:val="000000"/>
          <w:sz w:val="22"/>
          <w:szCs w:val="22"/>
          <w:u w:color="000000"/>
        </w:rPr>
        <w:t>Informacja o czynnikach ryzyka chorób układu krążenia</w:t>
      </w:r>
    </w:p>
    <w:p w14:paraId="5443EFEA" w14:textId="77777777" w:rsidR="00052F01" w:rsidRPr="00052F01" w:rsidRDefault="00052F01" w:rsidP="00957A37">
      <w:pPr>
        <w:spacing w:before="120" w:after="120"/>
        <w:rPr>
          <w:rFonts w:ascii="Arial" w:hAnsi="Arial" w:cs="Arial"/>
          <w:color w:val="000000"/>
          <w:sz w:val="22"/>
          <w:szCs w:val="22"/>
          <w:u w:color="000000"/>
        </w:rPr>
      </w:pPr>
      <w:r w:rsidRPr="00052F01">
        <w:rPr>
          <w:rFonts w:ascii="Arial" w:hAnsi="Arial" w:cs="Arial"/>
          <w:b/>
          <w:color w:val="000000"/>
          <w:sz w:val="22"/>
          <w:szCs w:val="22"/>
          <w:u w:color="000000"/>
        </w:rPr>
        <w:t xml:space="preserve">Płeć: </w:t>
      </w:r>
      <w:r w:rsidRPr="00052F01">
        <w:rPr>
          <w:rFonts w:ascii="Arial" w:hAnsi="Arial" w:cs="Arial"/>
          <w:color w:val="000000"/>
          <w:sz w:val="22"/>
          <w:szCs w:val="22"/>
          <w:u w:color="000000"/>
        </w:rPr>
        <w:t>płeć męska oraz kobiety po menopauzie</w:t>
      </w:r>
    </w:p>
    <w:p w14:paraId="4D57D287" w14:textId="77777777" w:rsidR="00052F01" w:rsidRPr="00052F01" w:rsidRDefault="00052F01" w:rsidP="00957A37">
      <w:pPr>
        <w:spacing w:before="120" w:after="120"/>
        <w:rPr>
          <w:rFonts w:ascii="Arial" w:hAnsi="Arial" w:cs="Arial"/>
          <w:color w:val="000000"/>
          <w:sz w:val="22"/>
          <w:szCs w:val="22"/>
          <w:u w:color="000000"/>
        </w:rPr>
      </w:pPr>
      <w:r w:rsidRPr="00052F01">
        <w:rPr>
          <w:rFonts w:ascii="Arial" w:hAnsi="Arial" w:cs="Arial"/>
          <w:b/>
          <w:color w:val="000000"/>
          <w:sz w:val="22"/>
          <w:szCs w:val="22"/>
          <w:u w:color="000000"/>
        </w:rPr>
        <w:t xml:space="preserve">Wiek: </w:t>
      </w:r>
      <w:r w:rsidRPr="00052F01">
        <w:rPr>
          <w:rFonts w:ascii="Arial" w:hAnsi="Arial" w:cs="Arial"/>
          <w:color w:val="000000"/>
          <w:sz w:val="22"/>
          <w:szCs w:val="22"/>
          <w:u w:color="000000"/>
        </w:rPr>
        <w:t>mężczyźni &gt; 40 lat, kobiety &gt; 50 lat</w:t>
      </w:r>
    </w:p>
    <w:p w14:paraId="3D345BCF" w14:textId="77777777" w:rsidR="00052F01" w:rsidRPr="00052F01" w:rsidRDefault="00052F01" w:rsidP="00957A37">
      <w:pPr>
        <w:spacing w:before="120" w:after="120"/>
        <w:rPr>
          <w:rFonts w:ascii="Arial" w:hAnsi="Arial" w:cs="Arial"/>
          <w:color w:val="000000"/>
          <w:sz w:val="22"/>
          <w:szCs w:val="22"/>
          <w:u w:color="000000"/>
        </w:rPr>
      </w:pPr>
      <w:r w:rsidRPr="00052F01">
        <w:rPr>
          <w:rFonts w:ascii="Arial" w:hAnsi="Arial" w:cs="Arial"/>
          <w:b/>
          <w:color w:val="000000"/>
          <w:sz w:val="22"/>
          <w:szCs w:val="22"/>
          <w:u w:color="000000"/>
        </w:rPr>
        <w:t xml:space="preserve">Palenie tytoniu: </w:t>
      </w:r>
      <w:r w:rsidRPr="00052F01">
        <w:rPr>
          <w:rFonts w:ascii="Arial" w:hAnsi="Arial" w:cs="Arial"/>
          <w:color w:val="000000"/>
          <w:sz w:val="22"/>
          <w:szCs w:val="22"/>
          <w:u w:color="000000"/>
        </w:rPr>
        <w:t xml:space="preserve">powyżej 1 papierosa dziennie, bierne palenie </w:t>
      </w:r>
    </w:p>
    <w:p w14:paraId="1CB2FB14" w14:textId="77777777" w:rsidR="00052F01" w:rsidRPr="00052F01" w:rsidRDefault="00052F01" w:rsidP="00957A37">
      <w:pPr>
        <w:spacing w:before="120" w:after="120"/>
        <w:rPr>
          <w:rFonts w:ascii="Arial" w:hAnsi="Arial" w:cs="Arial"/>
          <w:color w:val="000000"/>
          <w:sz w:val="22"/>
          <w:szCs w:val="22"/>
          <w:u w:color="000000"/>
        </w:rPr>
      </w:pPr>
      <w:r w:rsidRPr="00052F01">
        <w:rPr>
          <w:rFonts w:ascii="Arial" w:hAnsi="Arial" w:cs="Arial"/>
          <w:b/>
          <w:color w:val="000000"/>
          <w:sz w:val="22"/>
          <w:szCs w:val="22"/>
          <w:u w:color="000000"/>
        </w:rPr>
        <w:t>Nadciśnienie tętnicze:</w:t>
      </w:r>
      <w:r w:rsidRPr="00052F01">
        <w:rPr>
          <w:rFonts w:ascii="Arial" w:hAnsi="Arial" w:cs="Arial"/>
          <w:color w:val="000000"/>
          <w:sz w:val="22"/>
          <w:szCs w:val="22"/>
          <w:u w:color="000000"/>
        </w:rPr>
        <w:t xml:space="preserve"> RR powyżej 140/90 mmHg w dwóch niezależnych pomiarach oraz pacjenci leczeni z powodu nadciśnienia tętniczego</w:t>
      </w:r>
    </w:p>
    <w:p w14:paraId="1956F0CE" w14:textId="77777777" w:rsidR="00052F01" w:rsidRPr="00052F01" w:rsidRDefault="00052F01" w:rsidP="00957A37">
      <w:pPr>
        <w:spacing w:before="120" w:after="120"/>
        <w:rPr>
          <w:rFonts w:ascii="Arial" w:hAnsi="Arial" w:cs="Arial"/>
          <w:color w:val="000000"/>
          <w:sz w:val="22"/>
          <w:szCs w:val="22"/>
          <w:u w:color="000000"/>
        </w:rPr>
      </w:pPr>
      <w:r w:rsidRPr="00052F01">
        <w:rPr>
          <w:rFonts w:ascii="Arial" w:hAnsi="Arial" w:cs="Arial"/>
          <w:b/>
          <w:color w:val="000000"/>
          <w:sz w:val="22"/>
          <w:szCs w:val="22"/>
          <w:u w:color="000000"/>
        </w:rPr>
        <w:t xml:space="preserve">Zaburzenia lipidowe: </w:t>
      </w:r>
      <w:r w:rsidRPr="00052F01">
        <w:rPr>
          <w:rFonts w:ascii="Arial" w:hAnsi="Arial" w:cs="Arial"/>
          <w:color w:val="000000"/>
          <w:sz w:val="22"/>
          <w:szCs w:val="22"/>
          <w:u w:color="000000"/>
        </w:rPr>
        <w:t xml:space="preserve">stężenie cholesterolu całkowitego TC &gt; 190 mg/dl, LDL-C &gt; 115 mg/dl (wartości docelowe LDL-C zależą od oceny ryzyka sercowo-naczyniowego), HDL &lt;40 mg/dl dla mężczyzn, HDL &lt;46 mg/dl dla kobiet, </w:t>
      </w:r>
      <w:proofErr w:type="spellStart"/>
      <w:r w:rsidRPr="00052F01">
        <w:rPr>
          <w:rFonts w:ascii="Arial" w:hAnsi="Arial" w:cs="Arial"/>
          <w:color w:val="000000"/>
          <w:sz w:val="22"/>
          <w:szCs w:val="22"/>
          <w:u w:color="000000"/>
        </w:rPr>
        <w:t>triglicerydów</w:t>
      </w:r>
      <w:proofErr w:type="spellEnd"/>
      <w:r w:rsidRPr="00052F01">
        <w:rPr>
          <w:rFonts w:ascii="Arial" w:hAnsi="Arial" w:cs="Arial"/>
          <w:color w:val="000000"/>
          <w:sz w:val="22"/>
          <w:szCs w:val="22"/>
          <w:u w:color="000000"/>
        </w:rPr>
        <w:t xml:space="preserve"> TG &gt; 150 mg/dl, nie-HDL-C &gt; 130 mg/dl (wartości docelowe zależą od oceny ryzyka sercowo-naczyniowego)</w:t>
      </w:r>
    </w:p>
    <w:p w14:paraId="3760CDB4" w14:textId="77777777" w:rsidR="00052F01" w:rsidRPr="00052F01" w:rsidRDefault="00052F01" w:rsidP="00957A37">
      <w:pPr>
        <w:spacing w:before="120" w:after="120"/>
        <w:rPr>
          <w:rFonts w:ascii="Arial" w:hAnsi="Arial" w:cs="Arial"/>
          <w:color w:val="000000"/>
          <w:sz w:val="22"/>
          <w:szCs w:val="22"/>
          <w:u w:color="000000"/>
        </w:rPr>
      </w:pPr>
      <w:r w:rsidRPr="00052F01">
        <w:rPr>
          <w:rFonts w:ascii="Arial" w:hAnsi="Arial" w:cs="Arial"/>
          <w:b/>
          <w:color w:val="000000"/>
          <w:sz w:val="22"/>
          <w:szCs w:val="22"/>
          <w:u w:color="000000"/>
        </w:rPr>
        <w:t>Choroby współistniejące:</w:t>
      </w:r>
      <w:r w:rsidRPr="00052F01">
        <w:rPr>
          <w:rFonts w:ascii="Arial" w:hAnsi="Arial" w:cs="Arial"/>
          <w:color w:val="000000"/>
          <w:sz w:val="22"/>
          <w:szCs w:val="22"/>
          <w:u w:color="000000"/>
        </w:rPr>
        <w:t xml:space="preserve"> Rodzinna hipercholesterolemia, przewlekła choroba nerek</w:t>
      </w:r>
    </w:p>
    <w:p w14:paraId="17C03514" w14:textId="77777777" w:rsidR="00052F01" w:rsidRPr="00052F01" w:rsidRDefault="00052F01" w:rsidP="00957A37">
      <w:pPr>
        <w:spacing w:before="120" w:after="120"/>
        <w:rPr>
          <w:rFonts w:ascii="Arial" w:hAnsi="Arial" w:cs="Arial"/>
          <w:color w:val="000000"/>
          <w:sz w:val="22"/>
          <w:szCs w:val="22"/>
          <w:u w:color="000000"/>
        </w:rPr>
      </w:pPr>
      <w:r w:rsidRPr="00052F01">
        <w:rPr>
          <w:rFonts w:ascii="Arial" w:hAnsi="Arial" w:cs="Arial"/>
          <w:b/>
          <w:color w:val="000000"/>
          <w:sz w:val="22"/>
          <w:szCs w:val="22"/>
          <w:u w:color="000000"/>
        </w:rPr>
        <w:t xml:space="preserve">Glikemia: nieprawidłowa glikemia </w:t>
      </w:r>
      <w:r w:rsidRPr="00052F01">
        <w:rPr>
          <w:rFonts w:ascii="Arial" w:hAnsi="Arial" w:cs="Arial"/>
          <w:color w:val="000000"/>
          <w:sz w:val="22"/>
          <w:szCs w:val="22"/>
          <w:u w:color="000000"/>
        </w:rPr>
        <w:t>na czczo (wartości 100 - 125 mg/dl)</w:t>
      </w:r>
    </w:p>
    <w:p w14:paraId="43C10D11" w14:textId="77777777" w:rsidR="00052F01" w:rsidRPr="00052F01" w:rsidRDefault="00052F01" w:rsidP="00957A37">
      <w:pPr>
        <w:spacing w:before="120" w:after="120"/>
        <w:rPr>
          <w:rFonts w:ascii="Arial" w:hAnsi="Arial" w:cs="Arial"/>
          <w:color w:val="000000"/>
          <w:sz w:val="22"/>
          <w:szCs w:val="22"/>
          <w:u w:color="000000"/>
        </w:rPr>
      </w:pPr>
      <w:r w:rsidRPr="00052F01">
        <w:rPr>
          <w:rFonts w:ascii="Arial" w:hAnsi="Arial" w:cs="Arial"/>
          <w:b/>
          <w:color w:val="000000"/>
          <w:sz w:val="22"/>
          <w:szCs w:val="22"/>
          <w:u w:color="000000"/>
        </w:rPr>
        <w:t>Cukrzyca:</w:t>
      </w:r>
      <w:r w:rsidRPr="00052F01">
        <w:rPr>
          <w:rFonts w:ascii="Arial" w:hAnsi="Arial" w:cs="Arial"/>
          <w:color w:val="000000"/>
          <w:sz w:val="22"/>
          <w:szCs w:val="22"/>
          <w:u w:color="000000"/>
        </w:rPr>
        <w:t xml:space="preserve"> glikemia na czczo: powyżej 125 mg/dl (w dwóch pomiarach w różne dni) lub w przygodnym pomiarze: 200 mg/dl i powyżej</w:t>
      </w:r>
    </w:p>
    <w:p w14:paraId="601F25FB" w14:textId="77777777" w:rsidR="00052F01" w:rsidRPr="00052F01" w:rsidRDefault="00052F01" w:rsidP="00957A37">
      <w:pPr>
        <w:spacing w:before="120" w:after="120"/>
        <w:rPr>
          <w:rFonts w:ascii="Arial" w:hAnsi="Arial" w:cs="Arial"/>
          <w:color w:val="000000"/>
          <w:sz w:val="22"/>
          <w:szCs w:val="22"/>
          <w:u w:color="000000"/>
        </w:rPr>
      </w:pPr>
      <w:r w:rsidRPr="00052F01">
        <w:rPr>
          <w:rFonts w:ascii="Arial" w:hAnsi="Arial" w:cs="Arial"/>
          <w:b/>
          <w:color w:val="000000"/>
          <w:sz w:val="22"/>
          <w:szCs w:val="22"/>
          <w:u w:color="000000"/>
        </w:rPr>
        <w:t xml:space="preserve">Nadwaga i Otyłość: </w:t>
      </w:r>
      <w:r w:rsidRPr="00052F01">
        <w:rPr>
          <w:rFonts w:ascii="Arial" w:hAnsi="Arial" w:cs="Arial"/>
          <w:color w:val="000000"/>
          <w:sz w:val="22"/>
          <w:szCs w:val="22"/>
          <w:u w:color="000000"/>
        </w:rPr>
        <w:t>wg wskaźnika masy ciała BMI (kg/m</w:t>
      </w:r>
      <w:r w:rsidRPr="00052F01">
        <w:rPr>
          <w:rFonts w:ascii="Arial" w:hAnsi="Arial" w:cs="Arial"/>
          <w:color w:val="000000"/>
          <w:sz w:val="22"/>
          <w:szCs w:val="22"/>
          <w:u w:color="000000"/>
          <w:vertAlign w:val="superscript"/>
        </w:rPr>
        <w:t>2</w:t>
      </w:r>
      <w:r w:rsidRPr="00052F01">
        <w:rPr>
          <w:rFonts w:ascii="Arial" w:hAnsi="Arial" w:cs="Arial"/>
          <w:color w:val="000000"/>
          <w:sz w:val="22"/>
          <w:szCs w:val="22"/>
          <w:u w:color="000000"/>
        </w:rPr>
        <w:t>): 25 - 29.99 nadwaga, powyżej 30 – otyłość; obwód talii: ≥ 94 cm u mężczyzn oraz ≥ 80 cm u kobiet</w:t>
      </w:r>
    </w:p>
    <w:p w14:paraId="26010219" w14:textId="77777777" w:rsidR="00052F01" w:rsidRPr="00052F01" w:rsidRDefault="00052F01" w:rsidP="00957A37">
      <w:pPr>
        <w:spacing w:before="120" w:after="120"/>
        <w:rPr>
          <w:rFonts w:ascii="Arial" w:hAnsi="Arial" w:cs="Arial"/>
          <w:color w:val="000000"/>
          <w:sz w:val="22"/>
          <w:szCs w:val="22"/>
          <w:u w:color="000000"/>
        </w:rPr>
      </w:pPr>
      <w:r w:rsidRPr="00052F01">
        <w:rPr>
          <w:rFonts w:ascii="Arial" w:hAnsi="Arial" w:cs="Arial"/>
          <w:b/>
          <w:color w:val="000000"/>
          <w:sz w:val="22"/>
          <w:szCs w:val="22"/>
          <w:u w:color="000000"/>
        </w:rPr>
        <w:t>Niska aktywność fizyczna:</w:t>
      </w:r>
      <w:r w:rsidRPr="00052F01">
        <w:rPr>
          <w:rFonts w:ascii="Arial" w:hAnsi="Arial" w:cs="Arial"/>
          <w:color w:val="000000"/>
          <w:sz w:val="22"/>
          <w:szCs w:val="22"/>
          <w:u w:color="000000"/>
        </w:rPr>
        <w:t xml:space="preserve"> aktywność ruchowa (np. spacery, marsze, bieganie, jazda na rowerze, pływanie, aerobik) mniej niż 150 minut tygodniowo aktywności umiarkowanej lub 75 minut aktywności intensywnej, lub równoważnej kombinacji obu  </w:t>
      </w:r>
    </w:p>
    <w:p w14:paraId="0FBA52D9" w14:textId="77777777" w:rsidR="00052F01" w:rsidRPr="00052F01" w:rsidRDefault="00052F01" w:rsidP="00957A37">
      <w:pPr>
        <w:spacing w:before="120" w:after="120"/>
        <w:rPr>
          <w:rFonts w:ascii="Arial" w:hAnsi="Arial" w:cs="Arial"/>
          <w:color w:val="000000"/>
          <w:sz w:val="22"/>
          <w:szCs w:val="22"/>
          <w:u w:color="000000"/>
        </w:rPr>
      </w:pPr>
      <w:r w:rsidRPr="00052F01">
        <w:rPr>
          <w:rFonts w:ascii="Arial" w:hAnsi="Arial" w:cs="Arial"/>
          <w:b/>
          <w:color w:val="000000"/>
          <w:sz w:val="22"/>
          <w:szCs w:val="22"/>
          <w:u w:color="000000"/>
        </w:rPr>
        <w:t xml:space="preserve">Inne: </w:t>
      </w:r>
      <w:r w:rsidRPr="00052F01">
        <w:rPr>
          <w:rFonts w:ascii="Arial" w:hAnsi="Arial" w:cs="Arial"/>
          <w:color w:val="000000"/>
          <w:sz w:val="22"/>
          <w:szCs w:val="22"/>
          <w:u w:color="000000"/>
        </w:rPr>
        <w:t>wzrost stężenia fibrynogenu, wzrost stężenia kwasu moczowego, nadmierny stres, nieracjonalne odżywianie, obciążenia genetyczne</w:t>
      </w:r>
    </w:p>
    <w:p w14:paraId="3A4508B7" w14:textId="77777777" w:rsidR="00957A37" w:rsidRDefault="00957A37" w:rsidP="00957A37">
      <w:pPr>
        <w:spacing w:before="120" w:after="120"/>
        <w:rPr>
          <w:rFonts w:ascii="Arial" w:hAnsi="Arial" w:cs="Arial"/>
          <w:b/>
          <w:color w:val="000000"/>
          <w:sz w:val="22"/>
          <w:szCs w:val="22"/>
          <w:u w:color="000000"/>
        </w:rPr>
      </w:pPr>
    </w:p>
    <w:p w14:paraId="2056E731" w14:textId="77777777" w:rsidR="00957A37" w:rsidRDefault="00957A37" w:rsidP="00957A37">
      <w:pPr>
        <w:spacing w:before="120" w:after="120"/>
        <w:rPr>
          <w:rFonts w:ascii="Arial" w:hAnsi="Arial" w:cs="Arial"/>
          <w:b/>
          <w:color w:val="000000"/>
          <w:sz w:val="22"/>
          <w:szCs w:val="22"/>
          <w:u w:color="000000"/>
        </w:rPr>
      </w:pPr>
    </w:p>
    <w:p w14:paraId="63A58F95" w14:textId="77777777" w:rsidR="00376917" w:rsidRPr="00376917" w:rsidRDefault="00376917" w:rsidP="00376917">
      <w:pPr>
        <w:sectPr w:rsidR="00376917" w:rsidRPr="00376917" w:rsidSect="00812665">
          <w:pgSz w:w="11906" w:h="16838"/>
          <w:pgMar w:top="720" w:right="720" w:bottom="720" w:left="720" w:header="708" w:footer="708" w:gutter="0"/>
          <w:cols w:space="708"/>
          <w:docGrid w:linePitch="360"/>
        </w:sectPr>
      </w:pPr>
    </w:p>
    <w:p w14:paraId="7B25B754" w14:textId="264405CE" w:rsidR="0068107A" w:rsidRPr="0032237E" w:rsidRDefault="0068107A" w:rsidP="0068107A">
      <w:pPr>
        <w:pStyle w:val="Standard"/>
        <w:tabs>
          <w:tab w:val="left" w:pos="1050"/>
        </w:tabs>
        <w:spacing w:line="240" w:lineRule="auto"/>
        <w:rPr>
          <w:rFonts w:ascii="Arial" w:hAnsi="Arial" w:cs="Arial"/>
        </w:rPr>
      </w:pPr>
      <w:r w:rsidRPr="0032237E">
        <w:rPr>
          <w:rFonts w:ascii="Arial" w:hAnsi="Arial" w:cs="Arial"/>
        </w:rPr>
        <w:lastRenderedPageBreak/>
        <w:t xml:space="preserve">Załącznik </w:t>
      </w:r>
      <w:r w:rsidR="00052F01">
        <w:rPr>
          <w:rFonts w:ascii="Arial" w:hAnsi="Arial" w:cs="Arial"/>
        </w:rPr>
        <w:t>3</w:t>
      </w:r>
    </w:p>
    <w:p w14:paraId="70F6F8C4" w14:textId="39C322E8" w:rsidR="0068107A" w:rsidRPr="004F7F0D" w:rsidRDefault="0068107A" w:rsidP="004F7F0D">
      <w:pPr>
        <w:jc w:val="both"/>
        <w:rPr>
          <w:rFonts w:ascii="Arial" w:hAnsi="Arial" w:cs="Arial"/>
        </w:rPr>
      </w:pPr>
      <w:r w:rsidRPr="004F7F0D">
        <w:rPr>
          <w:rFonts w:ascii="Arial" w:hAnsi="Arial" w:cs="Arial"/>
          <w:b/>
          <w:bCs/>
        </w:rPr>
        <w:t xml:space="preserve">Sprawozdanie realizatora z przeprowadzonych działań w ramach programu pn. </w:t>
      </w:r>
      <w:r w:rsidR="004F7F0D" w:rsidRPr="004F7F0D">
        <w:rPr>
          <w:rFonts w:ascii="Arial" w:hAnsi="Arial" w:cs="Arial"/>
          <w:b/>
          <w:bCs/>
        </w:rPr>
        <w:t xml:space="preserve">„Program </w:t>
      </w:r>
      <w:r w:rsidR="000136D1" w:rsidRPr="000136D1">
        <w:rPr>
          <w:rFonts w:ascii="Arial" w:hAnsi="Arial" w:cs="Arial"/>
          <w:b/>
          <w:bCs/>
        </w:rPr>
        <w:t xml:space="preserve">profilaktyki cukrzycy typu 2 oraz chorób układu sercowo-naczyniowego dla mieszkańców gminy Cieszyn na lata </w:t>
      </w:r>
      <w:r w:rsidR="009634D8">
        <w:rPr>
          <w:rFonts w:ascii="Arial" w:hAnsi="Arial" w:cs="Arial"/>
          <w:b/>
          <w:bCs/>
        </w:rPr>
        <w:t>2025-2029</w:t>
      </w:r>
      <w:r w:rsidR="004F7F0D" w:rsidRPr="004F7F0D">
        <w:rPr>
          <w:rFonts w:ascii="Arial" w:hAnsi="Arial" w:cs="Arial"/>
          <w:b/>
          <w:bCs/>
        </w:rPr>
        <w:t>”</w:t>
      </w:r>
      <w:r w:rsidR="004F7F0D" w:rsidRPr="004F7F0D">
        <w:rPr>
          <w:rFonts w:ascii="Arial" w:hAnsi="Arial" w:cs="Arial"/>
        </w:rPr>
        <w:t xml:space="preserve"> </w:t>
      </w:r>
      <w:r w:rsidRPr="004F7F0D">
        <w:rPr>
          <w:rFonts w:ascii="Arial" w:hAnsi="Arial" w:cs="Arial"/>
        </w:rPr>
        <w:t>(wzór)</w:t>
      </w:r>
    </w:p>
    <w:p w14:paraId="2E77F403" w14:textId="77777777" w:rsidR="000B584E" w:rsidRPr="004D3EF3" w:rsidRDefault="000B584E" w:rsidP="000B584E">
      <w:pPr>
        <w:pStyle w:val="Standard"/>
        <w:tabs>
          <w:tab w:val="left" w:pos="1050"/>
        </w:tabs>
        <w:rPr>
          <w:rFonts w:ascii="Arial" w:hAnsi="Arial" w:cs="Arial"/>
          <w:b/>
          <w:bCs/>
        </w:rPr>
      </w:pPr>
      <w:r w:rsidRPr="004D3EF3">
        <w:rPr>
          <w:rFonts w:ascii="Arial" w:hAnsi="Arial" w:cs="Arial"/>
          <w:b/>
          <w:bCs/>
        </w:rPr>
        <w:t xml:space="preserve">I. Dane </w:t>
      </w:r>
      <w:r>
        <w:rPr>
          <w:rFonts w:ascii="Arial" w:hAnsi="Arial" w:cs="Arial"/>
          <w:b/>
          <w:bCs/>
        </w:rPr>
        <w:t>Realizatora</w:t>
      </w:r>
    </w:p>
    <w:tbl>
      <w:tblPr>
        <w:tblStyle w:val="Tabela-Siatka"/>
        <w:tblW w:w="10496" w:type="dxa"/>
        <w:jc w:val="right"/>
        <w:tblLook w:val="04A0" w:firstRow="1" w:lastRow="0" w:firstColumn="1" w:lastColumn="0" w:noHBand="0" w:noVBand="1"/>
      </w:tblPr>
      <w:tblGrid>
        <w:gridCol w:w="6668"/>
        <w:gridCol w:w="3828"/>
      </w:tblGrid>
      <w:tr w:rsidR="000B584E" w14:paraId="16B719E5" w14:textId="77777777" w:rsidTr="000B584E">
        <w:trPr>
          <w:jc w:val="right"/>
        </w:trPr>
        <w:tc>
          <w:tcPr>
            <w:tcW w:w="6668" w:type="dxa"/>
            <w:vAlign w:val="center"/>
          </w:tcPr>
          <w:p w14:paraId="4AD8E89D" w14:textId="77777777" w:rsidR="000B584E" w:rsidRDefault="000B584E" w:rsidP="00010CDE">
            <w:pPr>
              <w:pStyle w:val="Standard"/>
              <w:tabs>
                <w:tab w:val="left" w:pos="1050"/>
              </w:tabs>
              <w:rPr>
                <w:rFonts w:ascii="Arial" w:hAnsi="Arial" w:cs="Arial"/>
              </w:rPr>
            </w:pPr>
            <w:r w:rsidRPr="00454A32">
              <w:rPr>
                <w:rFonts w:ascii="Arial" w:hAnsi="Arial" w:cs="Arial"/>
              </w:rPr>
              <w:t>Nazwa i adres podmiotu</w:t>
            </w:r>
          </w:p>
        </w:tc>
        <w:tc>
          <w:tcPr>
            <w:tcW w:w="3828" w:type="dxa"/>
          </w:tcPr>
          <w:p w14:paraId="7E609A7C" w14:textId="77777777" w:rsidR="000B584E" w:rsidRDefault="000B584E" w:rsidP="00010CDE">
            <w:pPr>
              <w:pStyle w:val="Standard"/>
              <w:tabs>
                <w:tab w:val="left" w:pos="1050"/>
              </w:tabs>
              <w:rPr>
                <w:rFonts w:ascii="Arial" w:hAnsi="Arial" w:cs="Arial"/>
              </w:rPr>
            </w:pPr>
          </w:p>
          <w:p w14:paraId="5B1383E0" w14:textId="77777777" w:rsidR="000B584E" w:rsidRDefault="000B584E" w:rsidP="00010CDE">
            <w:pPr>
              <w:pStyle w:val="Standard"/>
              <w:tabs>
                <w:tab w:val="left" w:pos="1050"/>
              </w:tabs>
              <w:rPr>
                <w:rFonts w:ascii="Arial" w:hAnsi="Arial" w:cs="Arial"/>
              </w:rPr>
            </w:pPr>
          </w:p>
        </w:tc>
      </w:tr>
      <w:tr w:rsidR="000B584E" w14:paraId="068B1735" w14:textId="77777777" w:rsidTr="000B584E">
        <w:trPr>
          <w:jc w:val="right"/>
        </w:trPr>
        <w:tc>
          <w:tcPr>
            <w:tcW w:w="6668" w:type="dxa"/>
            <w:vAlign w:val="center"/>
          </w:tcPr>
          <w:p w14:paraId="096920CA" w14:textId="77777777" w:rsidR="000B584E" w:rsidRDefault="000B584E" w:rsidP="00010CDE">
            <w:pPr>
              <w:pStyle w:val="Standard"/>
              <w:tabs>
                <w:tab w:val="left" w:pos="1050"/>
              </w:tabs>
              <w:rPr>
                <w:rFonts w:ascii="Arial" w:hAnsi="Arial" w:cs="Arial"/>
              </w:rPr>
            </w:pPr>
            <w:r>
              <w:rPr>
                <w:rFonts w:ascii="Arial" w:hAnsi="Arial" w:cs="Arial"/>
              </w:rPr>
              <w:t>Imię i nazwisko osoby wypełniającej formularz sprawozdania</w:t>
            </w:r>
          </w:p>
        </w:tc>
        <w:tc>
          <w:tcPr>
            <w:tcW w:w="3828" w:type="dxa"/>
          </w:tcPr>
          <w:p w14:paraId="211B9A82" w14:textId="77777777" w:rsidR="000B584E" w:rsidRDefault="000B584E" w:rsidP="00010CDE">
            <w:pPr>
              <w:pStyle w:val="Standard"/>
              <w:tabs>
                <w:tab w:val="left" w:pos="1050"/>
              </w:tabs>
              <w:rPr>
                <w:rFonts w:ascii="Arial" w:hAnsi="Arial" w:cs="Arial"/>
              </w:rPr>
            </w:pPr>
          </w:p>
          <w:p w14:paraId="3B033EC0" w14:textId="77777777" w:rsidR="000B584E" w:rsidRDefault="000B584E" w:rsidP="00010CDE">
            <w:pPr>
              <w:pStyle w:val="Standard"/>
              <w:tabs>
                <w:tab w:val="left" w:pos="1050"/>
              </w:tabs>
              <w:rPr>
                <w:rFonts w:ascii="Arial" w:hAnsi="Arial" w:cs="Arial"/>
              </w:rPr>
            </w:pPr>
          </w:p>
        </w:tc>
      </w:tr>
      <w:tr w:rsidR="000B584E" w14:paraId="21CC3921" w14:textId="77777777" w:rsidTr="000B584E">
        <w:trPr>
          <w:jc w:val="right"/>
        </w:trPr>
        <w:tc>
          <w:tcPr>
            <w:tcW w:w="6668" w:type="dxa"/>
            <w:vAlign w:val="center"/>
          </w:tcPr>
          <w:p w14:paraId="2105FC5C" w14:textId="77777777" w:rsidR="000B584E" w:rsidRDefault="000B584E" w:rsidP="00010CDE">
            <w:pPr>
              <w:pStyle w:val="Standard"/>
              <w:tabs>
                <w:tab w:val="left" w:pos="1050"/>
              </w:tabs>
              <w:rPr>
                <w:rFonts w:ascii="Arial" w:hAnsi="Arial" w:cs="Arial"/>
              </w:rPr>
            </w:pPr>
            <w:r>
              <w:rPr>
                <w:rFonts w:ascii="Arial" w:hAnsi="Arial" w:cs="Arial"/>
              </w:rPr>
              <w:t>Telefon kontaktowy</w:t>
            </w:r>
          </w:p>
        </w:tc>
        <w:tc>
          <w:tcPr>
            <w:tcW w:w="3828" w:type="dxa"/>
          </w:tcPr>
          <w:p w14:paraId="7DAF206C" w14:textId="77777777" w:rsidR="000B584E" w:rsidRDefault="000B584E" w:rsidP="00010CDE">
            <w:pPr>
              <w:pStyle w:val="Standard"/>
              <w:tabs>
                <w:tab w:val="left" w:pos="1050"/>
              </w:tabs>
              <w:rPr>
                <w:rFonts w:ascii="Arial" w:hAnsi="Arial" w:cs="Arial"/>
              </w:rPr>
            </w:pPr>
          </w:p>
          <w:p w14:paraId="427BC89E" w14:textId="77777777" w:rsidR="000B584E" w:rsidRDefault="000B584E" w:rsidP="00010CDE">
            <w:pPr>
              <w:pStyle w:val="Standard"/>
              <w:tabs>
                <w:tab w:val="left" w:pos="1050"/>
              </w:tabs>
              <w:rPr>
                <w:rFonts w:ascii="Arial" w:hAnsi="Arial" w:cs="Arial"/>
              </w:rPr>
            </w:pPr>
          </w:p>
        </w:tc>
      </w:tr>
      <w:tr w:rsidR="000B584E" w14:paraId="08177736" w14:textId="77777777" w:rsidTr="000B584E">
        <w:trPr>
          <w:jc w:val="right"/>
        </w:trPr>
        <w:tc>
          <w:tcPr>
            <w:tcW w:w="6668" w:type="dxa"/>
            <w:vAlign w:val="center"/>
          </w:tcPr>
          <w:p w14:paraId="32B877C3" w14:textId="77777777" w:rsidR="000B584E" w:rsidRDefault="000B584E" w:rsidP="00010CDE">
            <w:pPr>
              <w:pStyle w:val="Standard"/>
              <w:tabs>
                <w:tab w:val="left" w:pos="1050"/>
              </w:tabs>
              <w:rPr>
                <w:rFonts w:ascii="Arial" w:hAnsi="Arial" w:cs="Arial"/>
              </w:rPr>
            </w:pPr>
            <w:r>
              <w:rPr>
                <w:rFonts w:ascii="Arial" w:hAnsi="Arial" w:cs="Arial"/>
              </w:rPr>
              <w:t>Okres sprawozdawczy (od… do…)</w:t>
            </w:r>
          </w:p>
        </w:tc>
        <w:tc>
          <w:tcPr>
            <w:tcW w:w="3828" w:type="dxa"/>
          </w:tcPr>
          <w:p w14:paraId="69D74655" w14:textId="77777777" w:rsidR="000B584E" w:rsidRDefault="000B584E" w:rsidP="00010CDE">
            <w:pPr>
              <w:pStyle w:val="Standard"/>
              <w:tabs>
                <w:tab w:val="left" w:pos="1050"/>
              </w:tabs>
              <w:rPr>
                <w:rFonts w:ascii="Arial" w:hAnsi="Arial" w:cs="Arial"/>
              </w:rPr>
            </w:pPr>
          </w:p>
          <w:p w14:paraId="02B22A90" w14:textId="77777777" w:rsidR="000B584E" w:rsidRDefault="000B584E" w:rsidP="00010CDE">
            <w:pPr>
              <w:pStyle w:val="Standard"/>
              <w:tabs>
                <w:tab w:val="left" w:pos="1050"/>
              </w:tabs>
              <w:rPr>
                <w:rFonts w:ascii="Arial" w:hAnsi="Arial" w:cs="Arial"/>
              </w:rPr>
            </w:pPr>
          </w:p>
        </w:tc>
      </w:tr>
    </w:tbl>
    <w:p w14:paraId="0744FC22" w14:textId="77777777" w:rsidR="000B584E" w:rsidRDefault="000B584E" w:rsidP="000B584E">
      <w:pPr>
        <w:tabs>
          <w:tab w:val="left" w:pos="1050"/>
        </w:tabs>
        <w:jc w:val="center"/>
        <w:rPr>
          <w:rFonts w:ascii="Arial" w:hAnsi="Arial" w:cs="Arial"/>
          <w:b/>
        </w:rPr>
      </w:pPr>
    </w:p>
    <w:p w14:paraId="7C896095" w14:textId="77777777" w:rsidR="000B584E" w:rsidRPr="004D3EF3" w:rsidRDefault="000B584E" w:rsidP="000B584E">
      <w:pPr>
        <w:pStyle w:val="Standard"/>
        <w:tabs>
          <w:tab w:val="left" w:pos="1050"/>
        </w:tabs>
        <w:rPr>
          <w:rFonts w:ascii="Arial" w:hAnsi="Arial" w:cs="Arial"/>
          <w:b/>
          <w:bCs/>
        </w:rPr>
      </w:pPr>
      <w:r w:rsidRPr="004D3EF3">
        <w:rPr>
          <w:rFonts w:ascii="Arial" w:hAnsi="Arial" w:cs="Arial"/>
          <w:b/>
          <w:bCs/>
        </w:rPr>
        <w:t>I</w:t>
      </w:r>
      <w:r>
        <w:rPr>
          <w:rFonts w:ascii="Arial" w:hAnsi="Arial" w:cs="Arial"/>
          <w:b/>
          <w:bCs/>
        </w:rPr>
        <w:t>I</w:t>
      </w:r>
      <w:r w:rsidRPr="004D3EF3">
        <w:rPr>
          <w:rFonts w:ascii="Arial" w:hAnsi="Arial" w:cs="Arial"/>
          <w:b/>
          <w:bCs/>
        </w:rPr>
        <w:t xml:space="preserve">. </w:t>
      </w:r>
      <w:r>
        <w:rPr>
          <w:rFonts w:ascii="Arial" w:hAnsi="Arial" w:cs="Arial"/>
          <w:b/>
          <w:bCs/>
        </w:rPr>
        <w:t>Sprawozdanie z przeprowadzonych interwencji</w:t>
      </w:r>
    </w:p>
    <w:tbl>
      <w:tblPr>
        <w:tblStyle w:val="Tabela-Siatka"/>
        <w:tblW w:w="10496" w:type="dxa"/>
        <w:jc w:val="right"/>
        <w:tblLook w:val="04A0" w:firstRow="1" w:lastRow="0" w:firstColumn="1" w:lastColumn="0" w:noHBand="0" w:noVBand="1"/>
      </w:tblPr>
      <w:tblGrid>
        <w:gridCol w:w="8075"/>
        <w:gridCol w:w="2421"/>
      </w:tblGrid>
      <w:tr w:rsidR="000B584E" w14:paraId="794DBACE" w14:textId="77777777" w:rsidTr="000B584E">
        <w:trPr>
          <w:jc w:val="right"/>
        </w:trPr>
        <w:tc>
          <w:tcPr>
            <w:tcW w:w="10496" w:type="dxa"/>
            <w:gridSpan w:val="2"/>
            <w:vAlign w:val="center"/>
          </w:tcPr>
          <w:p w14:paraId="6944390E" w14:textId="7A4E5618" w:rsidR="000B584E" w:rsidRPr="000B584E" w:rsidRDefault="000B584E" w:rsidP="00010CDE">
            <w:pPr>
              <w:pStyle w:val="Standard"/>
              <w:tabs>
                <w:tab w:val="left" w:pos="1050"/>
              </w:tabs>
              <w:rPr>
                <w:rFonts w:ascii="Arial" w:hAnsi="Arial" w:cs="Arial"/>
                <w:b/>
                <w:bCs/>
              </w:rPr>
            </w:pPr>
            <w:r w:rsidRPr="000B584E">
              <w:rPr>
                <w:rFonts w:ascii="Arial" w:hAnsi="Arial" w:cs="Arial"/>
                <w:b/>
                <w:bCs/>
              </w:rPr>
              <w:t>Monitoring</w:t>
            </w:r>
          </w:p>
        </w:tc>
      </w:tr>
      <w:tr w:rsidR="000B584E" w14:paraId="07C26F44" w14:textId="77777777" w:rsidTr="000B584E">
        <w:trPr>
          <w:trHeight w:val="352"/>
          <w:jc w:val="right"/>
        </w:trPr>
        <w:tc>
          <w:tcPr>
            <w:tcW w:w="8075" w:type="dxa"/>
            <w:vAlign w:val="center"/>
          </w:tcPr>
          <w:p w14:paraId="3D4B2693" w14:textId="5F452F47" w:rsidR="000B584E" w:rsidRDefault="000B584E" w:rsidP="00010CDE">
            <w:pPr>
              <w:pStyle w:val="Standard"/>
              <w:tabs>
                <w:tab w:val="left" w:pos="1050"/>
              </w:tabs>
              <w:rPr>
                <w:rFonts w:ascii="Arial" w:hAnsi="Arial" w:cs="Arial"/>
              </w:rPr>
            </w:pPr>
            <w:r>
              <w:rPr>
                <w:rFonts w:ascii="Arial" w:hAnsi="Arial" w:cs="Arial"/>
              </w:rPr>
              <w:t>Liczba osób biorących udział w kwalifikującej wizycie pielęgniarskiej</w:t>
            </w:r>
          </w:p>
        </w:tc>
        <w:tc>
          <w:tcPr>
            <w:tcW w:w="2421" w:type="dxa"/>
          </w:tcPr>
          <w:p w14:paraId="16AD0C6D" w14:textId="77777777" w:rsidR="000B584E" w:rsidRDefault="000B584E" w:rsidP="00010CDE">
            <w:pPr>
              <w:pStyle w:val="Standard"/>
              <w:tabs>
                <w:tab w:val="left" w:pos="1050"/>
              </w:tabs>
              <w:rPr>
                <w:rFonts w:ascii="Arial" w:hAnsi="Arial" w:cs="Arial"/>
              </w:rPr>
            </w:pPr>
          </w:p>
        </w:tc>
      </w:tr>
      <w:tr w:rsidR="00F73833" w14:paraId="254227BC" w14:textId="77777777" w:rsidTr="000B584E">
        <w:trPr>
          <w:trHeight w:val="352"/>
          <w:jc w:val="right"/>
        </w:trPr>
        <w:tc>
          <w:tcPr>
            <w:tcW w:w="8075" w:type="dxa"/>
            <w:vAlign w:val="center"/>
          </w:tcPr>
          <w:p w14:paraId="65694D42" w14:textId="6027A3F7" w:rsidR="00F73833" w:rsidRDefault="00F73833" w:rsidP="00010CDE">
            <w:pPr>
              <w:pStyle w:val="Standard"/>
              <w:tabs>
                <w:tab w:val="left" w:pos="1050"/>
              </w:tabs>
              <w:rPr>
                <w:rFonts w:ascii="Arial" w:hAnsi="Arial" w:cs="Arial"/>
              </w:rPr>
            </w:pPr>
            <w:r>
              <w:rPr>
                <w:rFonts w:ascii="Arial" w:hAnsi="Arial" w:cs="Arial"/>
              </w:rPr>
              <w:t>Liczba</w:t>
            </w:r>
            <w:r w:rsidRPr="000B584E">
              <w:rPr>
                <w:rFonts w:ascii="Arial" w:hAnsi="Arial" w:cs="Arial"/>
              </w:rPr>
              <w:t xml:space="preserve"> osób</w:t>
            </w:r>
            <w:r>
              <w:rPr>
                <w:rFonts w:ascii="Arial" w:hAnsi="Arial" w:cs="Arial"/>
              </w:rPr>
              <w:t xml:space="preserve"> uczestniczących w edukacji zdrowotnej w trakcie wizyty pielęgniarskiej</w:t>
            </w:r>
          </w:p>
        </w:tc>
        <w:tc>
          <w:tcPr>
            <w:tcW w:w="2421" w:type="dxa"/>
          </w:tcPr>
          <w:p w14:paraId="13C5C5CE" w14:textId="77777777" w:rsidR="00F73833" w:rsidRDefault="00F73833" w:rsidP="00010CDE">
            <w:pPr>
              <w:pStyle w:val="Standard"/>
              <w:tabs>
                <w:tab w:val="left" w:pos="1050"/>
              </w:tabs>
              <w:rPr>
                <w:rFonts w:ascii="Arial" w:hAnsi="Arial" w:cs="Arial"/>
              </w:rPr>
            </w:pPr>
          </w:p>
        </w:tc>
      </w:tr>
      <w:tr w:rsidR="000B584E" w14:paraId="6E8B7F54" w14:textId="77777777" w:rsidTr="000B584E">
        <w:trPr>
          <w:jc w:val="right"/>
        </w:trPr>
        <w:tc>
          <w:tcPr>
            <w:tcW w:w="8075" w:type="dxa"/>
            <w:vAlign w:val="center"/>
          </w:tcPr>
          <w:p w14:paraId="1E899206" w14:textId="263E701E" w:rsidR="000B584E" w:rsidRDefault="000B584E" w:rsidP="00010CDE">
            <w:pPr>
              <w:pStyle w:val="Standard"/>
              <w:tabs>
                <w:tab w:val="left" w:pos="1050"/>
              </w:tabs>
              <w:rPr>
                <w:rFonts w:ascii="Arial" w:hAnsi="Arial" w:cs="Arial"/>
              </w:rPr>
            </w:pPr>
            <w:r>
              <w:rPr>
                <w:rFonts w:ascii="Arial" w:hAnsi="Arial" w:cs="Arial"/>
              </w:rPr>
              <w:t>Liczba</w:t>
            </w:r>
            <w:r w:rsidRPr="000B584E">
              <w:rPr>
                <w:rFonts w:ascii="Arial" w:hAnsi="Arial" w:cs="Arial"/>
              </w:rPr>
              <w:t xml:space="preserve"> osób, które zakwalifikowano do badań przesiewowych</w:t>
            </w:r>
            <w:r>
              <w:rPr>
                <w:rFonts w:ascii="Arial" w:hAnsi="Arial" w:cs="Arial"/>
              </w:rPr>
              <w:t xml:space="preserve"> (I etap)</w:t>
            </w:r>
          </w:p>
        </w:tc>
        <w:tc>
          <w:tcPr>
            <w:tcW w:w="2421" w:type="dxa"/>
          </w:tcPr>
          <w:p w14:paraId="1EB3B09F" w14:textId="77777777" w:rsidR="000B584E" w:rsidRDefault="000B584E" w:rsidP="00010CDE">
            <w:pPr>
              <w:pStyle w:val="Standard"/>
              <w:tabs>
                <w:tab w:val="left" w:pos="1050"/>
              </w:tabs>
              <w:rPr>
                <w:rFonts w:ascii="Arial" w:hAnsi="Arial" w:cs="Arial"/>
              </w:rPr>
            </w:pPr>
          </w:p>
        </w:tc>
      </w:tr>
      <w:tr w:rsidR="000B584E" w14:paraId="1DFACDEE" w14:textId="77777777" w:rsidTr="000B584E">
        <w:trPr>
          <w:jc w:val="right"/>
        </w:trPr>
        <w:tc>
          <w:tcPr>
            <w:tcW w:w="8075" w:type="dxa"/>
            <w:vAlign w:val="center"/>
          </w:tcPr>
          <w:p w14:paraId="10A4F43E" w14:textId="09876B1F" w:rsidR="000B584E" w:rsidRDefault="000B584E" w:rsidP="00010CDE">
            <w:pPr>
              <w:pStyle w:val="Standard"/>
              <w:tabs>
                <w:tab w:val="left" w:pos="1050"/>
              </w:tabs>
              <w:rPr>
                <w:rFonts w:ascii="Arial" w:hAnsi="Arial" w:cs="Arial"/>
              </w:rPr>
            </w:pPr>
            <w:r>
              <w:rPr>
                <w:rFonts w:ascii="Arial" w:hAnsi="Arial" w:cs="Arial"/>
              </w:rPr>
              <w:t>Liczba</w:t>
            </w:r>
            <w:r w:rsidRPr="000B584E">
              <w:rPr>
                <w:rFonts w:ascii="Arial" w:hAnsi="Arial" w:cs="Arial"/>
              </w:rPr>
              <w:t xml:space="preserve"> osób</w:t>
            </w:r>
            <w:r>
              <w:rPr>
                <w:rFonts w:ascii="Arial" w:hAnsi="Arial" w:cs="Arial"/>
              </w:rPr>
              <w:t xml:space="preserve"> uczestniczących w konsultacji lekarskiej (II etap)</w:t>
            </w:r>
          </w:p>
        </w:tc>
        <w:tc>
          <w:tcPr>
            <w:tcW w:w="2421" w:type="dxa"/>
          </w:tcPr>
          <w:p w14:paraId="233AB33C" w14:textId="77777777" w:rsidR="000B584E" w:rsidRDefault="000B584E" w:rsidP="00010CDE">
            <w:pPr>
              <w:pStyle w:val="Standard"/>
              <w:tabs>
                <w:tab w:val="left" w:pos="1050"/>
              </w:tabs>
              <w:rPr>
                <w:rFonts w:ascii="Arial" w:hAnsi="Arial" w:cs="Arial"/>
              </w:rPr>
            </w:pPr>
          </w:p>
        </w:tc>
      </w:tr>
      <w:tr w:rsidR="000B584E" w14:paraId="6E14BE55" w14:textId="77777777" w:rsidTr="000B584E">
        <w:trPr>
          <w:jc w:val="right"/>
        </w:trPr>
        <w:tc>
          <w:tcPr>
            <w:tcW w:w="8075" w:type="dxa"/>
            <w:vAlign w:val="center"/>
          </w:tcPr>
          <w:p w14:paraId="57CFAF64" w14:textId="556F1E6A" w:rsidR="000B584E" w:rsidRDefault="000B584E" w:rsidP="00010CDE">
            <w:pPr>
              <w:pStyle w:val="Standard"/>
              <w:tabs>
                <w:tab w:val="left" w:pos="1050"/>
              </w:tabs>
              <w:rPr>
                <w:rFonts w:ascii="Arial" w:hAnsi="Arial" w:cs="Arial"/>
              </w:rPr>
            </w:pPr>
            <w:r>
              <w:rPr>
                <w:rFonts w:ascii="Arial" w:hAnsi="Arial" w:cs="Arial"/>
              </w:rPr>
              <w:t>Liczba</w:t>
            </w:r>
            <w:r w:rsidRPr="000B584E">
              <w:rPr>
                <w:rFonts w:ascii="Arial" w:hAnsi="Arial" w:cs="Arial"/>
              </w:rPr>
              <w:t xml:space="preserve"> osób</w:t>
            </w:r>
            <w:r>
              <w:rPr>
                <w:rFonts w:ascii="Arial" w:hAnsi="Arial" w:cs="Arial"/>
              </w:rPr>
              <w:t xml:space="preserve"> uczestniczących w pierwszej konsultacji dietetycznej (II etap)</w:t>
            </w:r>
          </w:p>
        </w:tc>
        <w:tc>
          <w:tcPr>
            <w:tcW w:w="2421" w:type="dxa"/>
          </w:tcPr>
          <w:p w14:paraId="55886EF0" w14:textId="77777777" w:rsidR="000B584E" w:rsidRDefault="000B584E" w:rsidP="00010CDE">
            <w:pPr>
              <w:pStyle w:val="Standard"/>
              <w:tabs>
                <w:tab w:val="left" w:pos="1050"/>
              </w:tabs>
              <w:rPr>
                <w:rFonts w:ascii="Arial" w:hAnsi="Arial" w:cs="Arial"/>
              </w:rPr>
            </w:pPr>
          </w:p>
        </w:tc>
      </w:tr>
      <w:tr w:rsidR="000B584E" w14:paraId="4EC5A9BE" w14:textId="77777777" w:rsidTr="000B584E">
        <w:trPr>
          <w:jc w:val="right"/>
        </w:trPr>
        <w:tc>
          <w:tcPr>
            <w:tcW w:w="8075" w:type="dxa"/>
            <w:vAlign w:val="center"/>
          </w:tcPr>
          <w:p w14:paraId="1848FEF6" w14:textId="4D885934" w:rsidR="000B584E" w:rsidRDefault="000B584E" w:rsidP="00010CDE">
            <w:pPr>
              <w:pStyle w:val="Standard"/>
              <w:tabs>
                <w:tab w:val="left" w:pos="1050"/>
              </w:tabs>
              <w:rPr>
                <w:rFonts w:ascii="Arial" w:hAnsi="Arial" w:cs="Arial"/>
              </w:rPr>
            </w:pPr>
            <w:r>
              <w:rPr>
                <w:rFonts w:ascii="Arial" w:hAnsi="Arial" w:cs="Arial"/>
              </w:rPr>
              <w:t>Liczba</w:t>
            </w:r>
            <w:r w:rsidRPr="000B584E">
              <w:rPr>
                <w:rFonts w:ascii="Arial" w:hAnsi="Arial" w:cs="Arial"/>
              </w:rPr>
              <w:t xml:space="preserve"> osób</w:t>
            </w:r>
            <w:r>
              <w:rPr>
                <w:rFonts w:ascii="Arial" w:hAnsi="Arial" w:cs="Arial"/>
              </w:rPr>
              <w:t>, którym przekazano jadłospis 14-dniowy (II etap)</w:t>
            </w:r>
          </w:p>
        </w:tc>
        <w:tc>
          <w:tcPr>
            <w:tcW w:w="2421" w:type="dxa"/>
          </w:tcPr>
          <w:p w14:paraId="4369D964" w14:textId="77777777" w:rsidR="000B584E" w:rsidRDefault="000B584E" w:rsidP="00010CDE">
            <w:pPr>
              <w:pStyle w:val="Standard"/>
              <w:tabs>
                <w:tab w:val="left" w:pos="1050"/>
              </w:tabs>
              <w:rPr>
                <w:rFonts w:ascii="Arial" w:hAnsi="Arial" w:cs="Arial"/>
              </w:rPr>
            </w:pPr>
          </w:p>
        </w:tc>
      </w:tr>
      <w:tr w:rsidR="000B584E" w14:paraId="48924715" w14:textId="77777777" w:rsidTr="000B584E">
        <w:trPr>
          <w:jc w:val="right"/>
        </w:trPr>
        <w:tc>
          <w:tcPr>
            <w:tcW w:w="8075" w:type="dxa"/>
            <w:vAlign w:val="center"/>
          </w:tcPr>
          <w:p w14:paraId="36EF7BA7" w14:textId="11F217B5" w:rsidR="000B584E" w:rsidRDefault="000B584E" w:rsidP="00010CDE">
            <w:pPr>
              <w:pStyle w:val="Standard"/>
              <w:tabs>
                <w:tab w:val="left" w:pos="1050"/>
              </w:tabs>
              <w:rPr>
                <w:rFonts w:ascii="Arial" w:hAnsi="Arial" w:cs="Arial"/>
              </w:rPr>
            </w:pPr>
            <w:r>
              <w:rPr>
                <w:rFonts w:ascii="Arial" w:hAnsi="Arial" w:cs="Arial"/>
              </w:rPr>
              <w:t>Wyniki ankiety satysfakcji*</w:t>
            </w:r>
          </w:p>
        </w:tc>
        <w:tc>
          <w:tcPr>
            <w:tcW w:w="2421" w:type="dxa"/>
          </w:tcPr>
          <w:p w14:paraId="1C6778CE" w14:textId="77777777" w:rsidR="000B584E" w:rsidRDefault="000B584E" w:rsidP="00010CDE">
            <w:pPr>
              <w:pStyle w:val="Standard"/>
              <w:tabs>
                <w:tab w:val="left" w:pos="1050"/>
              </w:tabs>
              <w:rPr>
                <w:rFonts w:ascii="Arial" w:hAnsi="Arial" w:cs="Arial"/>
              </w:rPr>
            </w:pPr>
          </w:p>
        </w:tc>
      </w:tr>
      <w:tr w:rsidR="000B584E" w14:paraId="015E4424" w14:textId="77777777" w:rsidTr="000B584E">
        <w:trPr>
          <w:jc w:val="right"/>
        </w:trPr>
        <w:tc>
          <w:tcPr>
            <w:tcW w:w="8075" w:type="dxa"/>
            <w:vAlign w:val="center"/>
          </w:tcPr>
          <w:p w14:paraId="24731599" w14:textId="435F2B70" w:rsidR="000B584E" w:rsidRDefault="000B584E" w:rsidP="00010CDE">
            <w:pPr>
              <w:pStyle w:val="Standard"/>
              <w:tabs>
                <w:tab w:val="left" w:pos="1050"/>
              </w:tabs>
              <w:rPr>
                <w:rFonts w:ascii="Arial" w:hAnsi="Arial" w:cs="Arial"/>
              </w:rPr>
            </w:pPr>
            <w:r>
              <w:rPr>
                <w:rFonts w:ascii="Arial" w:hAnsi="Arial" w:cs="Arial"/>
              </w:rPr>
              <w:t>Liczba</w:t>
            </w:r>
            <w:r w:rsidRPr="000B584E">
              <w:rPr>
                <w:rFonts w:ascii="Arial" w:hAnsi="Arial" w:cs="Arial"/>
              </w:rPr>
              <w:t xml:space="preserve"> osób, które zrezygnowały z udziału w programie na poszczególnych etapach jego trwania wraz z </w:t>
            </w:r>
            <w:r>
              <w:rPr>
                <w:rFonts w:ascii="Arial" w:hAnsi="Arial" w:cs="Arial"/>
              </w:rPr>
              <w:t>podaniem</w:t>
            </w:r>
            <w:r w:rsidRPr="000B584E">
              <w:rPr>
                <w:rFonts w:ascii="Arial" w:hAnsi="Arial" w:cs="Arial"/>
              </w:rPr>
              <w:t xml:space="preserve"> przyczyn tych decyzji</w:t>
            </w:r>
          </w:p>
        </w:tc>
        <w:tc>
          <w:tcPr>
            <w:tcW w:w="2421" w:type="dxa"/>
          </w:tcPr>
          <w:p w14:paraId="6E10461A" w14:textId="77777777" w:rsidR="000B584E" w:rsidRDefault="000B584E" w:rsidP="00010CDE">
            <w:pPr>
              <w:pStyle w:val="Standard"/>
              <w:tabs>
                <w:tab w:val="left" w:pos="1050"/>
              </w:tabs>
              <w:rPr>
                <w:rFonts w:ascii="Arial" w:hAnsi="Arial" w:cs="Arial"/>
              </w:rPr>
            </w:pPr>
          </w:p>
        </w:tc>
      </w:tr>
      <w:tr w:rsidR="000B584E" w14:paraId="5A464277" w14:textId="77777777" w:rsidTr="000B584E">
        <w:trPr>
          <w:jc w:val="right"/>
        </w:trPr>
        <w:tc>
          <w:tcPr>
            <w:tcW w:w="8075" w:type="dxa"/>
            <w:vAlign w:val="center"/>
          </w:tcPr>
          <w:p w14:paraId="4EC1FD09" w14:textId="5584B4E7" w:rsidR="000B584E" w:rsidRPr="000B584E" w:rsidRDefault="000B584E" w:rsidP="00010CDE">
            <w:pPr>
              <w:pStyle w:val="Standard"/>
              <w:tabs>
                <w:tab w:val="left" w:pos="1050"/>
              </w:tabs>
              <w:rPr>
                <w:rFonts w:ascii="Arial" w:hAnsi="Arial" w:cs="Arial"/>
                <w:b/>
                <w:bCs/>
              </w:rPr>
            </w:pPr>
            <w:r w:rsidRPr="000B584E">
              <w:rPr>
                <w:rFonts w:ascii="Arial" w:hAnsi="Arial" w:cs="Arial"/>
                <w:b/>
                <w:bCs/>
              </w:rPr>
              <w:t>Ewaluacja</w:t>
            </w:r>
          </w:p>
        </w:tc>
        <w:tc>
          <w:tcPr>
            <w:tcW w:w="2421" w:type="dxa"/>
          </w:tcPr>
          <w:p w14:paraId="03151153" w14:textId="77777777" w:rsidR="000B584E" w:rsidRDefault="000B584E" w:rsidP="00010CDE">
            <w:pPr>
              <w:pStyle w:val="Standard"/>
              <w:tabs>
                <w:tab w:val="left" w:pos="1050"/>
              </w:tabs>
              <w:rPr>
                <w:rFonts w:ascii="Arial" w:hAnsi="Arial" w:cs="Arial"/>
              </w:rPr>
            </w:pPr>
          </w:p>
        </w:tc>
      </w:tr>
      <w:tr w:rsidR="000B584E" w14:paraId="7CE40501" w14:textId="77777777" w:rsidTr="000B584E">
        <w:trPr>
          <w:jc w:val="right"/>
        </w:trPr>
        <w:tc>
          <w:tcPr>
            <w:tcW w:w="8075" w:type="dxa"/>
            <w:vAlign w:val="center"/>
          </w:tcPr>
          <w:p w14:paraId="69FD5EDB" w14:textId="60854E07" w:rsidR="000B584E" w:rsidRDefault="000B584E" w:rsidP="00010CDE">
            <w:pPr>
              <w:pStyle w:val="Standard"/>
              <w:tabs>
                <w:tab w:val="left" w:pos="1050"/>
              </w:tabs>
              <w:rPr>
                <w:rFonts w:ascii="Arial" w:hAnsi="Arial" w:cs="Arial"/>
              </w:rPr>
            </w:pPr>
            <w:r w:rsidRPr="00454A32">
              <w:rPr>
                <w:rFonts w:ascii="Arial" w:hAnsi="Arial" w:cs="Arial"/>
              </w:rPr>
              <w:t xml:space="preserve">Liczba </w:t>
            </w:r>
            <w:r>
              <w:rPr>
                <w:rFonts w:ascii="Arial" w:hAnsi="Arial" w:cs="Arial"/>
              </w:rPr>
              <w:t xml:space="preserve">i odsetek </w:t>
            </w:r>
            <w:r w:rsidRPr="00454A32">
              <w:rPr>
                <w:rFonts w:ascii="Arial" w:hAnsi="Arial" w:cs="Arial"/>
              </w:rPr>
              <w:t xml:space="preserve">pacjentów, u których </w:t>
            </w:r>
            <w:r>
              <w:rPr>
                <w:rFonts w:ascii="Arial" w:hAnsi="Arial" w:cs="Arial"/>
              </w:rPr>
              <w:t xml:space="preserve">utrzymano lub uzyskano wysokim poziom wiedzy w związku z podjętymi działaniami </w:t>
            </w:r>
            <w:r w:rsidR="00F73833">
              <w:rPr>
                <w:rFonts w:ascii="Arial" w:hAnsi="Arial" w:cs="Arial"/>
              </w:rPr>
              <w:t>w ramach edukacji zdrowotnej</w:t>
            </w:r>
          </w:p>
        </w:tc>
        <w:tc>
          <w:tcPr>
            <w:tcW w:w="2421" w:type="dxa"/>
          </w:tcPr>
          <w:p w14:paraId="382CF451" w14:textId="77777777" w:rsidR="000B584E" w:rsidRDefault="000B584E" w:rsidP="00010CDE">
            <w:pPr>
              <w:pStyle w:val="Standard"/>
              <w:tabs>
                <w:tab w:val="left" w:pos="1050"/>
              </w:tabs>
              <w:rPr>
                <w:rFonts w:ascii="Arial" w:hAnsi="Arial" w:cs="Arial"/>
              </w:rPr>
            </w:pPr>
          </w:p>
          <w:p w14:paraId="2FA58B76" w14:textId="77777777" w:rsidR="000B584E" w:rsidRDefault="000B584E" w:rsidP="00010CDE">
            <w:pPr>
              <w:pStyle w:val="Standard"/>
              <w:tabs>
                <w:tab w:val="left" w:pos="1050"/>
              </w:tabs>
              <w:rPr>
                <w:rFonts w:ascii="Arial" w:hAnsi="Arial" w:cs="Arial"/>
              </w:rPr>
            </w:pPr>
          </w:p>
        </w:tc>
      </w:tr>
      <w:tr w:rsidR="000B584E" w14:paraId="0CA6F6F8" w14:textId="77777777" w:rsidTr="000B584E">
        <w:trPr>
          <w:jc w:val="right"/>
        </w:trPr>
        <w:tc>
          <w:tcPr>
            <w:tcW w:w="8075" w:type="dxa"/>
            <w:vAlign w:val="center"/>
          </w:tcPr>
          <w:p w14:paraId="52A10115" w14:textId="767CA0DD" w:rsidR="000B584E" w:rsidRPr="00454A32" w:rsidRDefault="000B584E" w:rsidP="00010CDE">
            <w:pPr>
              <w:pStyle w:val="Standard"/>
              <w:tabs>
                <w:tab w:val="left" w:pos="1050"/>
              </w:tabs>
              <w:rPr>
                <w:rFonts w:ascii="Arial" w:hAnsi="Arial" w:cs="Arial"/>
              </w:rPr>
            </w:pPr>
            <w:r w:rsidRPr="00454A32">
              <w:rPr>
                <w:rFonts w:ascii="Arial" w:hAnsi="Arial" w:cs="Arial"/>
              </w:rPr>
              <w:t xml:space="preserve">Liczba </w:t>
            </w:r>
            <w:r>
              <w:rPr>
                <w:rFonts w:ascii="Arial" w:hAnsi="Arial" w:cs="Arial"/>
              </w:rPr>
              <w:t xml:space="preserve">i odsetek </w:t>
            </w:r>
            <w:r w:rsidRPr="00454A32">
              <w:rPr>
                <w:rFonts w:ascii="Arial" w:hAnsi="Arial" w:cs="Arial"/>
              </w:rPr>
              <w:t>pacjentów</w:t>
            </w:r>
            <w:r>
              <w:rPr>
                <w:rFonts w:ascii="Arial" w:hAnsi="Arial" w:cs="Arial"/>
              </w:rPr>
              <w:t xml:space="preserve"> z nadwagą lub otyłością, u których uzyskano obniżenie wartości wskaźnika BMI</w:t>
            </w:r>
          </w:p>
        </w:tc>
        <w:tc>
          <w:tcPr>
            <w:tcW w:w="2421" w:type="dxa"/>
          </w:tcPr>
          <w:p w14:paraId="05B35714" w14:textId="77777777" w:rsidR="000B584E" w:rsidRDefault="000B584E" w:rsidP="00010CDE">
            <w:pPr>
              <w:pStyle w:val="Standard"/>
              <w:tabs>
                <w:tab w:val="left" w:pos="1050"/>
              </w:tabs>
              <w:rPr>
                <w:rFonts w:ascii="Arial" w:hAnsi="Arial" w:cs="Arial"/>
              </w:rPr>
            </w:pPr>
          </w:p>
          <w:p w14:paraId="4C204294" w14:textId="77777777" w:rsidR="000B584E" w:rsidRDefault="000B584E" w:rsidP="00010CDE">
            <w:pPr>
              <w:pStyle w:val="Standard"/>
              <w:tabs>
                <w:tab w:val="left" w:pos="1050"/>
              </w:tabs>
              <w:rPr>
                <w:rFonts w:ascii="Arial" w:hAnsi="Arial" w:cs="Arial"/>
              </w:rPr>
            </w:pPr>
          </w:p>
        </w:tc>
      </w:tr>
    </w:tbl>
    <w:p w14:paraId="1FBA821A" w14:textId="263427C9" w:rsidR="000B584E" w:rsidRPr="000B584E" w:rsidRDefault="000B584E" w:rsidP="000B584E">
      <w:pPr>
        <w:tabs>
          <w:tab w:val="left" w:pos="1050"/>
        </w:tabs>
        <w:rPr>
          <w:rFonts w:ascii="Arial" w:hAnsi="Arial" w:cs="Arial"/>
          <w:bCs/>
          <w:sz w:val="20"/>
          <w:szCs w:val="20"/>
        </w:rPr>
      </w:pPr>
      <w:r w:rsidRPr="008F0F45">
        <w:rPr>
          <w:rFonts w:ascii="Arial" w:hAnsi="Arial" w:cs="Arial"/>
          <w:bCs/>
          <w:sz w:val="20"/>
          <w:szCs w:val="20"/>
        </w:rPr>
        <w:t>* wyłącznie w sprawozdaniu rocznym</w:t>
      </w:r>
    </w:p>
    <w:p w14:paraId="6E283A06" w14:textId="77777777" w:rsidR="00F75A30" w:rsidRDefault="00F75A30" w:rsidP="000B584E">
      <w:pPr>
        <w:tabs>
          <w:tab w:val="left" w:pos="1050"/>
        </w:tabs>
        <w:rPr>
          <w:rFonts w:ascii="Arial" w:hAnsi="Arial" w:cs="Arial"/>
        </w:rPr>
      </w:pPr>
    </w:p>
    <w:p w14:paraId="511DDEE9" w14:textId="19C32326" w:rsidR="000B584E" w:rsidRPr="003B5D24" w:rsidRDefault="000B584E" w:rsidP="000B584E">
      <w:pPr>
        <w:tabs>
          <w:tab w:val="left" w:pos="1050"/>
        </w:tabs>
        <w:rPr>
          <w:rFonts w:ascii="Arial" w:hAnsi="Arial" w:cs="Arial"/>
        </w:rPr>
      </w:pPr>
      <w:r w:rsidRPr="003B5D24">
        <w:rPr>
          <w:rFonts w:ascii="Arial" w:hAnsi="Arial" w:cs="Arial"/>
        </w:rPr>
        <w:t>......................................, dnia ................................</w:t>
      </w:r>
    </w:p>
    <w:p w14:paraId="01FD64B8" w14:textId="77777777" w:rsidR="000B584E" w:rsidRPr="007344D0" w:rsidRDefault="000B584E" w:rsidP="000B584E">
      <w:pPr>
        <w:tabs>
          <w:tab w:val="left" w:pos="1050"/>
          <w:tab w:val="left" w:pos="3350"/>
        </w:tabs>
        <w:rPr>
          <w:rFonts w:ascii="Arial" w:hAnsi="Arial" w:cs="Arial"/>
          <w:i/>
        </w:rPr>
      </w:pPr>
      <w:r w:rsidRPr="003B5D24">
        <w:rPr>
          <w:rFonts w:ascii="Arial" w:hAnsi="Arial" w:cs="Arial"/>
        </w:rPr>
        <w:t xml:space="preserve">      </w:t>
      </w:r>
      <w:r w:rsidRPr="003B5D24">
        <w:rPr>
          <w:rFonts w:ascii="Arial" w:hAnsi="Arial" w:cs="Arial"/>
          <w:i/>
        </w:rPr>
        <w:t>(miejscowość)</w:t>
      </w:r>
      <w:r w:rsidRPr="003B5D24">
        <w:rPr>
          <w:rFonts w:ascii="Arial" w:hAnsi="Arial" w:cs="Arial"/>
          <w:i/>
        </w:rPr>
        <w:tab/>
        <w:t xml:space="preserve"> (data)      </w:t>
      </w:r>
      <w:r w:rsidRPr="003B5D24">
        <w:rPr>
          <w:rFonts w:ascii="Arial" w:hAnsi="Arial" w:cs="Arial"/>
          <w:i/>
        </w:rPr>
        <w:tab/>
      </w:r>
    </w:p>
    <w:p w14:paraId="710D92AD" w14:textId="77777777" w:rsidR="000B584E" w:rsidRPr="003B5D24" w:rsidRDefault="000B584E" w:rsidP="000B584E">
      <w:pPr>
        <w:tabs>
          <w:tab w:val="left" w:pos="1050"/>
          <w:tab w:val="left" w:pos="5437"/>
        </w:tabs>
        <w:jc w:val="right"/>
        <w:rPr>
          <w:rFonts w:ascii="Arial" w:hAnsi="Arial" w:cs="Arial"/>
          <w:b/>
        </w:rPr>
      </w:pPr>
      <w:r w:rsidRPr="003B5D24">
        <w:rPr>
          <w:rFonts w:ascii="Arial" w:hAnsi="Arial" w:cs="Arial"/>
        </w:rPr>
        <w:tab/>
        <w:t>…………................................</w:t>
      </w:r>
    </w:p>
    <w:p w14:paraId="30C0DAA8" w14:textId="77777777" w:rsidR="000B584E" w:rsidRPr="003B5D24" w:rsidRDefault="000B584E" w:rsidP="000B584E">
      <w:pPr>
        <w:tabs>
          <w:tab w:val="left" w:pos="1050"/>
          <w:tab w:val="left" w:pos="5437"/>
        </w:tabs>
        <w:spacing w:after="0" w:line="240" w:lineRule="auto"/>
        <w:jc w:val="right"/>
        <w:rPr>
          <w:rFonts w:ascii="Arial" w:hAnsi="Arial" w:cs="Arial"/>
          <w:i/>
        </w:rPr>
      </w:pPr>
      <w:r w:rsidRPr="003B5D24">
        <w:rPr>
          <w:rFonts w:ascii="Arial" w:hAnsi="Arial" w:cs="Arial"/>
          <w:i/>
        </w:rPr>
        <w:tab/>
        <w:t>(pieczęć i podpis osoby</w:t>
      </w:r>
    </w:p>
    <w:p w14:paraId="7191277C" w14:textId="77777777" w:rsidR="000B584E" w:rsidRPr="003B5D24" w:rsidRDefault="000B584E" w:rsidP="000B584E">
      <w:pPr>
        <w:tabs>
          <w:tab w:val="left" w:pos="1050"/>
          <w:tab w:val="left" w:pos="5437"/>
        </w:tabs>
        <w:spacing w:after="0" w:line="240" w:lineRule="auto"/>
        <w:jc w:val="right"/>
        <w:rPr>
          <w:rFonts w:ascii="Arial" w:hAnsi="Arial" w:cs="Arial"/>
          <w:i/>
        </w:rPr>
      </w:pPr>
      <w:r w:rsidRPr="003B5D24">
        <w:rPr>
          <w:rFonts w:ascii="Arial" w:hAnsi="Arial" w:cs="Arial"/>
          <w:i/>
        </w:rPr>
        <w:tab/>
        <w:t>działającej w imieniu sprawozdawcy)</w:t>
      </w:r>
    </w:p>
    <w:p w14:paraId="68A4B2AF" w14:textId="77777777" w:rsidR="000B584E" w:rsidRPr="003B5D24" w:rsidRDefault="000B584E" w:rsidP="000B584E">
      <w:pPr>
        <w:tabs>
          <w:tab w:val="left" w:pos="1050"/>
          <w:tab w:val="left" w:pos="5437"/>
        </w:tabs>
        <w:spacing w:after="0" w:line="240" w:lineRule="auto"/>
        <w:jc w:val="right"/>
        <w:rPr>
          <w:rFonts w:ascii="Arial" w:hAnsi="Arial" w:cs="Arial"/>
          <w:i/>
        </w:rPr>
      </w:pPr>
      <w:r w:rsidRPr="003B5D24">
        <w:rPr>
          <w:rFonts w:ascii="Arial" w:hAnsi="Arial" w:cs="Arial"/>
          <w:i/>
        </w:rPr>
        <w:tab/>
        <w:t>sprawozdawcy)</w:t>
      </w:r>
    </w:p>
    <w:p w14:paraId="77DEDE0F" w14:textId="7235A8C3" w:rsidR="00977433" w:rsidRPr="0032237E" w:rsidRDefault="0068107A" w:rsidP="0068107A">
      <w:pPr>
        <w:pStyle w:val="Standard"/>
        <w:pageBreakBefore/>
        <w:tabs>
          <w:tab w:val="left" w:pos="1050"/>
        </w:tabs>
        <w:rPr>
          <w:rFonts w:ascii="Arial" w:hAnsi="Arial" w:cs="Arial"/>
        </w:rPr>
      </w:pPr>
      <w:r w:rsidRPr="0032237E">
        <w:rPr>
          <w:rFonts w:ascii="Arial" w:hAnsi="Arial" w:cs="Arial"/>
        </w:rPr>
        <w:lastRenderedPageBreak/>
        <w:t xml:space="preserve">Załącznik </w:t>
      </w:r>
      <w:r w:rsidR="00052F01">
        <w:rPr>
          <w:rFonts w:ascii="Arial" w:hAnsi="Arial" w:cs="Arial"/>
        </w:rPr>
        <w:t>4</w:t>
      </w:r>
    </w:p>
    <w:p w14:paraId="63D4FF9B" w14:textId="568BBEA3" w:rsidR="0068107A" w:rsidRPr="00812665" w:rsidRDefault="0068107A" w:rsidP="004F7F0D">
      <w:pPr>
        <w:spacing w:after="0" w:line="360" w:lineRule="auto"/>
        <w:jc w:val="both"/>
        <w:rPr>
          <w:rFonts w:ascii="Arial" w:eastAsia="Times New Roman" w:hAnsi="Arial" w:cs="Arial"/>
          <w:b/>
          <w:w w:val="99"/>
        </w:rPr>
      </w:pPr>
      <w:r w:rsidRPr="004F7F0D">
        <w:rPr>
          <w:rFonts w:ascii="Arial" w:hAnsi="Arial" w:cs="Arial"/>
          <w:b/>
          <w:bCs/>
        </w:rPr>
        <w:t>Ankieta satysfakcji pacjenta – uczestnika programu pn. „</w:t>
      </w:r>
      <w:r w:rsidR="004F7F0D" w:rsidRPr="004F7F0D">
        <w:rPr>
          <w:rFonts w:ascii="Arial" w:hAnsi="Arial" w:cs="Arial"/>
          <w:b/>
          <w:bCs/>
        </w:rPr>
        <w:t xml:space="preserve">Program </w:t>
      </w:r>
      <w:r w:rsidR="000136D1" w:rsidRPr="000136D1">
        <w:rPr>
          <w:rFonts w:ascii="Arial" w:hAnsi="Arial" w:cs="Arial"/>
          <w:b/>
          <w:bCs/>
        </w:rPr>
        <w:t xml:space="preserve">profilaktyki cukrzycy typu 2 oraz chorób układu sercowo-naczyniowego dla mieszkańców gminy Cieszyn na lata </w:t>
      </w:r>
      <w:r w:rsidR="009634D8">
        <w:rPr>
          <w:rFonts w:ascii="Arial" w:hAnsi="Arial" w:cs="Arial"/>
          <w:b/>
          <w:bCs/>
        </w:rPr>
        <w:t>2025-2029</w:t>
      </w:r>
      <w:r w:rsidRPr="004F7F0D">
        <w:rPr>
          <w:rFonts w:ascii="Arial" w:hAnsi="Arial" w:cs="Arial"/>
          <w:b/>
          <w:bCs/>
        </w:rPr>
        <w:t>”</w:t>
      </w:r>
      <w:r w:rsidRPr="00812665">
        <w:rPr>
          <w:rFonts w:ascii="Arial" w:hAnsi="Arial" w:cs="Arial"/>
        </w:rPr>
        <w:t xml:space="preserve"> (wzór)</w:t>
      </w:r>
    </w:p>
    <w:p w14:paraId="7D5EBF3D" w14:textId="77777777" w:rsidR="0068107A" w:rsidRPr="0032237E" w:rsidRDefault="0068107A" w:rsidP="0068107A">
      <w:pPr>
        <w:pStyle w:val="Standard"/>
        <w:tabs>
          <w:tab w:val="left" w:pos="1050"/>
        </w:tabs>
        <w:rPr>
          <w:rFonts w:ascii="Arial" w:hAnsi="Arial" w:cs="Arial"/>
        </w:rPr>
      </w:pPr>
      <w:r w:rsidRPr="0032237E">
        <w:rPr>
          <w:rFonts w:ascii="Arial" w:hAnsi="Arial" w:cs="Arial"/>
        </w:rPr>
        <w:t>I. Ocena rejestracji</w:t>
      </w:r>
    </w:p>
    <w:tbl>
      <w:tblPr>
        <w:tblW w:w="9912" w:type="dxa"/>
        <w:jc w:val="center"/>
        <w:tblLayout w:type="fixed"/>
        <w:tblCellMar>
          <w:left w:w="10" w:type="dxa"/>
          <w:right w:w="10" w:type="dxa"/>
        </w:tblCellMar>
        <w:tblLook w:val="04A0" w:firstRow="1" w:lastRow="0" w:firstColumn="1" w:lastColumn="0" w:noHBand="0" w:noVBand="1"/>
      </w:tblPr>
      <w:tblGrid>
        <w:gridCol w:w="4532"/>
        <w:gridCol w:w="1104"/>
        <w:gridCol w:w="967"/>
        <w:gridCol w:w="1342"/>
        <w:gridCol w:w="865"/>
        <w:gridCol w:w="1102"/>
      </w:tblGrid>
      <w:tr w:rsidR="0068107A" w:rsidRPr="00812665" w14:paraId="41A36708" w14:textId="77777777" w:rsidTr="006D0568">
        <w:trPr>
          <w:jc w:val="center"/>
        </w:trPr>
        <w:tc>
          <w:tcPr>
            <w:tcW w:w="4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6DB7083" w14:textId="77777777" w:rsidR="0068107A" w:rsidRPr="00812665" w:rsidRDefault="0068107A" w:rsidP="006D0568">
            <w:pPr>
              <w:pStyle w:val="Standard"/>
              <w:spacing w:after="0" w:line="240" w:lineRule="auto"/>
              <w:jc w:val="center"/>
              <w:rPr>
                <w:rFonts w:ascii="Arial" w:hAnsi="Arial" w:cs="Arial"/>
                <w:sz w:val="22"/>
                <w:szCs w:val="22"/>
              </w:rPr>
            </w:pPr>
            <w:r w:rsidRPr="00812665">
              <w:rPr>
                <w:rFonts w:ascii="Arial" w:hAnsi="Arial" w:cs="Arial"/>
                <w:sz w:val="22"/>
                <w:szCs w:val="22"/>
              </w:rPr>
              <w:t>Jak Pan/Pani ocenia:</w:t>
            </w:r>
          </w:p>
        </w:tc>
        <w:tc>
          <w:tcPr>
            <w:tcW w:w="11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78140E" w14:textId="77777777" w:rsidR="0068107A" w:rsidRPr="00812665" w:rsidRDefault="0068107A" w:rsidP="006D0568">
            <w:pPr>
              <w:pStyle w:val="Standard"/>
              <w:spacing w:after="0" w:line="240" w:lineRule="auto"/>
              <w:jc w:val="center"/>
              <w:rPr>
                <w:rFonts w:ascii="Arial" w:hAnsi="Arial" w:cs="Arial"/>
                <w:sz w:val="22"/>
                <w:szCs w:val="22"/>
              </w:rPr>
            </w:pPr>
            <w:r w:rsidRPr="00812665">
              <w:rPr>
                <w:rFonts w:ascii="Arial" w:hAnsi="Arial" w:cs="Arial"/>
                <w:sz w:val="22"/>
                <w:szCs w:val="22"/>
              </w:rPr>
              <w:t>Bardzo dobrze</w:t>
            </w:r>
          </w:p>
        </w:tc>
        <w:tc>
          <w:tcPr>
            <w:tcW w:w="9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8A614FB" w14:textId="77777777" w:rsidR="0068107A" w:rsidRPr="00812665" w:rsidRDefault="0068107A" w:rsidP="006D0568">
            <w:pPr>
              <w:pStyle w:val="Standard"/>
              <w:spacing w:after="0" w:line="240" w:lineRule="auto"/>
              <w:jc w:val="center"/>
              <w:rPr>
                <w:rFonts w:ascii="Arial" w:hAnsi="Arial" w:cs="Arial"/>
                <w:sz w:val="22"/>
                <w:szCs w:val="22"/>
              </w:rPr>
            </w:pPr>
            <w:r w:rsidRPr="00812665">
              <w:rPr>
                <w:rFonts w:ascii="Arial" w:hAnsi="Arial" w:cs="Arial"/>
                <w:sz w:val="22"/>
                <w:szCs w:val="22"/>
              </w:rPr>
              <w:t>Dobrze</w:t>
            </w:r>
          </w:p>
        </w:tc>
        <w:tc>
          <w:tcPr>
            <w:tcW w:w="13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7FCE5B" w14:textId="77777777" w:rsidR="0068107A" w:rsidRPr="00812665" w:rsidRDefault="0068107A" w:rsidP="006D0568">
            <w:pPr>
              <w:pStyle w:val="Standard"/>
              <w:spacing w:after="0" w:line="240" w:lineRule="auto"/>
              <w:jc w:val="center"/>
              <w:rPr>
                <w:rFonts w:ascii="Arial" w:hAnsi="Arial" w:cs="Arial"/>
                <w:sz w:val="22"/>
                <w:szCs w:val="22"/>
              </w:rPr>
            </w:pPr>
            <w:r w:rsidRPr="00812665">
              <w:rPr>
                <w:rFonts w:ascii="Arial" w:hAnsi="Arial" w:cs="Arial"/>
                <w:sz w:val="22"/>
                <w:szCs w:val="22"/>
              </w:rPr>
              <w:t>Przeciętnie</w:t>
            </w:r>
          </w:p>
        </w:tc>
        <w:tc>
          <w:tcPr>
            <w:tcW w:w="8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01C457D" w14:textId="77777777" w:rsidR="0068107A" w:rsidRPr="00812665" w:rsidRDefault="0068107A" w:rsidP="006D0568">
            <w:pPr>
              <w:pStyle w:val="Standard"/>
              <w:spacing w:after="0" w:line="240" w:lineRule="auto"/>
              <w:jc w:val="center"/>
              <w:rPr>
                <w:rFonts w:ascii="Arial" w:hAnsi="Arial" w:cs="Arial"/>
                <w:sz w:val="22"/>
                <w:szCs w:val="22"/>
              </w:rPr>
            </w:pPr>
            <w:r w:rsidRPr="00812665">
              <w:rPr>
                <w:rFonts w:ascii="Arial" w:hAnsi="Arial" w:cs="Arial"/>
                <w:sz w:val="22"/>
                <w:szCs w:val="22"/>
              </w:rPr>
              <w:t>Źle</w:t>
            </w:r>
          </w:p>
        </w:tc>
        <w:tc>
          <w:tcPr>
            <w:tcW w:w="11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7A28A60" w14:textId="77777777" w:rsidR="0068107A" w:rsidRPr="00812665" w:rsidRDefault="0068107A" w:rsidP="006D0568">
            <w:pPr>
              <w:pStyle w:val="Standard"/>
              <w:spacing w:after="0" w:line="240" w:lineRule="auto"/>
              <w:jc w:val="center"/>
              <w:rPr>
                <w:rFonts w:ascii="Arial" w:hAnsi="Arial" w:cs="Arial"/>
                <w:sz w:val="22"/>
                <w:szCs w:val="22"/>
              </w:rPr>
            </w:pPr>
            <w:r w:rsidRPr="00812665">
              <w:rPr>
                <w:rFonts w:ascii="Arial" w:hAnsi="Arial" w:cs="Arial"/>
                <w:sz w:val="22"/>
                <w:szCs w:val="22"/>
              </w:rPr>
              <w:t>Bardzo źle</w:t>
            </w:r>
          </w:p>
        </w:tc>
      </w:tr>
      <w:tr w:rsidR="0068107A" w:rsidRPr="00812665" w14:paraId="5CDD65E1" w14:textId="77777777" w:rsidTr="006D0568">
        <w:trPr>
          <w:jc w:val="center"/>
        </w:trPr>
        <w:tc>
          <w:tcPr>
            <w:tcW w:w="4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B475CC" w14:textId="77777777" w:rsidR="0068107A" w:rsidRPr="00812665" w:rsidRDefault="0068107A" w:rsidP="006D0568">
            <w:pPr>
              <w:pStyle w:val="Standard"/>
              <w:spacing w:after="0" w:line="240" w:lineRule="auto"/>
              <w:rPr>
                <w:rFonts w:ascii="Arial" w:hAnsi="Arial" w:cs="Arial"/>
                <w:sz w:val="22"/>
                <w:szCs w:val="22"/>
              </w:rPr>
            </w:pPr>
            <w:r w:rsidRPr="00812665">
              <w:rPr>
                <w:rFonts w:ascii="Arial" w:hAnsi="Arial" w:cs="Arial"/>
                <w:sz w:val="22"/>
                <w:szCs w:val="22"/>
              </w:rPr>
              <w:t>szybkość załatwienia formalności podczas rejestracji?</w:t>
            </w:r>
          </w:p>
        </w:tc>
        <w:tc>
          <w:tcPr>
            <w:tcW w:w="11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17EF6D" w14:textId="77777777" w:rsidR="0068107A" w:rsidRPr="00812665" w:rsidRDefault="0068107A" w:rsidP="006D0568">
            <w:pPr>
              <w:pStyle w:val="Standard"/>
              <w:spacing w:after="0" w:line="240" w:lineRule="auto"/>
              <w:jc w:val="center"/>
              <w:rPr>
                <w:rFonts w:ascii="Arial" w:hAnsi="Arial" w:cs="Arial"/>
                <w:sz w:val="22"/>
                <w:szCs w:val="22"/>
              </w:rPr>
            </w:pPr>
          </w:p>
        </w:tc>
        <w:tc>
          <w:tcPr>
            <w:tcW w:w="9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48D3AE" w14:textId="77777777" w:rsidR="0068107A" w:rsidRPr="00812665" w:rsidRDefault="0068107A" w:rsidP="006D0568">
            <w:pPr>
              <w:pStyle w:val="Standard"/>
              <w:spacing w:after="0" w:line="240" w:lineRule="auto"/>
              <w:jc w:val="center"/>
              <w:rPr>
                <w:rFonts w:ascii="Arial" w:hAnsi="Arial" w:cs="Arial"/>
                <w:sz w:val="22"/>
                <w:szCs w:val="22"/>
              </w:rPr>
            </w:pPr>
          </w:p>
        </w:tc>
        <w:tc>
          <w:tcPr>
            <w:tcW w:w="13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EDA50F" w14:textId="77777777" w:rsidR="0068107A" w:rsidRPr="00812665" w:rsidRDefault="0068107A" w:rsidP="006D0568">
            <w:pPr>
              <w:pStyle w:val="Standard"/>
              <w:spacing w:after="0" w:line="240" w:lineRule="auto"/>
              <w:jc w:val="center"/>
              <w:rPr>
                <w:rFonts w:ascii="Arial" w:hAnsi="Arial" w:cs="Arial"/>
                <w:sz w:val="22"/>
                <w:szCs w:val="22"/>
              </w:rPr>
            </w:pPr>
          </w:p>
        </w:tc>
        <w:tc>
          <w:tcPr>
            <w:tcW w:w="8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E20B09" w14:textId="77777777" w:rsidR="0068107A" w:rsidRPr="00812665" w:rsidRDefault="0068107A" w:rsidP="006D0568">
            <w:pPr>
              <w:pStyle w:val="Standard"/>
              <w:spacing w:after="0" w:line="240" w:lineRule="auto"/>
              <w:jc w:val="center"/>
              <w:rPr>
                <w:rFonts w:ascii="Arial" w:hAnsi="Arial" w:cs="Arial"/>
                <w:sz w:val="22"/>
                <w:szCs w:val="22"/>
              </w:rPr>
            </w:pPr>
          </w:p>
        </w:tc>
        <w:tc>
          <w:tcPr>
            <w:tcW w:w="11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CE4943" w14:textId="77777777" w:rsidR="0068107A" w:rsidRPr="00812665" w:rsidRDefault="0068107A" w:rsidP="006D0568">
            <w:pPr>
              <w:pStyle w:val="Standard"/>
              <w:spacing w:after="0" w:line="240" w:lineRule="auto"/>
              <w:jc w:val="center"/>
              <w:rPr>
                <w:rFonts w:ascii="Arial" w:hAnsi="Arial" w:cs="Arial"/>
                <w:sz w:val="22"/>
                <w:szCs w:val="22"/>
              </w:rPr>
            </w:pPr>
          </w:p>
        </w:tc>
      </w:tr>
      <w:tr w:rsidR="0068107A" w:rsidRPr="00812665" w14:paraId="59E3074E" w14:textId="77777777" w:rsidTr="006D0568">
        <w:trPr>
          <w:jc w:val="center"/>
        </w:trPr>
        <w:tc>
          <w:tcPr>
            <w:tcW w:w="4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9A6113" w14:textId="77777777" w:rsidR="0068107A" w:rsidRPr="00812665" w:rsidRDefault="0068107A" w:rsidP="006D0568">
            <w:pPr>
              <w:pStyle w:val="Standard"/>
              <w:spacing w:after="0" w:line="240" w:lineRule="auto"/>
              <w:rPr>
                <w:rFonts w:ascii="Arial" w:hAnsi="Arial" w:cs="Arial"/>
                <w:sz w:val="22"/>
                <w:szCs w:val="22"/>
              </w:rPr>
            </w:pPr>
            <w:r w:rsidRPr="00812665">
              <w:rPr>
                <w:rFonts w:ascii="Arial" w:hAnsi="Arial" w:cs="Arial"/>
                <w:sz w:val="22"/>
                <w:szCs w:val="22"/>
              </w:rPr>
              <w:t>uprzejmość osób rejestrujących?</w:t>
            </w:r>
          </w:p>
        </w:tc>
        <w:tc>
          <w:tcPr>
            <w:tcW w:w="11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8AE4CE" w14:textId="77777777" w:rsidR="0068107A" w:rsidRPr="00812665" w:rsidRDefault="0068107A" w:rsidP="006D0568">
            <w:pPr>
              <w:pStyle w:val="Standard"/>
              <w:spacing w:after="0" w:line="240" w:lineRule="auto"/>
              <w:jc w:val="center"/>
              <w:rPr>
                <w:rFonts w:ascii="Arial" w:hAnsi="Arial" w:cs="Arial"/>
                <w:sz w:val="22"/>
                <w:szCs w:val="22"/>
              </w:rPr>
            </w:pPr>
          </w:p>
        </w:tc>
        <w:tc>
          <w:tcPr>
            <w:tcW w:w="9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787093" w14:textId="77777777" w:rsidR="0068107A" w:rsidRPr="00812665" w:rsidRDefault="0068107A" w:rsidP="006D0568">
            <w:pPr>
              <w:pStyle w:val="Standard"/>
              <w:spacing w:after="0" w:line="240" w:lineRule="auto"/>
              <w:jc w:val="center"/>
              <w:rPr>
                <w:rFonts w:ascii="Arial" w:hAnsi="Arial" w:cs="Arial"/>
                <w:sz w:val="22"/>
                <w:szCs w:val="22"/>
              </w:rPr>
            </w:pPr>
          </w:p>
        </w:tc>
        <w:tc>
          <w:tcPr>
            <w:tcW w:w="13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83AB04" w14:textId="77777777" w:rsidR="0068107A" w:rsidRPr="00812665" w:rsidRDefault="0068107A" w:rsidP="006D0568">
            <w:pPr>
              <w:pStyle w:val="Standard"/>
              <w:spacing w:after="0" w:line="240" w:lineRule="auto"/>
              <w:jc w:val="center"/>
              <w:rPr>
                <w:rFonts w:ascii="Arial" w:hAnsi="Arial" w:cs="Arial"/>
                <w:sz w:val="22"/>
                <w:szCs w:val="22"/>
              </w:rPr>
            </w:pPr>
          </w:p>
        </w:tc>
        <w:tc>
          <w:tcPr>
            <w:tcW w:w="8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449CB5" w14:textId="77777777" w:rsidR="0068107A" w:rsidRPr="00812665" w:rsidRDefault="0068107A" w:rsidP="006D0568">
            <w:pPr>
              <w:pStyle w:val="Standard"/>
              <w:spacing w:after="0" w:line="240" w:lineRule="auto"/>
              <w:jc w:val="center"/>
              <w:rPr>
                <w:rFonts w:ascii="Arial" w:hAnsi="Arial" w:cs="Arial"/>
                <w:sz w:val="22"/>
                <w:szCs w:val="22"/>
              </w:rPr>
            </w:pPr>
          </w:p>
        </w:tc>
        <w:tc>
          <w:tcPr>
            <w:tcW w:w="11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3CA717" w14:textId="77777777" w:rsidR="0068107A" w:rsidRPr="00812665" w:rsidRDefault="0068107A" w:rsidP="006D0568">
            <w:pPr>
              <w:pStyle w:val="Standard"/>
              <w:spacing w:after="0" w:line="240" w:lineRule="auto"/>
              <w:jc w:val="center"/>
              <w:rPr>
                <w:rFonts w:ascii="Arial" w:hAnsi="Arial" w:cs="Arial"/>
                <w:sz w:val="22"/>
                <w:szCs w:val="22"/>
              </w:rPr>
            </w:pPr>
          </w:p>
        </w:tc>
      </w:tr>
      <w:tr w:rsidR="0068107A" w:rsidRPr="00812665" w14:paraId="6C4D6D2D" w14:textId="77777777" w:rsidTr="006D0568">
        <w:trPr>
          <w:jc w:val="center"/>
        </w:trPr>
        <w:tc>
          <w:tcPr>
            <w:tcW w:w="4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9C0F07" w14:textId="77777777" w:rsidR="0068107A" w:rsidRPr="00812665" w:rsidRDefault="0068107A" w:rsidP="006D0568">
            <w:pPr>
              <w:pStyle w:val="Standard"/>
              <w:spacing w:after="0" w:line="240" w:lineRule="auto"/>
              <w:rPr>
                <w:rFonts w:ascii="Arial" w:hAnsi="Arial" w:cs="Arial"/>
                <w:sz w:val="22"/>
                <w:szCs w:val="22"/>
              </w:rPr>
            </w:pPr>
            <w:r w:rsidRPr="00812665">
              <w:rPr>
                <w:rFonts w:ascii="Arial" w:hAnsi="Arial" w:cs="Arial"/>
                <w:sz w:val="22"/>
                <w:szCs w:val="22"/>
              </w:rPr>
              <w:t>dostępność rejestracji telefonicznej?</w:t>
            </w:r>
          </w:p>
        </w:tc>
        <w:tc>
          <w:tcPr>
            <w:tcW w:w="11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F97B9F" w14:textId="77777777" w:rsidR="0068107A" w:rsidRPr="00812665" w:rsidRDefault="0068107A" w:rsidP="006D0568">
            <w:pPr>
              <w:pStyle w:val="Standard"/>
              <w:spacing w:after="0" w:line="240" w:lineRule="auto"/>
              <w:jc w:val="center"/>
              <w:rPr>
                <w:rFonts w:ascii="Arial" w:hAnsi="Arial" w:cs="Arial"/>
                <w:sz w:val="22"/>
                <w:szCs w:val="22"/>
              </w:rPr>
            </w:pPr>
          </w:p>
        </w:tc>
        <w:tc>
          <w:tcPr>
            <w:tcW w:w="9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087B2C" w14:textId="77777777" w:rsidR="0068107A" w:rsidRPr="00812665" w:rsidRDefault="0068107A" w:rsidP="006D0568">
            <w:pPr>
              <w:pStyle w:val="Standard"/>
              <w:spacing w:after="0" w:line="240" w:lineRule="auto"/>
              <w:jc w:val="center"/>
              <w:rPr>
                <w:rFonts w:ascii="Arial" w:hAnsi="Arial" w:cs="Arial"/>
                <w:sz w:val="22"/>
                <w:szCs w:val="22"/>
              </w:rPr>
            </w:pPr>
          </w:p>
        </w:tc>
        <w:tc>
          <w:tcPr>
            <w:tcW w:w="13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6A1CEE" w14:textId="77777777" w:rsidR="0068107A" w:rsidRPr="00812665" w:rsidRDefault="0068107A" w:rsidP="006D0568">
            <w:pPr>
              <w:pStyle w:val="Standard"/>
              <w:spacing w:after="0" w:line="240" w:lineRule="auto"/>
              <w:jc w:val="center"/>
              <w:rPr>
                <w:rFonts w:ascii="Arial" w:hAnsi="Arial" w:cs="Arial"/>
                <w:sz w:val="22"/>
                <w:szCs w:val="22"/>
              </w:rPr>
            </w:pPr>
          </w:p>
        </w:tc>
        <w:tc>
          <w:tcPr>
            <w:tcW w:w="8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E4970D" w14:textId="77777777" w:rsidR="0068107A" w:rsidRPr="00812665" w:rsidRDefault="0068107A" w:rsidP="006D0568">
            <w:pPr>
              <w:pStyle w:val="Standard"/>
              <w:spacing w:after="0" w:line="240" w:lineRule="auto"/>
              <w:jc w:val="center"/>
              <w:rPr>
                <w:rFonts w:ascii="Arial" w:hAnsi="Arial" w:cs="Arial"/>
                <w:sz w:val="22"/>
                <w:szCs w:val="22"/>
              </w:rPr>
            </w:pPr>
          </w:p>
        </w:tc>
        <w:tc>
          <w:tcPr>
            <w:tcW w:w="11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83973A" w14:textId="77777777" w:rsidR="0068107A" w:rsidRPr="00812665" w:rsidRDefault="0068107A" w:rsidP="006D0568">
            <w:pPr>
              <w:pStyle w:val="Standard"/>
              <w:spacing w:after="0" w:line="240" w:lineRule="auto"/>
              <w:jc w:val="center"/>
              <w:rPr>
                <w:rFonts w:ascii="Arial" w:hAnsi="Arial" w:cs="Arial"/>
                <w:sz w:val="22"/>
                <w:szCs w:val="22"/>
              </w:rPr>
            </w:pPr>
          </w:p>
        </w:tc>
      </w:tr>
    </w:tbl>
    <w:p w14:paraId="615BB548" w14:textId="3F83E54A" w:rsidR="0068107A" w:rsidRPr="0032237E" w:rsidRDefault="0068107A" w:rsidP="00812665">
      <w:pPr>
        <w:pStyle w:val="Standard"/>
        <w:spacing w:before="100"/>
        <w:jc w:val="both"/>
        <w:rPr>
          <w:rFonts w:ascii="Arial" w:hAnsi="Arial" w:cs="Arial"/>
        </w:rPr>
      </w:pPr>
      <w:r w:rsidRPr="0032237E">
        <w:rPr>
          <w:rFonts w:ascii="Arial" w:hAnsi="Arial" w:cs="Arial"/>
        </w:rPr>
        <w:t xml:space="preserve">II. Ocena opieki pielęgniarskiej w trakcie </w:t>
      </w:r>
      <w:r w:rsidR="00977433" w:rsidRPr="0032237E">
        <w:rPr>
          <w:rFonts w:ascii="Arial" w:hAnsi="Arial" w:cs="Arial"/>
        </w:rPr>
        <w:t>badań przesiewowych</w:t>
      </w:r>
      <w:r w:rsidRPr="0032237E">
        <w:rPr>
          <w:rFonts w:ascii="Arial" w:hAnsi="Arial" w:cs="Arial"/>
        </w:rPr>
        <w:t xml:space="preserve"> </w:t>
      </w:r>
    </w:p>
    <w:tbl>
      <w:tblPr>
        <w:tblW w:w="9912" w:type="dxa"/>
        <w:jc w:val="center"/>
        <w:tblLayout w:type="fixed"/>
        <w:tblCellMar>
          <w:left w:w="10" w:type="dxa"/>
          <w:right w:w="10" w:type="dxa"/>
        </w:tblCellMar>
        <w:tblLook w:val="04A0" w:firstRow="1" w:lastRow="0" w:firstColumn="1" w:lastColumn="0" w:noHBand="0" w:noVBand="1"/>
      </w:tblPr>
      <w:tblGrid>
        <w:gridCol w:w="4528"/>
        <w:gridCol w:w="1105"/>
        <w:gridCol w:w="967"/>
        <w:gridCol w:w="1333"/>
        <w:gridCol w:w="876"/>
        <w:gridCol w:w="1103"/>
      </w:tblGrid>
      <w:tr w:rsidR="0068107A" w:rsidRPr="00812665" w14:paraId="119E3683" w14:textId="77777777" w:rsidTr="00812665">
        <w:trPr>
          <w:jc w:val="center"/>
        </w:trPr>
        <w:tc>
          <w:tcPr>
            <w:tcW w:w="45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4684C5" w14:textId="77777777" w:rsidR="0068107A" w:rsidRPr="00812665" w:rsidRDefault="0068107A" w:rsidP="006D0568">
            <w:pPr>
              <w:pStyle w:val="Standard"/>
              <w:spacing w:after="0" w:line="240" w:lineRule="auto"/>
              <w:jc w:val="center"/>
              <w:rPr>
                <w:rFonts w:ascii="Arial" w:hAnsi="Arial" w:cs="Arial"/>
                <w:sz w:val="22"/>
                <w:szCs w:val="22"/>
              </w:rPr>
            </w:pPr>
            <w:r w:rsidRPr="00812665">
              <w:rPr>
                <w:rFonts w:ascii="Arial" w:hAnsi="Arial" w:cs="Arial"/>
                <w:sz w:val="22"/>
                <w:szCs w:val="22"/>
              </w:rPr>
              <w:t>Jak Pan/Pani ocenia:</w:t>
            </w: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A60257A" w14:textId="77777777" w:rsidR="0068107A" w:rsidRPr="00812665" w:rsidRDefault="0068107A" w:rsidP="006D0568">
            <w:pPr>
              <w:pStyle w:val="Standard"/>
              <w:spacing w:after="0" w:line="240" w:lineRule="auto"/>
              <w:jc w:val="center"/>
              <w:rPr>
                <w:rFonts w:ascii="Arial" w:hAnsi="Arial" w:cs="Arial"/>
                <w:sz w:val="22"/>
                <w:szCs w:val="22"/>
              </w:rPr>
            </w:pPr>
            <w:r w:rsidRPr="00812665">
              <w:rPr>
                <w:rFonts w:ascii="Arial" w:hAnsi="Arial" w:cs="Arial"/>
                <w:sz w:val="22"/>
                <w:szCs w:val="22"/>
              </w:rPr>
              <w:t>Bardzo dobrze</w:t>
            </w:r>
          </w:p>
        </w:tc>
        <w:tc>
          <w:tcPr>
            <w:tcW w:w="9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58A7DBB" w14:textId="77777777" w:rsidR="0068107A" w:rsidRPr="00812665" w:rsidRDefault="0068107A" w:rsidP="006D0568">
            <w:pPr>
              <w:pStyle w:val="Standard"/>
              <w:spacing w:after="0" w:line="240" w:lineRule="auto"/>
              <w:jc w:val="center"/>
              <w:rPr>
                <w:rFonts w:ascii="Arial" w:hAnsi="Arial" w:cs="Arial"/>
                <w:sz w:val="22"/>
                <w:szCs w:val="22"/>
              </w:rPr>
            </w:pPr>
            <w:r w:rsidRPr="00812665">
              <w:rPr>
                <w:rFonts w:ascii="Arial" w:hAnsi="Arial" w:cs="Arial"/>
                <w:sz w:val="22"/>
                <w:szCs w:val="22"/>
              </w:rPr>
              <w:t>Dobrze</w:t>
            </w:r>
          </w:p>
        </w:tc>
        <w:tc>
          <w:tcPr>
            <w:tcW w:w="13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D06428D" w14:textId="77777777" w:rsidR="0068107A" w:rsidRPr="00812665" w:rsidRDefault="0068107A" w:rsidP="006D0568">
            <w:pPr>
              <w:pStyle w:val="Standard"/>
              <w:spacing w:after="0" w:line="240" w:lineRule="auto"/>
              <w:jc w:val="center"/>
              <w:rPr>
                <w:rFonts w:ascii="Arial" w:hAnsi="Arial" w:cs="Arial"/>
                <w:sz w:val="22"/>
                <w:szCs w:val="22"/>
              </w:rPr>
            </w:pPr>
            <w:r w:rsidRPr="00812665">
              <w:rPr>
                <w:rFonts w:ascii="Arial" w:hAnsi="Arial" w:cs="Arial"/>
                <w:sz w:val="22"/>
                <w:szCs w:val="22"/>
              </w:rPr>
              <w:t>Przeciętnie</w:t>
            </w:r>
          </w:p>
        </w:tc>
        <w:tc>
          <w:tcPr>
            <w:tcW w:w="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4341056" w14:textId="77777777" w:rsidR="0068107A" w:rsidRPr="00812665" w:rsidRDefault="0068107A" w:rsidP="006D0568">
            <w:pPr>
              <w:pStyle w:val="Standard"/>
              <w:spacing w:after="0" w:line="240" w:lineRule="auto"/>
              <w:jc w:val="center"/>
              <w:rPr>
                <w:rFonts w:ascii="Arial" w:hAnsi="Arial" w:cs="Arial"/>
                <w:sz w:val="22"/>
                <w:szCs w:val="22"/>
              </w:rPr>
            </w:pPr>
            <w:r w:rsidRPr="00812665">
              <w:rPr>
                <w:rFonts w:ascii="Arial" w:hAnsi="Arial" w:cs="Arial"/>
                <w:sz w:val="22"/>
                <w:szCs w:val="22"/>
              </w:rPr>
              <w:t>Źle</w:t>
            </w:r>
          </w:p>
        </w:tc>
        <w:tc>
          <w:tcPr>
            <w:tcW w:w="11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C63897B" w14:textId="77777777" w:rsidR="0068107A" w:rsidRPr="00812665" w:rsidRDefault="0068107A" w:rsidP="006D0568">
            <w:pPr>
              <w:pStyle w:val="Standard"/>
              <w:spacing w:after="0" w:line="240" w:lineRule="auto"/>
              <w:jc w:val="center"/>
              <w:rPr>
                <w:rFonts w:ascii="Arial" w:hAnsi="Arial" w:cs="Arial"/>
                <w:sz w:val="22"/>
                <w:szCs w:val="22"/>
              </w:rPr>
            </w:pPr>
            <w:r w:rsidRPr="00812665">
              <w:rPr>
                <w:rFonts w:ascii="Arial" w:hAnsi="Arial" w:cs="Arial"/>
                <w:sz w:val="22"/>
                <w:szCs w:val="22"/>
              </w:rPr>
              <w:t>Bardzo źle</w:t>
            </w:r>
          </w:p>
        </w:tc>
      </w:tr>
      <w:tr w:rsidR="0068107A" w:rsidRPr="00812665" w14:paraId="0D8A232B" w14:textId="77777777" w:rsidTr="00812665">
        <w:trPr>
          <w:jc w:val="center"/>
        </w:trPr>
        <w:tc>
          <w:tcPr>
            <w:tcW w:w="45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9DF8C2" w14:textId="77777777" w:rsidR="0068107A" w:rsidRPr="00812665" w:rsidRDefault="0068107A" w:rsidP="006D0568">
            <w:pPr>
              <w:pStyle w:val="Standard"/>
              <w:spacing w:after="0" w:line="240" w:lineRule="auto"/>
              <w:rPr>
                <w:rFonts w:ascii="Arial" w:hAnsi="Arial" w:cs="Arial"/>
                <w:sz w:val="22"/>
                <w:szCs w:val="22"/>
              </w:rPr>
            </w:pPr>
            <w:r w:rsidRPr="00812665">
              <w:rPr>
                <w:rFonts w:ascii="Arial" w:hAnsi="Arial" w:cs="Arial"/>
                <w:sz w:val="22"/>
                <w:szCs w:val="22"/>
              </w:rPr>
              <w:t>uprzejmość i życzliwość pielęgniarki?</w:t>
            </w: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5D1B05" w14:textId="77777777" w:rsidR="0068107A" w:rsidRPr="00812665" w:rsidRDefault="0068107A" w:rsidP="006D0568">
            <w:pPr>
              <w:pStyle w:val="Standard"/>
              <w:spacing w:after="0" w:line="240" w:lineRule="auto"/>
              <w:jc w:val="center"/>
              <w:rPr>
                <w:rFonts w:ascii="Arial" w:hAnsi="Arial" w:cs="Arial"/>
                <w:sz w:val="22"/>
                <w:szCs w:val="22"/>
              </w:rPr>
            </w:pPr>
          </w:p>
        </w:tc>
        <w:tc>
          <w:tcPr>
            <w:tcW w:w="9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E2620F" w14:textId="77777777" w:rsidR="0068107A" w:rsidRPr="00812665" w:rsidRDefault="0068107A" w:rsidP="006D0568">
            <w:pPr>
              <w:pStyle w:val="Standard"/>
              <w:spacing w:after="0" w:line="240" w:lineRule="auto"/>
              <w:jc w:val="center"/>
              <w:rPr>
                <w:rFonts w:ascii="Arial" w:hAnsi="Arial" w:cs="Arial"/>
                <w:sz w:val="22"/>
                <w:szCs w:val="22"/>
              </w:rPr>
            </w:pPr>
          </w:p>
        </w:tc>
        <w:tc>
          <w:tcPr>
            <w:tcW w:w="13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D8D215" w14:textId="77777777" w:rsidR="0068107A" w:rsidRPr="00812665" w:rsidRDefault="0068107A" w:rsidP="006D0568">
            <w:pPr>
              <w:pStyle w:val="Standard"/>
              <w:spacing w:after="0" w:line="240" w:lineRule="auto"/>
              <w:jc w:val="center"/>
              <w:rPr>
                <w:rFonts w:ascii="Arial" w:hAnsi="Arial" w:cs="Arial"/>
                <w:sz w:val="22"/>
                <w:szCs w:val="22"/>
              </w:rPr>
            </w:pPr>
          </w:p>
        </w:tc>
        <w:tc>
          <w:tcPr>
            <w:tcW w:w="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005A8E" w14:textId="77777777" w:rsidR="0068107A" w:rsidRPr="00812665" w:rsidRDefault="0068107A" w:rsidP="006D0568">
            <w:pPr>
              <w:pStyle w:val="Standard"/>
              <w:spacing w:after="0" w:line="240" w:lineRule="auto"/>
              <w:jc w:val="center"/>
              <w:rPr>
                <w:rFonts w:ascii="Arial" w:hAnsi="Arial" w:cs="Arial"/>
                <w:sz w:val="22"/>
                <w:szCs w:val="22"/>
              </w:rPr>
            </w:pPr>
          </w:p>
        </w:tc>
        <w:tc>
          <w:tcPr>
            <w:tcW w:w="11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9EB4C8" w14:textId="77777777" w:rsidR="0068107A" w:rsidRPr="00812665" w:rsidRDefault="0068107A" w:rsidP="006D0568">
            <w:pPr>
              <w:pStyle w:val="Standard"/>
              <w:spacing w:after="0" w:line="240" w:lineRule="auto"/>
              <w:jc w:val="center"/>
              <w:rPr>
                <w:rFonts w:ascii="Arial" w:hAnsi="Arial" w:cs="Arial"/>
                <w:sz w:val="22"/>
                <w:szCs w:val="22"/>
              </w:rPr>
            </w:pPr>
          </w:p>
        </w:tc>
      </w:tr>
      <w:tr w:rsidR="0068107A" w:rsidRPr="00812665" w14:paraId="4C3C8D19" w14:textId="77777777" w:rsidTr="00812665">
        <w:trPr>
          <w:jc w:val="center"/>
        </w:trPr>
        <w:tc>
          <w:tcPr>
            <w:tcW w:w="45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773D92E" w14:textId="77777777" w:rsidR="0068107A" w:rsidRPr="00812665" w:rsidRDefault="0068107A" w:rsidP="006D0568">
            <w:pPr>
              <w:pStyle w:val="Standard"/>
              <w:spacing w:after="0" w:line="240" w:lineRule="auto"/>
              <w:rPr>
                <w:rFonts w:ascii="Arial" w:hAnsi="Arial" w:cs="Arial"/>
                <w:sz w:val="22"/>
                <w:szCs w:val="22"/>
              </w:rPr>
            </w:pPr>
            <w:r w:rsidRPr="00812665">
              <w:rPr>
                <w:rFonts w:ascii="Arial" w:hAnsi="Arial" w:cs="Arial"/>
                <w:sz w:val="22"/>
                <w:szCs w:val="22"/>
              </w:rPr>
              <w:t>poszanowanie prywatności podczas badań?</w:t>
            </w: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5F61CD" w14:textId="77777777" w:rsidR="0068107A" w:rsidRPr="00812665" w:rsidRDefault="0068107A" w:rsidP="006D0568">
            <w:pPr>
              <w:pStyle w:val="Standard"/>
              <w:spacing w:after="0" w:line="240" w:lineRule="auto"/>
              <w:jc w:val="center"/>
              <w:rPr>
                <w:rFonts w:ascii="Arial" w:hAnsi="Arial" w:cs="Arial"/>
                <w:sz w:val="22"/>
                <w:szCs w:val="22"/>
              </w:rPr>
            </w:pPr>
          </w:p>
        </w:tc>
        <w:tc>
          <w:tcPr>
            <w:tcW w:w="9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37AFC5" w14:textId="77777777" w:rsidR="0068107A" w:rsidRPr="00812665" w:rsidRDefault="0068107A" w:rsidP="006D0568">
            <w:pPr>
              <w:pStyle w:val="Standard"/>
              <w:spacing w:after="0" w:line="240" w:lineRule="auto"/>
              <w:jc w:val="center"/>
              <w:rPr>
                <w:rFonts w:ascii="Arial" w:hAnsi="Arial" w:cs="Arial"/>
                <w:sz w:val="22"/>
                <w:szCs w:val="22"/>
              </w:rPr>
            </w:pPr>
          </w:p>
        </w:tc>
        <w:tc>
          <w:tcPr>
            <w:tcW w:w="13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5ED830" w14:textId="77777777" w:rsidR="0068107A" w:rsidRPr="00812665" w:rsidRDefault="0068107A" w:rsidP="006D0568">
            <w:pPr>
              <w:pStyle w:val="Standard"/>
              <w:spacing w:after="0" w:line="240" w:lineRule="auto"/>
              <w:jc w:val="center"/>
              <w:rPr>
                <w:rFonts w:ascii="Arial" w:hAnsi="Arial" w:cs="Arial"/>
                <w:sz w:val="22"/>
                <w:szCs w:val="22"/>
              </w:rPr>
            </w:pPr>
          </w:p>
        </w:tc>
        <w:tc>
          <w:tcPr>
            <w:tcW w:w="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9855B9" w14:textId="77777777" w:rsidR="0068107A" w:rsidRPr="00812665" w:rsidRDefault="0068107A" w:rsidP="006D0568">
            <w:pPr>
              <w:pStyle w:val="Standard"/>
              <w:spacing w:after="0" w:line="240" w:lineRule="auto"/>
              <w:jc w:val="center"/>
              <w:rPr>
                <w:rFonts w:ascii="Arial" w:hAnsi="Arial" w:cs="Arial"/>
                <w:sz w:val="22"/>
                <w:szCs w:val="22"/>
              </w:rPr>
            </w:pPr>
          </w:p>
        </w:tc>
        <w:tc>
          <w:tcPr>
            <w:tcW w:w="11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1D5B18" w14:textId="77777777" w:rsidR="0068107A" w:rsidRPr="00812665" w:rsidRDefault="0068107A" w:rsidP="006D0568">
            <w:pPr>
              <w:pStyle w:val="Standard"/>
              <w:spacing w:after="0" w:line="240" w:lineRule="auto"/>
              <w:jc w:val="center"/>
              <w:rPr>
                <w:rFonts w:ascii="Arial" w:hAnsi="Arial" w:cs="Arial"/>
                <w:sz w:val="22"/>
                <w:szCs w:val="22"/>
              </w:rPr>
            </w:pPr>
          </w:p>
        </w:tc>
      </w:tr>
      <w:tr w:rsidR="0068107A" w:rsidRPr="00812665" w14:paraId="1CCFF54C" w14:textId="77777777" w:rsidTr="00812665">
        <w:trPr>
          <w:jc w:val="center"/>
        </w:trPr>
        <w:tc>
          <w:tcPr>
            <w:tcW w:w="45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FDC8B4" w14:textId="77777777" w:rsidR="0068107A" w:rsidRPr="00812665" w:rsidRDefault="0068107A" w:rsidP="006D0568">
            <w:pPr>
              <w:pStyle w:val="Standard"/>
              <w:spacing w:after="0" w:line="240" w:lineRule="auto"/>
              <w:rPr>
                <w:rFonts w:ascii="Arial" w:hAnsi="Arial" w:cs="Arial"/>
                <w:sz w:val="22"/>
                <w:szCs w:val="22"/>
              </w:rPr>
            </w:pPr>
            <w:r w:rsidRPr="00812665">
              <w:rPr>
                <w:rFonts w:ascii="Arial" w:hAnsi="Arial" w:cs="Arial"/>
                <w:sz w:val="22"/>
                <w:szCs w:val="22"/>
              </w:rPr>
              <w:t>staranność wykonywania badań?</w:t>
            </w: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098C51" w14:textId="77777777" w:rsidR="0068107A" w:rsidRPr="00812665" w:rsidRDefault="0068107A" w:rsidP="006D0568">
            <w:pPr>
              <w:pStyle w:val="Standard"/>
              <w:spacing w:after="0" w:line="240" w:lineRule="auto"/>
              <w:jc w:val="center"/>
              <w:rPr>
                <w:rFonts w:ascii="Arial" w:hAnsi="Arial" w:cs="Arial"/>
                <w:sz w:val="22"/>
                <w:szCs w:val="22"/>
              </w:rPr>
            </w:pPr>
          </w:p>
        </w:tc>
        <w:tc>
          <w:tcPr>
            <w:tcW w:w="9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58BA9F" w14:textId="77777777" w:rsidR="0068107A" w:rsidRPr="00812665" w:rsidRDefault="0068107A" w:rsidP="006D0568">
            <w:pPr>
              <w:pStyle w:val="Standard"/>
              <w:spacing w:after="0" w:line="240" w:lineRule="auto"/>
              <w:jc w:val="center"/>
              <w:rPr>
                <w:rFonts w:ascii="Arial" w:hAnsi="Arial" w:cs="Arial"/>
                <w:sz w:val="22"/>
                <w:szCs w:val="22"/>
              </w:rPr>
            </w:pPr>
          </w:p>
        </w:tc>
        <w:tc>
          <w:tcPr>
            <w:tcW w:w="13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FC2C46" w14:textId="77777777" w:rsidR="0068107A" w:rsidRPr="00812665" w:rsidRDefault="0068107A" w:rsidP="006D0568">
            <w:pPr>
              <w:pStyle w:val="Standard"/>
              <w:spacing w:after="0" w:line="240" w:lineRule="auto"/>
              <w:jc w:val="center"/>
              <w:rPr>
                <w:rFonts w:ascii="Arial" w:hAnsi="Arial" w:cs="Arial"/>
                <w:sz w:val="22"/>
                <w:szCs w:val="22"/>
              </w:rPr>
            </w:pPr>
          </w:p>
        </w:tc>
        <w:tc>
          <w:tcPr>
            <w:tcW w:w="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3B29FC" w14:textId="77777777" w:rsidR="0068107A" w:rsidRPr="00812665" w:rsidRDefault="0068107A" w:rsidP="006D0568">
            <w:pPr>
              <w:pStyle w:val="Standard"/>
              <w:spacing w:after="0" w:line="240" w:lineRule="auto"/>
              <w:jc w:val="center"/>
              <w:rPr>
                <w:rFonts w:ascii="Arial" w:hAnsi="Arial" w:cs="Arial"/>
                <w:sz w:val="22"/>
                <w:szCs w:val="22"/>
              </w:rPr>
            </w:pPr>
          </w:p>
        </w:tc>
        <w:tc>
          <w:tcPr>
            <w:tcW w:w="11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C67700" w14:textId="77777777" w:rsidR="0068107A" w:rsidRPr="00812665" w:rsidRDefault="0068107A" w:rsidP="006D0568">
            <w:pPr>
              <w:pStyle w:val="Standard"/>
              <w:spacing w:after="0" w:line="240" w:lineRule="auto"/>
              <w:jc w:val="center"/>
              <w:rPr>
                <w:rFonts w:ascii="Arial" w:hAnsi="Arial" w:cs="Arial"/>
                <w:sz w:val="22"/>
                <w:szCs w:val="22"/>
              </w:rPr>
            </w:pPr>
          </w:p>
        </w:tc>
      </w:tr>
      <w:tr w:rsidR="0068107A" w:rsidRPr="00812665" w14:paraId="5A752B9E" w14:textId="77777777" w:rsidTr="00812665">
        <w:trPr>
          <w:jc w:val="center"/>
        </w:trPr>
        <w:tc>
          <w:tcPr>
            <w:tcW w:w="45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1022439" w14:textId="77777777" w:rsidR="0068107A" w:rsidRPr="00812665" w:rsidRDefault="0068107A" w:rsidP="006D0568">
            <w:pPr>
              <w:pStyle w:val="Standard"/>
              <w:spacing w:after="0" w:line="240" w:lineRule="auto"/>
              <w:rPr>
                <w:rFonts w:ascii="Arial" w:hAnsi="Arial" w:cs="Arial"/>
                <w:sz w:val="22"/>
                <w:szCs w:val="22"/>
              </w:rPr>
            </w:pPr>
            <w:r w:rsidRPr="00812665">
              <w:rPr>
                <w:rFonts w:ascii="Arial" w:hAnsi="Arial" w:cs="Arial"/>
                <w:sz w:val="22"/>
                <w:szCs w:val="22"/>
              </w:rPr>
              <w:t>rzetelność udzielania porad pielęgniarskich?</w:t>
            </w: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3480B6" w14:textId="77777777" w:rsidR="0068107A" w:rsidRPr="00812665" w:rsidRDefault="0068107A" w:rsidP="006D0568">
            <w:pPr>
              <w:pStyle w:val="Standard"/>
              <w:spacing w:after="0" w:line="240" w:lineRule="auto"/>
              <w:jc w:val="center"/>
              <w:rPr>
                <w:rFonts w:ascii="Arial" w:hAnsi="Arial" w:cs="Arial"/>
                <w:sz w:val="22"/>
                <w:szCs w:val="22"/>
              </w:rPr>
            </w:pPr>
          </w:p>
        </w:tc>
        <w:tc>
          <w:tcPr>
            <w:tcW w:w="9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3AB66F" w14:textId="77777777" w:rsidR="0068107A" w:rsidRPr="00812665" w:rsidRDefault="0068107A" w:rsidP="006D0568">
            <w:pPr>
              <w:pStyle w:val="Standard"/>
              <w:spacing w:after="0" w:line="240" w:lineRule="auto"/>
              <w:jc w:val="center"/>
              <w:rPr>
                <w:rFonts w:ascii="Arial" w:hAnsi="Arial" w:cs="Arial"/>
                <w:sz w:val="22"/>
                <w:szCs w:val="22"/>
              </w:rPr>
            </w:pPr>
          </w:p>
        </w:tc>
        <w:tc>
          <w:tcPr>
            <w:tcW w:w="13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75A4F4" w14:textId="77777777" w:rsidR="0068107A" w:rsidRPr="00812665" w:rsidRDefault="0068107A" w:rsidP="006D0568">
            <w:pPr>
              <w:pStyle w:val="Standard"/>
              <w:spacing w:after="0" w:line="240" w:lineRule="auto"/>
              <w:jc w:val="center"/>
              <w:rPr>
                <w:rFonts w:ascii="Arial" w:hAnsi="Arial" w:cs="Arial"/>
                <w:sz w:val="22"/>
                <w:szCs w:val="22"/>
              </w:rPr>
            </w:pPr>
          </w:p>
        </w:tc>
        <w:tc>
          <w:tcPr>
            <w:tcW w:w="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45FC4F" w14:textId="77777777" w:rsidR="0068107A" w:rsidRPr="00812665" w:rsidRDefault="0068107A" w:rsidP="006D0568">
            <w:pPr>
              <w:pStyle w:val="Standard"/>
              <w:spacing w:after="0" w:line="240" w:lineRule="auto"/>
              <w:jc w:val="center"/>
              <w:rPr>
                <w:rFonts w:ascii="Arial" w:hAnsi="Arial" w:cs="Arial"/>
                <w:sz w:val="22"/>
                <w:szCs w:val="22"/>
              </w:rPr>
            </w:pPr>
          </w:p>
        </w:tc>
        <w:tc>
          <w:tcPr>
            <w:tcW w:w="11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ED2A1B" w14:textId="77777777" w:rsidR="0068107A" w:rsidRPr="00812665" w:rsidRDefault="0068107A" w:rsidP="006D0568">
            <w:pPr>
              <w:pStyle w:val="Standard"/>
              <w:spacing w:after="0" w:line="240" w:lineRule="auto"/>
              <w:jc w:val="center"/>
              <w:rPr>
                <w:rFonts w:ascii="Arial" w:hAnsi="Arial" w:cs="Arial"/>
                <w:sz w:val="22"/>
                <w:szCs w:val="22"/>
              </w:rPr>
            </w:pPr>
          </w:p>
        </w:tc>
      </w:tr>
    </w:tbl>
    <w:p w14:paraId="0184286B" w14:textId="77777777" w:rsidR="0068107A" w:rsidRPr="0032237E" w:rsidRDefault="0068107A" w:rsidP="00812665">
      <w:pPr>
        <w:pStyle w:val="Standard"/>
        <w:spacing w:before="100"/>
        <w:rPr>
          <w:rFonts w:ascii="Arial" w:hAnsi="Arial" w:cs="Arial"/>
        </w:rPr>
      </w:pPr>
      <w:r w:rsidRPr="0032237E">
        <w:rPr>
          <w:rFonts w:ascii="Arial" w:hAnsi="Arial" w:cs="Arial"/>
        </w:rPr>
        <w:t>III. Ocena dietetyka w trakcie porad dietetycznych</w:t>
      </w:r>
    </w:p>
    <w:tbl>
      <w:tblPr>
        <w:tblW w:w="9912" w:type="dxa"/>
        <w:jc w:val="center"/>
        <w:tblLayout w:type="fixed"/>
        <w:tblCellMar>
          <w:left w:w="10" w:type="dxa"/>
          <w:right w:w="10" w:type="dxa"/>
        </w:tblCellMar>
        <w:tblLook w:val="04A0" w:firstRow="1" w:lastRow="0" w:firstColumn="1" w:lastColumn="0" w:noHBand="0" w:noVBand="1"/>
      </w:tblPr>
      <w:tblGrid>
        <w:gridCol w:w="4528"/>
        <w:gridCol w:w="1105"/>
        <w:gridCol w:w="967"/>
        <w:gridCol w:w="1333"/>
        <w:gridCol w:w="876"/>
        <w:gridCol w:w="1103"/>
      </w:tblGrid>
      <w:tr w:rsidR="0068107A" w:rsidRPr="00812665" w14:paraId="32214D62" w14:textId="77777777" w:rsidTr="00812665">
        <w:trPr>
          <w:jc w:val="center"/>
        </w:trPr>
        <w:tc>
          <w:tcPr>
            <w:tcW w:w="45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0F4C97" w14:textId="77777777" w:rsidR="0068107A" w:rsidRPr="00812665" w:rsidRDefault="0068107A" w:rsidP="006D0568">
            <w:pPr>
              <w:pStyle w:val="Standard"/>
              <w:spacing w:after="0" w:line="240" w:lineRule="auto"/>
              <w:jc w:val="center"/>
              <w:rPr>
                <w:rFonts w:ascii="Arial" w:hAnsi="Arial" w:cs="Arial"/>
                <w:sz w:val="22"/>
                <w:szCs w:val="22"/>
              </w:rPr>
            </w:pPr>
            <w:r w:rsidRPr="00812665">
              <w:rPr>
                <w:rFonts w:ascii="Arial" w:hAnsi="Arial" w:cs="Arial"/>
                <w:sz w:val="22"/>
                <w:szCs w:val="22"/>
              </w:rPr>
              <w:t>Jak Pan/Pani ocenia:</w:t>
            </w: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3FA0DC7" w14:textId="77777777" w:rsidR="0068107A" w:rsidRPr="00812665" w:rsidRDefault="0068107A" w:rsidP="006D0568">
            <w:pPr>
              <w:pStyle w:val="Standard"/>
              <w:spacing w:after="0" w:line="240" w:lineRule="auto"/>
              <w:jc w:val="center"/>
              <w:rPr>
                <w:rFonts w:ascii="Arial" w:hAnsi="Arial" w:cs="Arial"/>
                <w:sz w:val="22"/>
                <w:szCs w:val="22"/>
              </w:rPr>
            </w:pPr>
            <w:r w:rsidRPr="00812665">
              <w:rPr>
                <w:rFonts w:ascii="Arial" w:hAnsi="Arial" w:cs="Arial"/>
                <w:sz w:val="22"/>
                <w:szCs w:val="22"/>
              </w:rPr>
              <w:t>Bardzo dobrze</w:t>
            </w:r>
          </w:p>
        </w:tc>
        <w:tc>
          <w:tcPr>
            <w:tcW w:w="9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AEF7731" w14:textId="77777777" w:rsidR="0068107A" w:rsidRPr="00812665" w:rsidRDefault="0068107A" w:rsidP="006D0568">
            <w:pPr>
              <w:pStyle w:val="Standard"/>
              <w:spacing w:after="0" w:line="240" w:lineRule="auto"/>
              <w:jc w:val="center"/>
              <w:rPr>
                <w:rFonts w:ascii="Arial" w:hAnsi="Arial" w:cs="Arial"/>
                <w:sz w:val="22"/>
                <w:szCs w:val="22"/>
              </w:rPr>
            </w:pPr>
            <w:r w:rsidRPr="00812665">
              <w:rPr>
                <w:rFonts w:ascii="Arial" w:hAnsi="Arial" w:cs="Arial"/>
                <w:sz w:val="22"/>
                <w:szCs w:val="22"/>
              </w:rPr>
              <w:t>Dobrze</w:t>
            </w:r>
          </w:p>
        </w:tc>
        <w:tc>
          <w:tcPr>
            <w:tcW w:w="13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BC5BDC" w14:textId="77777777" w:rsidR="0068107A" w:rsidRPr="00812665" w:rsidRDefault="0068107A" w:rsidP="006D0568">
            <w:pPr>
              <w:pStyle w:val="Standard"/>
              <w:spacing w:after="0" w:line="240" w:lineRule="auto"/>
              <w:jc w:val="center"/>
              <w:rPr>
                <w:rFonts w:ascii="Arial" w:hAnsi="Arial" w:cs="Arial"/>
                <w:sz w:val="22"/>
                <w:szCs w:val="22"/>
              </w:rPr>
            </w:pPr>
            <w:r w:rsidRPr="00812665">
              <w:rPr>
                <w:rFonts w:ascii="Arial" w:hAnsi="Arial" w:cs="Arial"/>
                <w:sz w:val="22"/>
                <w:szCs w:val="22"/>
              </w:rPr>
              <w:t>Przeciętnie</w:t>
            </w:r>
          </w:p>
        </w:tc>
        <w:tc>
          <w:tcPr>
            <w:tcW w:w="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1CBE38" w14:textId="77777777" w:rsidR="0068107A" w:rsidRPr="00812665" w:rsidRDefault="0068107A" w:rsidP="006D0568">
            <w:pPr>
              <w:pStyle w:val="Standard"/>
              <w:spacing w:after="0" w:line="240" w:lineRule="auto"/>
              <w:jc w:val="center"/>
              <w:rPr>
                <w:rFonts w:ascii="Arial" w:hAnsi="Arial" w:cs="Arial"/>
                <w:sz w:val="22"/>
                <w:szCs w:val="22"/>
              </w:rPr>
            </w:pPr>
            <w:r w:rsidRPr="00812665">
              <w:rPr>
                <w:rFonts w:ascii="Arial" w:hAnsi="Arial" w:cs="Arial"/>
                <w:sz w:val="22"/>
                <w:szCs w:val="22"/>
              </w:rPr>
              <w:t>Źle</w:t>
            </w:r>
          </w:p>
        </w:tc>
        <w:tc>
          <w:tcPr>
            <w:tcW w:w="11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BA4622" w14:textId="77777777" w:rsidR="0068107A" w:rsidRPr="00812665" w:rsidRDefault="0068107A" w:rsidP="006D0568">
            <w:pPr>
              <w:pStyle w:val="Standard"/>
              <w:spacing w:after="0" w:line="240" w:lineRule="auto"/>
              <w:jc w:val="center"/>
              <w:rPr>
                <w:rFonts w:ascii="Arial" w:hAnsi="Arial" w:cs="Arial"/>
                <w:sz w:val="22"/>
                <w:szCs w:val="22"/>
              </w:rPr>
            </w:pPr>
            <w:r w:rsidRPr="00812665">
              <w:rPr>
                <w:rFonts w:ascii="Arial" w:hAnsi="Arial" w:cs="Arial"/>
                <w:sz w:val="22"/>
                <w:szCs w:val="22"/>
              </w:rPr>
              <w:t>Bardzo źle</w:t>
            </w:r>
          </w:p>
        </w:tc>
      </w:tr>
      <w:tr w:rsidR="0068107A" w:rsidRPr="00812665" w14:paraId="1FC9F4EE" w14:textId="77777777" w:rsidTr="00812665">
        <w:trPr>
          <w:jc w:val="center"/>
        </w:trPr>
        <w:tc>
          <w:tcPr>
            <w:tcW w:w="45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2A289EF" w14:textId="77777777" w:rsidR="0068107A" w:rsidRPr="00812665" w:rsidRDefault="0068107A" w:rsidP="006D0568">
            <w:pPr>
              <w:pStyle w:val="Standard"/>
              <w:spacing w:after="0" w:line="240" w:lineRule="auto"/>
              <w:rPr>
                <w:rFonts w:ascii="Arial" w:hAnsi="Arial" w:cs="Arial"/>
                <w:sz w:val="22"/>
                <w:szCs w:val="22"/>
              </w:rPr>
            </w:pPr>
            <w:r w:rsidRPr="00812665">
              <w:rPr>
                <w:rFonts w:ascii="Arial" w:hAnsi="Arial" w:cs="Arial"/>
                <w:sz w:val="22"/>
                <w:szCs w:val="22"/>
              </w:rPr>
              <w:t>uprzejmość i życzliwość dietetyka?</w:t>
            </w: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926DCA" w14:textId="77777777" w:rsidR="0068107A" w:rsidRPr="00812665" w:rsidRDefault="0068107A" w:rsidP="006D0568">
            <w:pPr>
              <w:pStyle w:val="Standard"/>
              <w:spacing w:after="0" w:line="240" w:lineRule="auto"/>
              <w:jc w:val="center"/>
              <w:rPr>
                <w:rFonts w:ascii="Arial" w:hAnsi="Arial" w:cs="Arial"/>
                <w:sz w:val="22"/>
                <w:szCs w:val="22"/>
              </w:rPr>
            </w:pPr>
          </w:p>
        </w:tc>
        <w:tc>
          <w:tcPr>
            <w:tcW w:w="9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8AC1AA" w14:textId="77777777" w:rsidR="0068107A" w:rsidRPr="00812665" w:rsidRDefault="0068107A" w:rsidP="006D0568">
            <w:pPr>
              <w:pStyle w:val="Standard"/>
              <w:spacing w:after="0" w:line="240" w:lineRule="auto"/>
              <w:jc w:val="center"/>
              <w:rPr>
                <w:rFonts w:ascii="Arial" w:hAnsi="Arial" w:cs="Arial"/>
                <w:sz w:val="22"/>
                <w:szCs w:val="22"/>
              </w:rPr>
            </w:pPr>
          </w:p>
        </w:tc>
        <w:tc>
          <w:tcPr>
            <w:tcW w:w="13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346429" w14:textId="77777777" w:rsidR="0068107A" w:rsidRPr="00812665" w:rsidRDefault="0068107A" w:rsidP="006D0568">
            <w:pPr>
              <w:pStyle w:val="Standard"/>
              <w:spacing w:after="0" w:line="240" w:lineRule="auto"/>
              <w:jc w:val="center"/>
              <w:rPr>
                <w:rFonts w:ascii="Arial" w:hAnsi="Arial" w:cs="Arial"/>
                <w:sz w:val="22"/>
                <w:szCs w:val="22"/>
              </w:rPr>
            </w:pPr>
          </w:p>
        </w:tc>
        <w:tc>
          <w:tcPr>
            <w:tcW w:w="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F344B9" w14:textId="77777777" w:rsidR="0068107A" w:rsidRPr="00812665" w:rsidRDefault="0068107A" w:rsidP="006D0568">
            <w:pPr>
              <w:pStyle w:val="Standard"/>
              <w:spacing w:after="0" w:line="240" w:lineRule="auto"/>
              <w:jc w:val="center"/>
              <w:rPr>
                <w:rFonts w:ascii="Arial" w:hAnsi="Arial" w:cs="Arial"/>
                <w:sz w:val="22"/>
                <w:szCs w:val="22"/>
              </w:rPr>
            </w:pPr>
          </w:p>
        </w:tc>
        <w:tc>
          <w:tcPr>
            <w:tcW w:w="11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A04026" w14:textId="77777777" w:rsidR="0068107A" w:rsidRPr="00812665" w:rsidRDefault="0068107A" w:rsidP="006D0568">
            <w:pPr>
              <w:pStyle w:val="Standard"/>
              <w:spacing w:after="0" w:line="240" w:lineRule="auto"/>
              <w:jc w:val="center"/>
              <w:rPr>
                <w:rFonts w:ascii="Arial" w:hAnsi="Arial" w:cs="Arial"/>
                <w:sz w:val="22"/>
                <w:szCs w:val="22"/>
              </w:rPr>
            </w:pPr>
          </w:p>
        </w:tc>
      </w:tr>
      <w:tr w:rsidR="0068107A" w:rsidRPr="00812665" w14:paraId="7FBC7DE0" w14:textId="77777777" w:rsidTr="00812665">
        <w:trPr>
          <w:jc w:val="center"/>
        </w:trPr>
        <w:tc>
          <w:tcPr>
            <w:tcW w:w="45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C62382" w14:textId="77777777" w:rsidR="0068107A" w:rsidRPr="00812665" w:rsidRDefault="0068107A" w:rsidP="006D0568">
            <w:pPr>
              <w:pStyle w:val="Standard"/>
              <w:spacing w:after="0" w:line="240" w:lineRule="auto"/>
              <w:rPr>
                <w:rFonts w:ascii="Arial" w:hAnsi="Arial" w:cs="Arial"/>
                <w:sz w:val="22"/>
                <w:szCs w:val="22"/>
              </w:rPr>
            </w:pPr>
            <w:r w:rsidRPr="00812665">
              <w:rPr>
                <w:rFonts w:ascii="Arial" w:hAnsi="Arial" w:cs="Arial"/>
                <w:sz w:val="22"/>
                <w:szCs w:val="22"/>
              </w:rPr>
              <w:t>poszanowanie prywatności podczas udzielania porad?</w:t>
            </w: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4CEBEC" w14:textId="77777777" w:rsidR="0068107A" w:rsidRPr="00812665" w:rsidRDefault="0068107A" w:rsidP="006D0568">
            <w:pPr>
              <w:pStyle w:val="Standard"/>
              <w:spacing w:after="0" w:line="240" w:lineRule="auto"/>
              <w:jc w:val="center"/>
              <w:rPr>
                <w:rFonts w:ascii="Arial" w:hAnsi="Arial" w:cs="Arial"/>
                <w:sz w:val="22"/>
                <w:szCs w:val="22"/>
              </w:rPr>
            </w:pPr>
          </w:p>
        </w:tc>
        <w:tc>
          <w:tcPr>
            <w:tcW w:w="9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039155" w14:textId="77777777" w:rsidR="0068107A" w:rsidRPr="00812665" w:rsidRDefault="0068107A" w:rsidP="006D0568">
            <w:pPr>
              <w:pStyle w:val="Standard"/>
              <w:spacing w:after="0" w:line="240" w:lineRule="auto"/>
              <w:jc w:val="center"/>
              <w:rPr>
                <w:rFonts w:ascii="Arial" w:hAnsi="Arial" w:cs="Arial"/>
                <w:sz w:val="22"/>
                <w:szCs w:val="22"/>
              </w:rPr>
            </w:pPr>
          </w:p>
        </w:tc>
        <w:tc>
          <w:tcPr>
            <w:tcW w:w="13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EB2020" w14:textId="77777777" w:rsidR="0068107A" w:rsidRPr="00812665" w:rsidRDefault="0068107A" w:rsidP="006D0568">
            <w:pPr>
              <w:pStyle w:val="Standard"/>
              <w:spacing w:after="0" w:line="240" w:lineRule="auto"/>
              <w:jc w:val="center"/>
              <w:rPr>
                <w:rFonts w:ascii="Arial" w:hAnsi="Arial" w:cs="Arial"/>
                <w:sz w:val="22"/>
                <w:szCs w:val="22"/>
              </w:rPr>
            </w:pPr>
          </w:p>
        </w:tc>
        <w:tc>
          <w:tcPr>
            <w:tcW w:w="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3C58F2" w14:textId="77777777" w:rsidR="0068107A" w:rsidRPr="00812665" w:rsidRDefault="0068107A" w:rsidP="006D0568">
            <w:pPr>
              <w:pStyle w:val="Standard"/>
              <w:spacing w:after="0" w:line="240" w:lineRule="auto"/>
              <w:jc w:val="center"/>
              <w:rPr>
                <w:rFonts w:ascii="Arial" w:hAnsi="Arial" w:cs="Arial"/>
                <w:sz w:val="22"/>
                <w:szCs w:val="22"/>
              </w:rPr>
            </w:pPr>
          </w:p>
        </w:tc>
        <w:tc>
          <w:tcPr>
            <w:tcW w:w="11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2D1646" w14:textId="77777777" w:rsidR="0068107A" w:rsidRPr="00812665" w:rsidRDefault="0068107A" w:rsidP="006D0568">
            <w:pPr>
              <w:pStyle w:val="Standard"/>
              <w:spacing w:after="0" w:line="240" w:lineRule="auto"/>
              <w:jc w:val="center"/>
              <w:rPr>
                <w:rFonts w:ascii="Arial" w:hAnsi="Arial" w:cs="Arial"/>
                <w:sz w:val="22"/>
                <w:szCs w:val="22"/>
              </w:rPr>
            </w:pPr>
          </w:p>
        </w:tc>
      </w:tr>
      <w:tr w:rsidR="0068107A" w:rsidRPr="00812665" w14:paraId="57824DB0" w14:textId="77777777" w:rsidTr="00812665">
        <w:trPr>
          <w:jc w:val="center"/>
        </w:trPr>
        <w:tc>
          <w:tcPr>
            <w:tcW w:w="45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3603B7" w14:textId="77777777" w:rsidR="0068107A" w:rsidRPr="00812665" w:rsidRDefault="0068107A" w:rsidP="006D0568">
            <w:pPr>
              <w:pStyle w:val="Standard"/>
              <w:spacing w:after="0" w:line="240" w:lineRule="auto"/>
              <w:rPr>
                <w:rFonts w:ascii="Arial" w:hAnsi="Arial" w:cs="Arial"/>
                <w:sz w:val="22"/>
                <w:szCs w:val="22"/>
              </w:rPr>
            </w:pPr>
            <w:r w:rsidRPr="00812665">
              <w:rPr>
                <w:rFonts w:ascii="Arial" w:hAnsi="Arial" w:cs="Arial"/>
                <w:sz w:val="22"/>
                <w:szCs w:val="22"/>
              </w:rPr>
              <w:t>staranność wykonywania porad?</w:t>
            </w: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3981BD" w14:textId="77777777" w:rsidR="0068107A" w:rsidRPr="00812665" w:rsidRDefault="0068107A" w:rsidP="006D0568">
            <w:pPr>
              <w:pStyle w:val="Standard"/>
              <w:spacing w:after="0" w:line="240" w:lineRule="auto"/>
              <w:jc w:val="center"/>
              <w:rPr>
                <w:rFonts w:ascii="Arial" w:hAnsi="Arial" w:cs="Arial"/>
                <w:sz w:val="22"/>
                <w:szCs w:val="22"/>
              </w:rPr>
            </w:pPr>
          </w:p>
        </w:tc>
        <w:tc>
          <w:tcPr>
            <w:tcW w:w="9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32E5AE" w14:textId="77777777" w:rsidR="0068107A" w:rsidRPr="00812665" w:rsidRDefault="0068107A" w:rsidP="006D0568">
            <w:pPr>
              <w:pStyle w:val="Standard"/>
              <w:spacing w:after="0" w:line="240" w:lineRule="auto"/>
              <w:jc w:val="center"/>
              <w:rPr>
                <w:rFonts w:ascii="Arial" w:hAnsi="Arial" w:cs="Arial"/>
                <w:sz w:val="22"/>
                <w:szCs w:val="22"/>
              </w:rPr>
            </w:pPr>
          </w:p>
        </w:tc>
        <w:tc>
          <w:tcPr>
            <w:tcW w:w="13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A242FD" w14:textId="77777777" w:rsidR="0068107A" w:rsidRPr="00812665" w:rsidRDefault="0068107A" w:rsidP="006D0568">
            <w:pPr>
              <w:pStyle w:val="Standard"/>
              <w:spacing w:after="0" w:line="240" w:lineRule="auto"/>
              <w:jc w:val="center"/>
              <w:rPr>
                <w:rFonts w:ascii="Arial" w:hAnsi="Arial" w:cs="Arial"/>
                <w:sz w:val="22"/>
                <w:szCs w:val="22"/>
              </w:rPr>
            </w:pPr>
          </w:p>
        </w:tc>
        <w:tc>
          <w:tcPr>
            <w:tcW w:w="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F0CAA3" w14:textId="77777777" w:rsidR="0068107A" w:rsidRPr="00812665" w:rsidRDefault="0068107A" w:rsidP="006D0568">
            <w:pPr>
              <w:pStyle w:val="Standard"/>
              <w:spacing w:after="0" w:line="240" w:lineRule="auto"/>
              <w:jc w:val="center"/>
              <w:rPr>
                <w:rFonts w:ascii="Arial" w:hAnsi="Arial" w:cs="Arial"/>
                <w:sz w:val="22"/>
                <w:szCs w:val="22"/>
              </w:rPr>
            </w:pPr>
          </w:p>
        </w:tc>
        <w:tc>
          <w:tcPr>
            <w:tcW w:w="11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9AAA40" w14:textId="77777777" w:rsidR="0068107A" w:rsidRPr="00812665" w:rsidRDefault="0068107A" w:rsidP="006D0568">
            <w:pPr>
              <w:pStyle w:val="Standard"/>
              <w:spacing w:after="0" w:line="240" w:lineRule="auto"/>
              <w:jc w:val="center"/>
              <w:rPr>
                <w:rFonts w:ascii="Arial" w:hAnsi="Arial" w:cs="Arial"/>
                <w:sz w:val="22"/>
                <w:szCs w:val="22"/>
              </w:rPr>
            </w:pPr>
          </w:p>
        </w:tc>
      </w:tr>
    </w:tbl>
    <w:p w14:paraId="27947C1F" w14:textId="0E672EE6" w:rsidR="0068107A" w:rsidRPr="0032237E" w:rsidRDefault="0068107A" w:rsidP="00812665">
      <w:pPr>
        <w:pStyle w:val="Standard"/>
        <w:spacing w:before="100"/>
        <w:rPr>
          <w:rFonts w:ascii="Arial" w:hAnsi="Arial" w:cs="Arial"/>
        </w:rPr>
      </w:pPr>
      <w:r w:rsidRPr="0032237E">
        <w:rPr>
          <w:rFonts w:ascii="Arial" w:hAnsi="Arial" w:cs="Arial"/>
        </w:rPr>
        <w:t xml:space="preserve">IV. Ocena porad </w:t>
      </w:r>
      <w:r w:rsidR="00D313E2" w:rsidRPr="0032237E">
        <w:rPr>
          <w:rFonts w:ascii="Arial" w:hAnsi="Arial" w:cs="Arial"/>
        </w:rPr>
        <w:t>lekarskich</w:t>
      </w:r>
    </w:p>
    <w:tbl>
      <w:tblPr>
        <w:tblW w:w="9912" w:type="dxa"/>
        <w:jc w:val="center"/>
        <w:tblLayout w:type="fixed"/>
        <w:tblCellMar>
          <w:left w:w="10" w:type="dxa"/>
          <w:right w:w="10" w:type="dxa"/>
        </w:tblCellMar>
        <w:tblLook w:val="04A0" w:firstRow="1" w:lastRow="0" w:firstColumn="1" w:lastColumn="0" w:noHBand="0" w:noVBand="1"/>
      </w:tblPr>
      <w:tblGrid>
        <w:gridCol w:w="4528"/>
        <w:gridCol w:w="1105"/>
        <w:gridCol w:w="967"/>
        <w:gridCol w:w="1333"/>
        <w:gridCol w:w="876"/>
        <w:gridCol w:w="1103"/>
      </w:tblGrid>
      <w:tr w:rsidR="0068107A" w:rsidRPr="00812665" w14:paraId="13107BAE" w14:textId="77777777" w:rsidTr="00812665">
        <w:trPr>
          <w:jc w:val="center"/>
        </w:trPr>
        <w:tc>
          <w:tcPr>
            <w:tcW w:w="45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6A6B09" w14:textId="77777777" w:rsidR="0068107A" w:rsidRPr="00812665" w:rsidRDefault="0068107A" w:rsidP="006D0568">
            <w:pPr>
              <w:pStyle w:val="Standard"/>
              <w:spacing w:after="0" w:line="240" w:lineRule="auto"/>
              <w:jc w:val="center"/>
              <w:rPr>
                <w:rFonts w:ascii="Arial" w:hAnsi="Arial" w:cs="Arial"/>
                <w:sz w:val="22"/>
                <w:szCs w:val="22"/>
              </w:rPr>
            </w:pPr>
            <w:r w:rsidRPr="00812665">
              <w:rPr>
                <w:rFonts w:ascii="Arial" w:hAnsi="Arial" w:cs="Arial"/>
                <w:sz w:val="22"/>
                <w:szCs w:val="22"/>
              </w:rPr>
              <w:t>Jak Pan/Pani ocenia:</w:t>
            </w: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98ED78" w14:textId="77777777" w:rsidR="0068107A" w:rsidRPr="00812665" w:rsidRDefault="0068107A" w:rsidP="006D0568">
            <w:pPr>
              <w:pStyle w:val="Standard"/>
              <w:spacing w:after="0" w:line="240" w:lineRule="auto"/>
              <w:jc w:val="center"/>
              <w:rPr>
                <w:rFonts w:ascii="Arial" w:hAnsi="Arial" w:cs="Arial"/>
                <w:sz w:val="22"/>
                <w:szCs w:val="22"/>
              </w:rPr>
            </w:pPr>
            <w:r w:rsidRPr="00812665">
              <w:rPr>
                <w:rFonts w:ascii="Arial" w:hAnsi="Arial" w:cs="Arial"/>
                <w:sz w:val="22"/>
                <w:szCs w:val="22"/>
              </w:rPr>
              <w:t>Bardzo dobrze</w:t>
            </w:r>
          </w:p>
        </w:tc>
        <w:tc>
          <w:tcPr>
            <w:tcW w:w="9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DAED15" w14:textId="77777777" w:rsidR="0068107A" w:rsidRPr="00812665" w:rsidRDefault="0068107A" w:rsidP="006D0568">
            <w:pPr>
              <w:pStyle w:val="Standard"/>
              <w:spacing w:after="0" w:line="240" w:lineRule="auto"/>
              <w:jc w:val="center"/>
              <w:rPr>
                <w:rFonts w:ascii="Arial" w:hAnsi="Arial" w:cs="Arial"/>
                <w:sz w:val="22"/>
                <w:szCs w:val="22"/>
              </w:rPr>
            </w:pPr>
            <w:r w:rsidRPr="00812665">
              <w:rPr>
                <w:rFonts w:ascii="Arial" w:hAnsi="Arial" w:cs="Arial"/>
                <w:sz w:val="22"/>
                <w:szCs w:val="22"/>
              </w:rPr>
              <w:t>Dobrze</w:t>
            </w:r>
          </w:p>
        </w:tc>
        <w:tc>
          <w:tcPr>
            <w:tcW w:w="13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DC62C54" w14:textId="77777777" w:rsidR="0068107A" w:rsidRPr="00812665" w:rsidRDefault="0068107A" w:rsidP="006D0568">
            <w:pPr>
              <w:pStyle w:val="Standard"/>
              <w:spacing w:after="0" w:line="240" w:lineRule="auto"/>
              <w:jc w:val="center"/>
              <w:rPr>
                <w:rFonts w:ascii="Arial" w:hAnsi="Arial" w:cs="Arial"/>
                <w:sz w:val="22"/>
                <w:szCs w:val="22"/>
              </w:rPr>
            </w:pPr>
            <w:r w:rsidRPr="00812665">
              <w:rPr>
                <w:rFonts w:ascii="Arial" w:hAnsi="Arial" w:cs="Arial"/>
                <w:sz w:val="22"/>
                <w:szCs w:val="22"/>
              </w:rPr>
              <w:t>Przeciętnie</w:t>
            </w:r>
          </w:p>
        </w:tc>
        <w:tc>
          <w:tcPr>
            <w:tcW w:w="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9F4300" w14:textId="77777777" w:rsidR="0068107A" w:rsidRPr="00812665" w:rsidRDefault="0068107A" w:rsidP="006D0568">
            <w:pPr>
              <w:pStyle w:val="Standard"/>
              <w:spacing w:after="0" w:line="240" w:lineRule="auto"/>
              <w:jc w:val="center"/>
              <w:rPr>
                <w:rFonts w:ascii="Arial" w:hAnsi="Arial" w:cs="Arial"/>
                <w:sz w:val="22"/>
                <w:szCs w:val="22"/>
              </w:rPr>
            </w:pPr>
            <w:r w:rsidRPr="00812665">
              <w:rPr>
                <w:rFonts w:ascii="Arial" w:hAnsi="Arial" w:cs="Arial"/>
                <w:sz w:val="22"/>
                <w:szCs w:val="22"/>
              </w:rPr>
              <w:t>Źle</w:t>
            </w:r>
          </w:p>
        </w:tc>
        <w:tc>
          <w:tcPr>
            <w:tcW w:w="11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6D9F81F" w14:textId="77777777" w:rsidR="0068107A" w:rsidRPr="00812665" w:rsidRDefault="0068107A" w:rsidP="006D0568">
            <w:pPr>
              <w:pStyle w:val="Standard"/>
              <w:spacing w:after="0" w:line="240" w:lineRule="auto"/>
              <w:jc w:val="center"/>
              <w:rPr>
                <w:rFonts w:ascii="Arial" w:hAnsi="Arial" w:cs="Arial"/>
                <w:sz w:val="22"/>
                <w:szCs w:val="22"/>
              </w:rPr>
            </w:pPr>
            <w:r w:rsidRPr="00812665">
              <w:rPr>
                <w:rFonts w:ascii="Arial" w:hAnsi="Arial" w:cs="Arial"/>
                <w:sz w:val="22"/>
                <w:szCs w:val="22"/>
              </w:rPr>
              <w:t>Bardzo źle</w:t>
            </w:r>
          </w:p>
        </w:tc>
      </w:tr>
      <w:tr w:rsidR="0068107A" w:rsidRPr="00812665" w14:paraId="7625360D" w14:textId="77777777" w:rsidTr="00812665">
        <w:trPr>
          <w:jc w:val="center"/>
        </w:trPr>
        <w:tc>
          <w:tcPr>
            <w:tcW w:w="45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658172" w14:textId="4B479B66" w:rsidR="0068107A" w:rsidRPr="00812665" w:rsidRDefault="0068107A" w:rsidP="00D313E2">
            <w:pPr>
              <w:pStyle w:val="Standard"/>
              <w:spacing w:after="0" w:line="240" w:lineRule="auto"/>
              <w:rPr>
                <w:rFonts w:ascii="Arial" w:hAnsi="Arial" w:cs="Arial"/>
                <w:sz w:val="22"/>
                <w:szCs w:val="22"/>
              </w:rPr>
            </w:pPr>
            <w:r w:rsidRPr="00812665">
              <w:rPr>
                <w:rFonts w:ascii="Arial" w:hAnsi="Arial" w:cs="Arial"/>
                <w:sz w:val="22"/>
                <w:szCs w:val="22"/>
              </w:rPr>
              <w:t>up</w:t>
            </w:r>
            <w:r w:rsidR="00977433" w:rsidRPr="00812665">
              <w:rPr>
                <w:rFonts w:ascii="Arial" w:hAnsi="Arial" w:cs="Arial"/>
                <w:sz w:val="22"/>
                <w:szCs w:val="22"/>
              </w:rPr>
              <w:t xml:space="preserve">rzejmość i życzliwość </w:t>
            </w:r>
            <w:r w:rsidR="00D313E2" w:rsidRPr="00812665">
              <w:rPr>
                <w:rFonts w:ascii="Arial" w:hAnsi="Arial" w:cs="Arial"/>
                <w:sz w:val="22"/>
                <w:szCs w:val="22"/>
              </w:rPr>
              <w:t>lekarza</w:t>
            </w:r>
            <w:r w:rsidRPr="00812665">
              <w:rPr>
                <w:rFonts w:ascii="Arial" w:hAnsi="Arial" w:cs="Arial"/>
                <w:sz w:val="22"/>
                <w:szCs w:val="22"/>
              </w:rPr>
              <w:t>?</w:t>
            </w: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23FE4F" w14:textId="77777777" w:rsidR="0068107A" w:rsidRPr="00812665" w:rsidRDefault="0068107A" w:rsidP="006D0568">
            <w:pPr>
              <w:pStyle w:val="Standard"/>
              <w:spacing w:after="0" w:line="240" w:lineRule="auto"/>
              <w:jc w:val="center"/>
              <w:rPr>
                <w:rFonts w:ascii="Arial" w:hAnsi="Arial" w:cs="Arial"/>
                <w:sz w:val="22"/>
                <w:szCs w:val="22"/>
              </w:rPr>
            </w:pPr>
          </w:p>
        </w:tc>
        <w:tc>
          <w:tcPr>
            <w:tcW w:w="9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DFD4F9" w14:textId="77777777" w:rsidR="0068107A" w:rsidRPr="00812665" w:rsidRDefault="0068107A" w:rsidP="006D0568">
            <w:pPr>
              <w:pStyle w:val="Standard"/>
              <w:spacing w:after="0" w:line="240" w:lineRule="auto"/>
              <w:jc w:val="center"/>
              <w:rPr>
                <w:rFonts w:ascii="Arial" w:hAnsi="Arial" w:cs="Arial"/>
                <w:sz w:val="22"/>
                <w:szCs w:val="22"/>
              </w:rPr>
            </w:pPr>
          </w:p>
        </w:tc>
        <w:tc>
          <w:tcPr>
            <w:tcW w:w="13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FA17BE" w14:textId="77777777" w:rsidR="0068107A" w:rsidRPr="00812665" w:rsidRDefault="0068107A" w:rsidP="006D0568">
            <w:pPr>
              <w:pStyle w:val="Standard"/>
              <w:spacing w:after="0" w:line="240" w:lineRule="auto"/>
              <w:jc w:val="center"/>
              <w:rPr>
                <w:rFonts w:ascii="Arial" w:hAnsi="Arial" w:cs="Arial"/>
                <w:sz w:val="22"/>
                <w:szCs w:val="22"/>
              </w:rPr>
            </w:pPr>
          </w:p>
        </w:tc>
        <w:tc>
          <w:tcPr>
            <w:tcW w:w="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6DB235" w14:textId="77777777" w:rsidR="0068107A" w:rsidRPr="00812665" w:rsidRDefault="0068107A" w:rsidP="006D0568">
            <w:pPr>
              <w:pStyle w:val="Standard"/>
              <w:spacing w:after="0" w:line="240" w:lineRule="auto"/>
              <w:jc w:val="center"/>
              <w:rPr>
                <w:rFonts w:ascii="Arial" w:hAnsi="Arial" w:cs="Arial"/>
                <w:sz w:val="22"/>
                <w:szCs w:val="22"/>
              </w:rPr>
            </w:pPr>
          </w:p>
        </w:tc>
        <w:tc>
          <w:tcPr>
            <w:tcW w:w="11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5A8175" w14:textId="77777777" w:rsidR="0068107A" w:rsidRPr="00812665" w:rsidRDefault="0068107A" w:rsidP="006D0568">
            <w:pPr>
              <w:pStyle w:val="Standard"/>
              <w:spacing w:after="0" w:line="240" w:lineRule="auto"/>
              <w:jc w:val="center"/>
              <w:rPr>
                <w:rFonts w:ascii="Arial" w:hAnsi="Arial" w:cs="Arial"/>
                <w:sz w:val="22"/>
                <w:szCs w:val="22"/>
              </w:rPr>
            </w:pPr>
          </w:p>
        </w:tc>
      </w:tr>
      <w:tr w:rsidR="0068107A" w:rsidRPr="00812665" w14:paraId="7105B4DC" w14:textId="77777777" w:rsidTr="00812665">
        <w:trPr>
          <w:jc w:val="center"/>
        </w:trPr>
        <w:tc>
          <w:tcPr>
            <w:tcW w:w="45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9774AE" w14:textId="77777777" w:rsidR="0068107A" w:rsidRPr="00812665" w:rsidRDefault="0068107A" w:rsidP="006D0568">
            <w:pPr>
              <w:pStyle w:val="Standard"/>
              <w:spacing w:after="0" w:line="240" w:lineRule="auto"/>
              <w:rPr>
                <w:rFonts w:ascii="Arial" w:hAnsi="Arial" w:cs="Arial"/>
                <w:sz w:val="22"/>
                <w:szCs w:val="22"/>
              </w:rPr>
            </w:pPr>
            <w:r w:rsidRPr="00812665">
              <w:rPr>
                <w:rFonts w:ascii="Arial" w:hAnsi="Arial" w:cs="Arial"/>
                <w:sz w:val="22"/>
                <w:szCs w:val="22"/>
              </w:rPr>
              <w:t>poszanowanie prywatności podczas udzielania porad?</w:t>
            </w: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63F6AD" w14:textId="77777777" w:rsidR="0068107A" w:rsidRPr="00812665" w:rsidRDefault="0068107A" w:rsidP="006D0568">
            <w:pPr>
              <w:pStyle w:val="Standard"/>
              <w:spacing w:after="0" w:line="240" w:lineRule="auto"/>
              <w:jc w:val="center"/>
              <w:rPr>
                <w:rFonts w:ascii="Arial" w:hAnsi="Arial" w:cs="Arial"/>
                <w:sz w:val="22"/>
                <w:szCs w:val="22"/>
              </w:rPr>
            </w:pPr>
          </w:p>
        </w:tc>
        <w:tc>
          <w:tcPr>
            <w:tcW w:w="9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FB1EEA" w14:textId="77777777" w:rsidR="0068107A" w:rsidRPr="00812665" w:rsidRDefault="0068107A" w:rsidP="006D0568">
            <w:pPr>
              <w:pStyle w:val="Standard"/>
              <w:spacing w:after="0" w:line="240" w:lineRule="auto"/>
              <w:jc w:val="center"/>
              <w:rPr>
                <w:rFonts w:ascii="Arial" w:hAnsi="Arial" w:cs="Arial"/>
                <w:sz w:val="22"/>
                <w:szCs w:val="22"/>
              </w:rPr>
            </w:pPr>
          </w:p>
        </w:tc>
        <w:tc>
          <w:tcPr>
            <w:tcW w:w="13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DDEF92" w14:textId="77777777" w:rsidR="0068107A" w:rsidRPr="00812665" w:rsidRDefault="0068107A" w:rsidP="006D0568">
            <w:pPr>
              <w:pStyle w:val="Standard"/>
              <w:spacing w:after="0" w:line="240" w:lineRule="auto"/>
              <w:jc w:val="center"/>
              <w:rPr>
                <w:rFonts w:ascii="Arial" w:hAnsi="Arial" w:cs="Arial"/>
                <w:sz w:val="22"/>
                <w:szCs w:val="22"/>
              </w:rPr>
            </w:pPr>
          </w:p>
        </w:tc>
        <w:tc>
          <w:tcPr>
            <w:tcW w:w="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3C718D" w14:textId="77777777" w:rsidR="0068107A" w:rsidRPr="00812665" w:rsidRDefault="0068107A" w:rsidP="006D0568">
            <w:pPr>
              <w:pStyle w:val="Standard"/>
              <w:spacing w:after="0" w:line="240" w:lineRule="auto"/>
              <w:jc w:val="center"/>
              <w:rPr>
                <w:rFonts w:ascii="Arial" w:hAnsi="Arial" w:cs="Arial"/>
                <w:sz w:val="22"/>
                <w:szCs w:val="22"/>
              </w:rPr>
            </w:pPr>
          </w:p>
        </w:tc>
        <w:tc>
          <w:tcPr>
            <w:tcW w:w="11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DD334B" w14:textId="77777777" w:rsidR="0068107A" w:rsidRPr="00812665" w:rsidRDefault="0068107A" w:rsidP="006D0568">
            <w:pPr>
              <w:pStyle w:val="Standard"/>
              <w:spacing w:after="0" w:line="240" w:lineRule="auto"/>
              <w:jc w:val="center"/>
              <w:rPr>
                <w:rFonts w:ascii="Arial" w:hAnsi="Arial" w:cs="Arial"/>
                <w:sz w:val="22"/>
                <w:szCs w:val="22"/>
              </w:rPr>
            </w:pPr>
          </w:p>
        </w:tc>
      </w:tr>
      <w:tr w:rsidR="0068107A" w:rsidRPr="00812665" w14:paraId="04294C6C" w14:textId="77777777" w:rsidTr="00812665">
        <w:trPr>
          <w:jc w:val="center"/>
        </w:trPr>
        <w:tc>
          <w:tcPr>
            <w:tcW w:w="45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2F85C6E" w14:textId="77777777" w:rsidR="0068107A" w:rsidRPr="00812665" w:rsidRDefault="0068107A" w:rsidP="006D0568">
            <w:pPr>
              <w:pStyle w:val="Standard"/>
              <w:spacing w:after="0" w:line="240" w:lineRule="auto"/>
              <w:rPr>
                <w:rFonts w:ascii="Arial" w:hAnsi="Arial" w:cs="Arial"/>
                <w:sz w:val="22"/>
                <w:szCs w:val="22"/>
              </w:rPr>
            </w:pPr>
            <w:r w:rsidRPr="00812665">
              <w:rPr>
                <w:rFonts w:ascii="Arial" w:hAnsi="Arial" w:cs="Arial"/>
                <w:sz w:val="22"/>
                <w:szCs w:val="22"/>
              </w:rPr>
              <w:t>staranność wykonywania porad?</w:t>
            </w: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FE88DC" w14:textId="77777777" w:rsidR="0068107A" w:rsidRPr="00812665" w:rsidRDefault="0068107A" w:rsidP="006D0568">
            <w:pPr>
              <w:pStyle w:val="Standard"/>
              <w:spacing w:after="0" w:line="240" w:lineRule="auto"/>
              <w:jc w:val="center"/>
              <w:rPr>
                <w:rFonts w:ascii="Arial" w:hAnsi="Arial" w:cs="Arial"/>
                <w:sz w:val="22"/>
                <w:szCs w:val="22"/>
              </w:rPr>
            </w:pPr>
          </w:p>
        </w:tc>
        <w:tc>
          <w:tcPr>
            <w:tcW w:w="9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D50970" w14:textId="77777777" w:rsidR="0068107A" w:rsidRPr="00812665" w:rsidRDefault="0068107A" w:rsidP="006D0568">
            <w:pPr>
              <w:pStyle w:val="Standard"/>
              <w:spacing w:after="0" w:line="240" w:lineRule="auto"/>
              <w:jc w:val="center"/>
              <w:rPr>
                <w:rFonts w:ascii="Arial" w:hAnsi="Arial" w:cs="Arial"/>
                <w:sz w:val="22"/>
                <w:szCs w:val="22"/>
              </w:rPr>
            </w:pPr>
          </w:p>
        </w:tc>
        <w:tc>
          <w:tcPr>
            <w:tcW w:w="13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D7C9EB" w14:textId="77777777" w:rsidR="0068107A" w:rsidRPr="00812665" w:rsidRDefault="0068107A" w:rsidP="006D0568">
            <w:pPr>
              <w:pStyle w:val="Standard"/>
              <w:spacing w:after="0" w:line="240" w:lineRule="auto"/>
              <w:jc w:val="center"/>
              <w:rPr>
                <w:rFonts w:ascii="Arial" w:hAnsi="Arial" w:cs="Arial"/>
                <w:sz w:val="22"/>
                <w:szCs w:val="22"/>
              </w:rPr>
            </w:pPr>
          </w:p>
        </w:tc>
        <w:tc>
          <w:tcPr>
            <w:tcW w:w="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6A2ED3" w14:textId="77777777" w:rsidR="0068107A" w:rsidRPr="00812665" w:rsidRDefault="0068107A" w:rsidP="006D0568">
            <w:pPr>
              <w:pStyle w:val="Standard"/>
              <w:spacing w:after="0" w:line="240" w:lineRule="auto"/>
              <w:jc w:val="center"/>
              <w:rPr>
                <w:rFonts w:ascii="Arial" w:hAnsi="Arial" w:cs="Arial"/>
                <w:sz w:val="22"/>
                <w:szCs w:val="22"/>
              </w:rPr>
            </w:pPr>
          </w:p>
        </w:tc>
        <w:tc>
          <w:tcPr>
            <w:tcW w:w="11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932CC5" w14:textId="77777777" w:rsidR="0068107A" w:rsidRPr="00812665" w:rsidRDefault="0068107A" w:rsidP="006D0568">
            <w:pPr>
              <w:pStyle w:val="Standard"/>
              <w:spacing w:after="0" w:line="240" w:lineRule="auto"/>
              <w:jc w:val="center"/>
              <w:rPr>
                <w:rFonts w:ascii="Arial" w:hAnsi="Arial" w:cs="Arial"/>
                <w:sz w:val="22"/>
                <w:szCs w:val="22"/>
              </w:rPr>
            </w:pPr>
          </w:p>
        </w:tc>
      </w:tr>
    </w:tbl>
    <w:p w14:paraId="365E5F66" w14:textId="75082CF6" w:rsidR="0068107A" w:rsidRPr="0032237E" w:rsidRDefault="00B4364F" w:rsidP="00812665">
      <w:pPr>
        <w:pStyle w:val="Standard"/>
        <w:spacing w:before="100"/>
        <w:rPr>
          <w:rFonts w:ascii="Arial" w:hAnsi="Arial" w:cs="Arial"/>
        </w:rPr>
      </w:pPr>
      <w:r w:rsidRPr="0032237E">
        <w:rPr>
          <w:rFonts w:ascii="Arial" w:hAnsi="Arial" w:cs="Arial"/>
        </w:rPr>
        <w:t>V</w:t>
      </w:r>
      <w:r w:rsidR="0068107A" w:rsidRPr="0032237E">
        <w:rPr>
          <w:rFonts w:ascii="Arial" w:hAnsi="Arial" w:cs="Arial"/>
        </w:rPr>
        <w:t>. Ocena warunków panujących w przychodni</w:t>
      </w:r>
    </w:p>
    <w:tbl>
      <w:tblPr>
        <w:tblW w:w="9913" w:type="dxa"/>
        <w:jc w:val="center"/>
        <w:tblLayout w:type="fixed"/>
        <w:tblCellMar>
          <w:left w:w="10" w:type="dxa"/>
          <w:right w:w="10" w:type="dxa"/>
        </w:tblCellMar>
        <w:tblLook w:val="04A0" w:firstRow="1" w:lastRow="0" w:firstColumn="1" w:lastColumn="0" w:noHBand="0" w:noVBand="1"/>
      </w:tblPr>
      <w:tblGrid>
        <w:gridCol w:w="4529"/>
        <w:gridCol w:w="1105"/>
        <w:gridCol w:w="967"/>
        <w:gridCol w:w="1345"/>
        <w:gridCol w:w="865"/>
        <w:gridCol w:w="1102"/>
      </w:tblGrid>
      <w:tr w:rsidR="0068107A" w:rsidRPr="00812665" w14:paraId="6455F760" w14:textId="77777777" w:rsidTr="006D0568">
        <w:trPr>
          <w:jc w:val="center"/>
        </w:trPr>
        <w:tc>
          <w:tcPr>
            <w:tcW w:w="45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D7E9C14" w14:textId="77777777" w:rsidR="0068107A" w:rsidRPr="00812665" w:rsidRDefault="0068107A" w:rsidP="006D0568">
            <w:pPr>
              <w:pStyle w:val="Standard"/>
              <w:spacing w:after="0" w:line="240" w:lineRule="auto"/>
              <w:jc w:val="center"/>
              <w:rPr>
                <w:rFonts w:ascii="Arial" w:hAnsi="Arial" w:cs="Arial"/>
                <w:sz w:val="22"/>
                <w:szCs w:val="22"/>
              </w:rPr>
            </w:pPr>
            <w:r w:rsidRPr="00812665">
              <w:rPr>
                <w:rFonts w:ascii="Arial" w:hAnsi="Arial" w:cs="Arial"/>
                <w:sz w:val="22"/>
                <w:szCs w:val="22"/>
              </w:rPr>
              <w:t>Jak Pan/Pani ocenia:</w:t>
            </w: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D3684CE" w14:textId="77777777" w:rsidR="0068107A" w:rsidRPr="00812665" w:rsidRDefault="0068107A" w:rsidP="006D0568">
            <w:pPr>
              <w:pStyle w:val="Standard"/>
              <w:spacing w:after="0" w:line="240" w:lineRule="auto"/>
              <w:jc w:val="center"/>
              <w:rPr>
                <w:rFonts w:ascii="Arial" w:hAnsi="Arial" w:cs="Arial"/>
                <w:sz w:val="22"/>
                <w:szCs w:val="22"/>
              </w:rPr>
            </w:pPr>
            <w:r w:rsidRPr="00812665">
              <w:rPr>
                <w:rFonts w:ascii="Arial" w:hAnsi="Arial" w:cs="Arial"/>
                <w:sz w:val="22"/>
                <w:szCs w:val="22"/>
              </w:rPr>
              <w:t>Bardzo dobrze</w:t>
            </w:r>
          </w:p>
        </w:tc>
        <w:tc>
          <w:tcPr>
            <w:tcW w:w="9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91AF00" w14:textId="77777777" w:rsidR="0068107A" w:rsidRPr="00812665" w:rsidRDefault="0068107A" w:rsidP="006D0568">
            <w:pPr>
              <w:pStyle w:val="Standard"/>
              <w:spacing w:after="0" w:line="240" w:lineRule="auto"/>
              <w:jc w:val="center"/>
              <w:rPr>
                <w:rFonts w:ascii="Arial" w:hAnsi="Arial" w:cs="Arial"/>
                <w:sz w:val="22"/>
                <w:szCs w:val="22"/>
              </w:rPr>
            </w:pPr>
            <w:r w:rsidRPr="00812665">
              <w:rPr>
                <w:rFonts w:ascii="Arial" w:hAnsi="Arial" w:cs="Arial"/>
                <w:sz w:val="22"/>
                <w:szCs w:val="22"/>
              </w:rPr>
              <w:t>Dobrze</w:t>
            </w:r>
          </w:p>
        </w:tc>
        <w:tc>
          <w:tcPr>
            <w:tcW w:w="13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F35682" w14:textId="77777777" w:rsidR="0068107A" w:rsidRPr="00812665" w:rsidRDefault="0068107A" w:rsidP="006D0568">
            <w:pPr>
              <w:pStyle w:val="Standard"/>
              <w:spacing w:after="0" w:line="240" w:lineRule="auto"/>
              <w:jc w:val="center"/>
              <w:rPr>
                <w:rFonts w:ascii="Arial" w:hAnsi="Arial" w:cs="Arial"/>
                <w:sz w:val="22"/>
                <w:szCs w:val="22"/>
              </w:rPr>
            </w:pPr>
            <w:r w:rsidRPr="00812665">
              <w:rPr>
                <w:rFonts w:ascii="Arial" w:hAnsi="Arial" w:cs="Arial"/>
                <w:sz w:val="22"/>
                <w:szCs w:val="22"/>
              </w:rPr>
              <w:t>Przeciętnie</w:t>
            </w:r>
          </w:p>
        </w:tc>
        <w:tc>
          <w:tcPr>
            <w:tcW w:w="8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4AAC51" w14:textId="77777777" w:rsidR="0068107A" w:rsidRPr="00812665" w:rsidRDefault="0068107A" w:rsidP="006D0568">
            <w:pPr>
              <w:pStyle w:val="Standard"/>
              <w:spacing w:after="0" w:line="240" w:lineRule="auto"/>
              <w:jc w:val="center"/>
              <w:rPr>
                <w:rFonts w:ascii="Arial" w:hAnsi="Arial" w:cs="Arial"/>
                <w:sz w:val="22"/>
                <w:szCs w:val="22"/>
              </w:rPr>
            </w:pPr>
            <w:r w:rsidRPr="00812665">
              <w:rPr>
                <w:rFonts w:ascii="Arial" w:hAnsi="Arial" w:cs="Arial"/>
                <w:sz w:val="22"/>
                <w:szCs w:val="22"/>
              </w:rPr>
              <w:t>Źle</w:t>
            </w:r>
          </w:p>
        </w:tc>
        <w:tc>
          <w:tcPr>
            <w:tcW w:w="11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7C17944" w14:textId="77777777" w:rsidR="0068107A" w:rsidRPr="00812665" w:rsidRDefault="0068107A" w:rsidP="006D0568">
            <w:pPr>
              <w:pStyle w:val="Standard"/>
              <w:spacing w:after="0" w:line="240" w:lineRule="auto"/>
              <w:jc w:val="center"/>
              <w:rPr>
                <w:rFonts w:ascii="Arial" w:hAnsi="Arial" w:cs="Arial"/>
                <w:sz w:val="22"/>
                <w:szCs w:val="22"/>
              </w:rPr>
            </w:pPr>
            <w:r w:rsidRPr="00812665">
              <w:rPr>
                <w:rFonts w:ascii="Arial" w:hAnsi="Arial" w:cs="Arial"/>
                <w:sz w:val="22"/>
                <w:szCs w:val="22"/>
              </w:rPr>
              <w:t>Bardzo źle</w:t>
            </w:r>
          </w:p>
        </w:tc>
      </w:tr>
      <w:tr w:rsidR="0068107A" w:rsidRPr="00812665" w14:paraId="31AD6831" w14:textId="77777777" w:rsidTr="006D0568">
        <w:trPr>
          <w:jc w:val="center"/>
        </w:trPr>
        <w:tc>
          <w:tcPr>
            <w:tcW w:w="45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FFF744" w14:textId="77777777" w:rsidR="0068107A" w:rsidRPr="00812665" w:rsidRDefault="0068107A" w:rsidP="006D0568">
            <w:pPr>
              <w:pStyle w:val="Standard"/>
              <w:spacing w:after="0" w:line="240" w:lineRule="auto"/>
              <w:rPr>
                <w:rFonts w:ascii="Arial" w:hAnsi="Arial" w:cs="Arial"/>
                <w:sz w:val="22"/>
                <w:szCs w:val="22"/>
              </w:rPr>
            </w:pPr>
            <w:r w:rsidRPr="00812665">
              <w:rPr>
                <w:rFonts w:ascii="Arial" w:hAnsi="Arial" w:cs="Arial"/>
                <w:sz w:val="22"/>
                <w:szCs w:val="22"/>
              </w:rPr>
              <w:t>czystość w poczekalni?</w:t>
            </w: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BDB9EF" w14:textId="77777777" w:rsidR="0068107A" w:rsidRPr="00812665" w:rsidRDefault="0068107A" w:rsidP="006D0568">
            <w:pPr>
              <w:pStyle w:val="Standard"/>
              <w:spacing w:after="0" w:line="240" w:lineRule="auto"/>
              <w:jc w:val="center"/>
              <w:rPr>
                <w:rFonts w:ascii="Arial" w:hAnsi="Arial" w:cs="Arial"/>
                <w:sz w:val="22"/>
                <w:szCs w:val="22"/>
              </w:rPr>
            </w:pPr>
          </w:p>
        </w:tc>
        <w:tc>
          <w:tcPr>
            <w:tcW w:w="9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92AB37" w14:textId="77777777" w:rsidR="0068107A" w:rsidRPr="00812665" w:rsidRDefault="0068107A" w:rsidP="006D0568">
            <w:pPr>
              <w:pStyle w:val="Standard"/>
              <w:spacing w:after="0" w:line="240" w:lineRule="auto"/>
              <w:jc w:val="center"/>
              <w:rPr>
                <w:rFonts w:ascii="Arial" w:hAnsi="Arial" w:cs="Arial"/>
                <w:sz w:val="22"/>
                <w:szCs w:val="22"/>
              </w:rPr>
            </w:pPr>
          </w:p>
        </w:tc>
        <w:tc>
          <w:tcPr>
            <w:tcW w:w="13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BF28F6" w14:textId="77777777" w:rsidR="0068107A" w:rsidRPr="00812665" w:rsidRDefault="0068107A" w:rsidP="006D0568">
            <w:pPr>
              <w:pStyle w:val="Standard"/>
              <w:spacing w:after="0" w:line="240" w:lineRule="auto"/>
              <w:jc w:val="center"/>
              <w:rPr>
                <w:rFonts w:ascii="Arial" w:hAnsi="Arial" w:cs="Arial"/>
                <w:sz w:val="22"/>
                <w:szCs w:val="22"/>
              </w:rPr>
            </w:pPr>
          </w:p>
        </w:tc>
        <w:tc>
          <w:tcPr>
            <w:tcW w:w="8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931FE4" w14:textId="77777777" w:rsidR="0068107A" w:rsidRPr="00812665" w:rsidRDefault="0068107A" w:rsidP="006D0568">
            <w:pPr>
              <w:pStyle w:val="Standard"/>
              <w:spacing w:after="0" w:line="240" w:lineRule="auto"/>
              <w:jc w:val="center"/>
              <w:rPr>
                <w:rFonts w:ascii="Arial" w:hAnsi="Arial" w:cs="Arial"/>
                <w:sz w:val="22"/>
                <w:szCs w:val="22"/>
              </w:rPr>
            </w:pPr>
          </w:p>
        </w:tc>
        <w:tc>
          <w:tcPr>
            <w:tcW w:w="11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3B1BFB" w14:textId="77777777" w:rsidR="0068107A" w:rsidRPr="00812665" w:rsidRDefault="0068107A" w:rsidP="006D0568">
            <w:pPr>
              <w:pStyle w:val="Standard"/>
              <w:spacing w:after="0" w:line="240" w:lineRule="auto"/>
              <w:jc w:val="center"/>
              <w:rPr>
                <w:rFonts w:ascii="Arial" w:hAnsi="Arial" w:cs="Arial"/>
                <w:sz w:val="22"/>
                <w:szCs w:val="22"/>
              </w:rPr>
            </w:pPr>
          </w:p>
        </w:tc>
      </w:tr>
      <w:tr w:rsidR="0068107A" w:rsidRPr="00812665" w14:paraId="0DC38AFE" w14:textId="77777777" w:rsidTr="006D0568">
        <w:trPr>
          <w:jc w:val="center"/>
        </w:trPr>
        <w:tc>
          <w:tcPr>
            <w:tcW w:w="45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82EAF4" w14:textId="77777777" w:rsidR="0068107A" w:rsidRPr="00812665" w:rsidRDefault="0068107A" w:rsidP="006D0568">
            <w:pPr>
              <w:pStyle w:val="Standard"/>
              <w:spacing w:after="0" w:line="240" w:lineRule="auto"/>
              <w:rPr>
                <w:rFonts w:ascii="Arial" w:hAnsi="Arial" w:cs="Arial"/>
                <w:sz w:val="22"/>
                <w:szCs w:val="22"/>
              </w:rPr>
            </w:pPr>
            <w:r w:rsidRPr="00812665">
              <w:rPr>
                <w:rFonts w:ascii="Arial" w:hAnsi="Arial" w:cs="Arial"/>
                <w:sz w:val="22"/>
                <w:szCs w:val="22"/>
              </w:rPr>
              <w:t>wyposażenie w poczekalni (krzesła itp.)?</w:t>
            </w: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7C739A" w14:textId="77777777" w:rsidR="0068107A" w:rsidRPr="00812665" w:rsidRDefault="0068107A" w:rsidP="006D0568">
            <w:pPr>
              <w:pStyle w:val="Standard"/>
              <w:spacing w:after="0" w:line="240" w:lineRule="auto"/>
              <w:jc w:val="center"/>
              <w:rPr>
                <w:rFonts w:ascii="Arial" w:hAnsi="Arial" w:cs="Arial"/>
                <w:sz w:val="22"/>
                <w:szCs w:val="22"/>
              </w:rPr>
            </w:pPr>
          </w:p>
        </w:tc>
        <w:tc>
          <w:tcPr>
            <w:tcW w:w="9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6B9011" w14:textId="77777777" w:rsidR="0068107A" w:rsidRPr="00812665" w:rsidRDefault="0068107A" w:rsidP="006D0568">
            <w:pPr>
              <w:pStyle w:val="Standard"/>
              <w:spacing w:after="0" w:line="240" w:lineRule="auto"/>
              <w:jc w:val="center"/>
              <w:rPr>
                <w:rFonts w:ascii="Arial" w:hAnsi="Arial" w:cs="Arial"/>
                <w:sz w:val="22"/>
                <w:szCs w:val="22"/>
              </w:rPr>
            </w:pPr>
          </w:p>
        </w:tc>
        <w:tc>
          <w:tcPr>
            <w:tcW w:w="13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82D411" w14:textId="77777777" w:rsidR="0068107A" w:rsidRPr="00812665" w:rsidRDefault="0068107A" w:rsidP="006D0568">
            <w:pPr>
              <w:pStyle w:val="Standard"/>
              <w:spacing w:after="0" w:line="240" w:lineRule="auto"/>
              <w:jc w:val="center"/>
              <w:rPr>
                <w:rFonts w:ascii="Arial" w:hAnsi="Arial" w:cs="Arial"/>
                <w:sz w:val="22"/>
                <w:szCs w:val="22"/>
              </w:rPr>
            </w:pPr>
          </w:p>
        </w:tc>
        <w:tc>
          <w:tcPr>
            <w:tcW w:w="8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0E3544" w14:textId="77777777" w:rsidR="0068107A" w:rsidRPr="00812665" w:rsidRDefault="0068107A" w:rsidP="006D0568">
            <w:pPr>
              <w:pStyle w:val="Standard"/>
              <w:spacing w:after="0" w:line="240" w:lineRule="auto"/>
              <w:jc w:val="center"/>
              <w:rPr>
                <w:rFonts w:ascii="Arial" w:hAnsi="Arial" w:cs="Arial"/>
                <w:sz w:val="22"/>
                <w:szCs w:val="22"/>
              </w:rPr>
            </w:pPr>
          </w:p>
        </w:tc>
        <w:tc>
          <w:tcPr>
            <w:tcW w:w="11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1E482B" w14:textId="77777777" w:rsidR="0068107A" w:rsidRPr="00812665" w:rsidRDefault="0068107A" w:rsidP="006D0568">
            <w:pPr>
              <w:pStyle w:val="Standard"/>
              <w:spacing w:after="0" w:line="240" w:lineRule="auto"/>
              <w:jc w:val="center"/>
              <w:rPr>
                <w:rFonts w:ascii="Arial" w:hAnsi="Arial" w:cs="Arial"/>
                <w:sz w:val="22"/>
                <w:szCs w:val="22"/>
              </w:rPr>
            </w:pPr>
          </w:p>
        </w:tc>
      </w:tr>
      <w:tr w:rsidR="0068107A" w:rsidRPr="00812665" w14:paraId="5575BDE0" w14:textId="77777777" w:rsidTr="006D0568">
        <w:trPr>
          <w:jc w:val="center"/>
        </w:trPr>
        <w:tc>
          <w:tcPr>
            <w:tcW w:w="45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B7DF02" w14:textId="77777777" w:rsidR="0068107A" w:rsidRPr="00812665" w:rsidRDefault="0068107A" w:rsidP="006D0568">
            <w:pPr>
              <w:pStyle w:val="Standard"/>
              <w:spacing w:after="0" w:line="240" w:lineRule="auto"/>
              <w:rPr>
                <w:rFonts w:ascii="Arial" w:hAnsi="Arial" w:cs="Arial"/>
                <w:sz w:val="22"/>
                <w:szCs w:val="22"/>
              </w:rPr>
            </w:pPr>
            <w:r w:rsidRPr="00812665">
              <w:rPr>
                <w:rFonts w:ascii="Arial" w:hAnsi="Arial" w:cs="Arial"/>
                <w:sz w:val="22"/>
                <w:szCs w:val="22"/>
              </w:rPr>
              <w:t>dostęp i czystość w toaletach?</w:t>
            </w: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F31410" w14:textId="77777777" w:rsidR="0068107A" w:rsidRPr="00812665" w:rsidRDefault="0068107A" w:rsidP="006D0568">
            <w:pPr>
              <w:pStyle w:val="Standard"/>
              <w:spacing w:after="0" w:line="240" w:lineRule="auto"/>
              <w:jc w:val="center"/>
              <w:rPr>
                <w:rFonts w:ascii="Arial" w:hAnsi="Arial" w:cs="Arial"/>
                <w:sz w:val="22"/>
                <w:szCs w:val="22"/>
              </w:rPr>
            </w:pPr>
          </w:p>
        </w:tc>
        <w:tc>
          <w:tcPr>
            <w:tcW w:w="9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557676" w14:textId="77777777" w:rsidR="0068107A" w:rsidRPr="00812665" w:rsidRDefault="0068107A" w:rsidP="006D0568">
            <w:pPr>
              <w:pStyle w:val="Standard"/>
              <w:spacing w:after="0" w:line="240" w:lineRule="auto"/>
              <w:jc w:val="center"/>
              <w:rPr>
                <w:rFonts w:ascii="Arial" w:hAnsi="Arial" w:cs="Arial"/>
                <w:sz w:val="22"/>
                <w:szCs w:val="22"/>
              </w:rPr>
            </w:pPr>
          </w:p>
        </w:tc>
        <w:tc>
          <w:tcPr>
            <w:tcW w:w="13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AE861A" w14:textId="77777777" w:rsidR="0068107A" w:rsidRPr="00812665" w:rsidRDefault="0068107A" w:rsidP="006D0568">
            <w:pPr>
              <w:pStyle w:val="Standard"/>
              <w:spacing w:after="0" w:line="240" w:lineRule="auto"/>
              <w:jc w:val="center"/>
              <w:rPr>
                <w:rFonts w:ascii="Arial" w:hAnsi="Arial" w:cs="Arial"/>
                <w:sz w:val="22"/>
                <w:szCs w:val="22"/>
              </w:rPr>
            </w:pPr>
          </w:p>
        </w:tc>
        <w:tc>
          <w:tcPr>
            <w:tcW w:w="8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5B6963" w14:textId="77777777" w:rsidR="0068107A" w:rsidRPr="00812665" w:rsidRDefault="0068107A" w:rsidP="006D0568">
            <w:pPr>
              <w:pStyle w:val="Standard"/>
              <w:spacing w:after="0" w:line="240" w:lineRule="auto"/>
              <w:jc w:val="center"/>
              <w:rPr>
                <w:rFonts w:ascii="Arial" w:hAnsi="Arial" w:cs="Arial"/>
                <w:sz w:val="22"/>
                <w:szCs w:val="22"/>
              </w:rPr>
            </w:pPr>
          </w:p>
        </w:tc>
        <w:tc>
          <w:tcPr>
            <w:tcW w:w="11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E6E1EB" w14:textId="77777777" w:rsidR="0068107A" w:rsidRPr="00812665" w:rsidRDefault="0068107A" w:rsidP="006D0568">
            <w:pPr>
              <w:pStyle w:val="Standard"/>
              <w:spacing w:after="0" w:line="240" w:lineRule="auto"/>
              <w:jc w:val="center"/>
              <w:rPr>
                <w:rFonts w:ascii="Arial" w:hAnsi="Arial" w:cs="Arial"/>
                <w:sz w:val="22"/>
                <w:szCs w:val="22"/>
              </w:rPr>
            </w:pPr>
          </w:p>
        </w:tc>
      </w:tr>
      <w:tr w:rsidR="0068107A" w:rsidRPr="00812665" w14:paraId="0CE3809A" w14:textId="77777777" w:rsidTr="006D0568">
        <w:trPr>
          <w:jc w:val="center"/>
        </w:trPr>
        <w:tc>
          <w:tcPr>
            <w:tcW w:w="45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021B7C" w14:textId="77777777" w:rsidR="0068107A" w:rsidRPr="00812665" w:rsidRDefault="0068107A" w:rsidP="006D0568">
            <w:pPr>
              <w:pStyle w:val="Standard"/>
              <w:spacing w:after="0" w:line="240" w:lineRule="auto"/>
              <w:rPr>
                <w:rFonts w:ascii="Arial" w:hAnsi="Arial" w:cs="Arial"/>
                <w:sz w:val="22"/>
                <w:szCs w:val="22"/>
              </w:rPr>
            </w:pPr>
            <w:r w:rsidRPr="00812665">
              <w:rPr>
                <w:rFonts w:ascii="Arial" w:hAnsi="Arial" w:cs="Arial"/>
                <w:sz w:val="22"/>
                <w:szCs w:val="22"/>
              </w:rPr>
              <w:t>oznakowanie gabinetów?</w:t>
            </w: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E5271B" w14:textId="77777777" w:rsidR="0068107A" w:rsidRPr="00812665" w:rsidRDefault="0068107A" w:rsidP="006D0568">
            <w:pPr>
              <w:pStyle w:val="Standard"/>
              <w:spacing w:after="0" w:line="240" w:lineRule="auto"/>
              <w:jc w:val="center"/>
              <w:rPr>
                <w:rFonts w:ascii="Arial" w:hAnsi="Arial" w:cs="Arial"/>
                <w:sz w:val="22"/>
                <w:szCs w:val="22"/>
              </w:rPr>
            </w:pPr>
          </w:p>
        </w:tc>
        <w:tc>
          <w:tcPr>
            <w:tcW w:w="9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1A2674" w14:textId="77777777" w:rsidR="0068107A" w:rsidRPr="00812665" w:rsidRDefault="0068107A" w:rsidP="006D0568">
            <w:pPr>
              <w:pStyle w:val="Standard"/>
              <w:spacing w:after="0" w:line="240" w:lineRule="auto"/>
              <w:jc w:val="center"/>
              <w:rPr>
                <w:rFonts w:ascii="Arial" w:hAnsi="Arial" w:cs="Arial"/>
                <w:sz w:val="22"/>
                <w:szCs w:val="22"/>
              </w:rPr>
            </w:pPr>
          </w:p>
        </w:tc>
        <w:tc>
          <w:tcPr>
            <w:tcW w:w="13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41FC58" w14:textId="77777777" w:rsidR="0068107A" w:rsidRPr="00812665" w:rsidRDefault="0068107A" w:rsidP="006D0568">
            <w:pPr>
              <w:pStyle w:val="Standard"/>
              <w:spacing w:after="0" w:line="240" w:lineRule="auto"/>
              <w:jc w:val="center"/>
              <w:rPr>
                <w:rFonts w:ascii="Arial" w:hAnsi="Arial" w:cs="Arial"/>
                <w:sz w:val="22"/>
                <w:szCs w:val="22"/>
              </w:rPr>
            </w:pPr>
          </w:p>
        </w:tc>
        <w:tc>
          <w:tcPr>
            <w:tcW w:w="8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7A8B65" w14:textId="77777777" w:rsidR="0068107A" w:rsidRPr="00812665" w:rsidRDefault="0068107A" w:rsidP="006D0568">
            <w:pPr>
              <w:pStyle w:val="Standard"/>
              <w:spacing w:after="0" w:line="240" w:lineRule="auto"/>
              <w:jc w:val="center"/>
              <w:rPr>
                <w:rFonts w:ascii="Arial" w:hAnsi="Arial" w:cs="Arial"/>
                <w:sz w:val="22"/>
                <w:szCs w:val="22"/>
              </w:rPr>
            </w:pPr>
          </w:p>
        </w:tc>
        <w:tc>
          <w:tcPr>
            <w:tcW w:w="11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4269DA" w14:textId="77777777" w:rsidR="0068107A" w:rsidRPr="00812665" w:rsidRDefault="0068107A" w:rsidP="006D0568">
            <w:pPr>
              <w:pStyle w:val="Standard"/>
              <w:spacing w:after="0" w:line="240" w:lineRule="auto"/>
              <w:jc w:val="center"/>
              <w:rPr>
                <w:rFonts w:ascii="Arial" w:hAnsi="Arial" w:cs="Arial"/>
                <w:sz w:val="22"/>
                <w:szCs w:val="22"/>
              </w:rPr>
            </w:pPr>
          </w:p>
        </w:tc>
      </w:tr>
    </w:tbl>
    <w:p w14:paraId="356BAF0A" w14:textId="10D75E02" w:rsidR="008D7702" w:rsidRPr="0032237E" w:rsidRDefault="008D7702" w:rsidP="00812665">
      <w:pPr>
        <w:pStyle w:val="Standard"/>
        <w:spacing w:before="100"/>
        <w:rPr>
          <w:rFonts w:ascii="Arial" w:hAnsi="Arial" w:cs="Arial"/>
        </w:rPr>
      </w:pPr>
      <w:r w:rsidRPr="0032237E">
        <w:rPr>
          <w:rFonts w:ascii="Arial" w:hAnsi="Arial" w:cs="Arial"/>
        </w:rPr>
        <w:t>V. Dodatkowe uwagi/opinie</w:t>
      </w:r>
    </w:p>
    <w:tbl>
      <w:tblPr>
        <w:tblW w:w="9918" w:type="dxa"/>
        <w:jc w:val="center"/>
        <w:tblLayout w:type="fixed"/>
        <w:tblCellMar>
          <w:left w:w="10" w:type="dxa"/>
          <w:right w:w="10" w:type="dxa"/>
        </w:tblCellMar>
        <w:tblLook w:val="04A0" w:firstRow="1" w:lastRow="0" w:firstColumn="1" w:lastColumn="0" w:noHBand="0" w:noVBand="1"/>
      </w:tblPr>
      <w:tblGrid>
        <w:gridCol w:w="9918"/>
      </w:tblGrid>
      <w:tr w:rsidR="008D7702" w:rsidRPr="0032237E" w14:paraId="593C26E6" w14:textId="77777777" w:rsidTr="00812665">
        <w:trPr>
          <w:jc w:val="center"/>
        </w:trPr>
        <w:tc>
          <w:tcPr>
            <w:tcW w:w="9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5418A1" w14:textId="77777777" w:rsidR="008D7702" w:rsidRPr="0032237E" w:rsidRDefault="008D7702" w:rsidP="000372EE">
            <w:pPr>
              <w:pStyle w:val="Standard"/>
              <w:spacing w:after="0" w:line="240" w:lineRule="auto"/>
              <w:jc w:val="center"/>
              <w:rPr>
                <w:rFonts w:ascii="Arial" w:hAnsi="Arial" w:cs="Arial"/>
              </w:rPr>
            </w:pPr>
          </w:p>
          <w:p w14:paraId="22B55702" w14:textId="77777777" w:rsidR="008D7702" w:rsidRPr="0032237E" w:rsidRDefault="008D7702" w:rsidP="000372EE">
            <w:pPr>
              <w:pStyle w:val="Standard"/>
              <w:spacing w:after="0" w:line="240" w:lineRule="auto"/>
              <w:jc w:val="center"/>
              <w:rPr>
                <w:rFonts w:ascii="Arial" w:hAnsi="Arial" w:cs="Arial"/>
              </w:rPr>
            </w:pPr>
          </w:p>
          <w:p w14:paraId="764A1D38" w14:textId="4A89F36E" w:rsidR="008D7702" w:rsidRPr="0032237E" w:rsidRDefault="008D7702" w:rsidP="008D7702">
            <w:pPr>
              <w:pStyle w:val="Standard"/>
              <w:spacing w:after="0" w:line="240" w:lineRule="auto"/>
              <w:rPr>
                <w:rFonts w:ascii="Arial" w:hAnsi="Arial" w:cs="Arial"/>
              </w:rPr>
            </w:pPr>
          </w:p>
        </w:tc>
      </w:tr>
      <w:bookmarkEnd w:id="42"/>
    </w:tbl>
    <w:p w14:paraId="4B14A8D4" w14:textId="276156DA" w:rsidR="00812665" w:rsidRPr="00812665" w:rsidRDefault="00812665" w:rsidP="00812665">
      <w:pPr>
        <w:tabs>
          <w:tab w:val="left" w:pos="1960"/>
        </w:tabs>
        <w:rPr>
          <w:lang w:bidi="en-US"/>
        </w:rPr>
      </w:pPr>
    </w:p>
    <w:sectPr w:rsidR="00812665" w:rsidRPr="00812665" w:rsidSect="0081266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F247E" w14:textId="77777777" w:rsidR="00D27E57" w:rsidRDefault="00D27E57" w:rsidP="006D0099">
      <w:pPr>
        <w:spacing w:after="0" w:line="240" w:lineRule="auto"/>
      </w:pPr>
      <w:r>
        <w:separator/>
      </w:r>
    </w:p>
  </w:endnote>
  <w:endnote w:type="continuationSeparator" w:id="0">
    <w:p w14:paraId="6702D01A" w14:textId="77777777" w:rsidR="00D27E57" w:rsidRDefault="00D27E57" w:rsidP="006D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yriad Pro">
    <w:altName w:val="Segoe UI"/>
    <w:panose1 w:val="00000000000000000000"/>
    <w:charset w:val="EE"/>
    <w:family w:val="swiss"/>
    <w:notTrueType/>
    <w:pitch w:val="default"/>
    <w:sig w:usb0="00000003" w:usb1="00000000" w:usb2="00000000" w:usb3="00000000" w:csb0="00000003" w:csb1="00000000"/>
  </w:font>
  <w:font w:name="SymbolPropPL-Regular">
    <w:altName w:val="MS Gothic"/>
    <w:panose1 w:val="00000000000000000000"/>
    <w:charset w:val="80"/>
    <w:family w:val="auto"/>
    <w:notTrueType/>
    <w:pitch w:val="default"/>
    <w:sig w:usb0="00000000" w:usb1="08070000" w:usb2="00000010" w:usb3="00000000" w:csb0="00020000" w:csb1="00000000"/>
  </w:font>
  <w:font w:name="MinionPro-Regular">
    <w:altName w:val="MS Gothic"/>
    <w:panose1 w:val="00000000000000000000"/>
    <w:charset w:val="80"/>
    <w:family w:val="roman"/>
    <w:notTrueType/>
    <w:pitch w:val="default"/>
    <w:sig w:usb0="00000005" w:usb1="08070000" w:usb2="00000010" w:usb3="00000000" w:csb0="00020002" w:csb1="00000000"/>
  </w:font>
  <w:font w:name="MyriadPro-Cond">
    <w:altName w:val="MS Gothic"/>
    <w:panose1 w:val="00000000000000000000"/>
    <w:charset w:val="80"/>
    <w:family w:val="swiss"/>
    <w:notTrueType/>
    <w:pitch w:val="default"/>
    <w:sig w:usb0="00000001" w:usb1="08070000" w:usb2="00000010" w:usb3="00000000" w:csb0="00020000" w:csb1="00000000"/>
  </w:font>
  <w:font w:name="Arial'">
    <w:altName w:val="Arial"/>
    <w:panose1 w:val="00000000000000000000"/>
    <w:charset w:val="00"/>
    <w:family w:val="roman"/>
    <w:notTrueType/>
    <w:pitch w:val="default"/>
  </w:font>
  <w:font w:name="Brother-1816-Book">
    <w:altName w:val="MS Gothic"/>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904962"/>
      <w:docPartObj>
        <w:docPartGallery w:val="Page Numbers (Bottom of Page)"/>
        <w:docPartUnique/>
      </w:docPartObj>
    </w:sdtPr>
    <w:sdtEndPr>
      <w:rPr>
        <w:sz w:val="20"/>
      </w:rPr>
    </w:sdtEndPr>
    <w:sdtContent>
      <w:sdt>
        <w:sdtPr>
          <w:rPr>
            <w:sz w:val="20"/>
          </w:rPr>
          <w:id w:val="-164715078"/>
          <w:docPartObj>
            <w:docPartGallery w:val="Page Numbers (Top of Page)"/>
            <w:docPartUnique/>
          </w:docPartObj>
        </w:sdtPr>
        <w:sdtEndPr/>
        <w:sdtContent>
          <w:p w14:paraId="45687293" w14:textId="74855D01" w:rsidR="00010CDE" w:rsidRPr="00C11F1A" w:rsidRDefault="00010CDE" w:rsidP="00F97597">
            <w:pPr>
              <w:pStyle w:val="Stopka"/>
              <w:jc w:val="center"/>
              <w:rPr>
                <w:sz w:val="20"/>
              </w:rPr>
            </w:pPr>
            <w:r w:rsidRPr="00C11F1A">
              <w:rPr>
                <w:bCs/>
                <w:sz w:val="20"/>
              </w:rPr>
              <w:fldChar w:fldCharType="begin"/>
            </w:r>
            <w:r w:rsidRPr="00C11F1A">
              <w:rPr>
                <w:bCs/>
                <w:sz w:val="20"/>
              </w:rPr>
              <w:instrText>PAGE</w:instrText>
            </w:r>
            <w:r w:rsidRPr="00C11F1A">
              <w:rPr>
                <w:bCs/>
                <w:sz w:val="20"/>
              </w:rPr>
              <w:fldChar w:fldCharType="separate"/>
            </w:r>
            <w:r>
              <w:rPr>
                <w:bCs/>
                <w:noProof/>
                <w:sz w:val="20"/>
              </w:rPr>
              <w:t>2</w:t>
            </w:r>
            <w:r w:rsidRPr="00C11F1A">
              <w:rPr>
                <w:bCs/>
                <w:sz w:val="20"/>
              </w:rPr>
              <w:fldChar w:fldCharType="end"/>
            </w:r>
            <w:r w:rsidRPr="00C11F1A">
              <w:rPr>
                <w:sz w:val="20"/>
              </w:rPr>
              <w:t>/</w:t>
            </w:r>
            <w:r w:rsidRPr="00C11F1A">
              <w:rPr>
                <w:bCs/>
                <w:sz w:val="20"/>
              </w:rPr>
              <w:fldChar w:fldCharType="begin"/>
            </w:r>
            <w:r w:rsidRPr="00C11F1A">
              <w:rPr>
                <w:bCs/>
                <w:sz w:val="20"/>
              </w:rPr>
              <w:instrText>NUMPAGES</w:instrText>
            </w:r>
            <w:r w:rsidRPr="00C11F1A">
              <w:rPr>
                <w:bCs/>
                <w:sz w:val="20"/>
              </w:rPr>
              <w:fldChar w:fldCharType="separate"/>
            </w:r>
            <w:r>
              <w:rPr>
                <w:bCs/>
                <w:noProof/>
                <w:sz w:val="20"/>
              </w:rPr>
              <w:t>34</w:t>
            </w:r>
            <w:r w:rsidRPr="00C11F1A">
              <w:rPr>
                <w:bCs/>
                <w:sz w:val="20"/>
              </w:rPr>
              <w:fldChar w:fldCharType="end"/>
            </w:r>
          </w:p>
        </w:sdtContent>
      </w:sdt>
    </w:sdtContent>
  </w:sdt>
  <w:p w14:paraId="53005A60" w14:textId="77777777" w:rsidR="00010CDE" w:rsidRDefault="00010CD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822728"/>
      <w:docPartObj>
        <w:docPartGallery w:val="Page Numbers (Bottom of Page)"/>
        <w:docPartUnique/>
      </w:docPartObj>
    </w:sdtPr>
    <w:sdtEndPr/>
    <w:sdtContent>
      <w:p w14:paraId="43A5C1EB" w14:textId="08B0CA3B" w:rsidR="00010CDE" w:rsidRDefault="00010CDE">
        <w:pPr>
          <w:pStyle w:val="Stopka"/>
          <w:jc w:val="center"/>
        </w:pPr>
        <w:r>
          <w:fldChar w:fldCharType="begin"/>
        </w:r>
        <w:r>
          <w:instrText>PAGE   \* MERGEFORMAT</w:instrText>
        </w:r>
        <w:r>
          <w:fldChar w:fldCharType="separate"/>
        </w:r>
        <w:r w:rsidR="003B6C40">
          <w:rPr>
            <w:noProof/>
          </w:rPr>
          <w:t>48</w:t>
        </w:r>
        <w:r>
          <w:fldChar w:fldCharType="end"/>
        </w:r>
      </w:p>
    </w:sdtContent>
  </w:sdt>
  <w:p w14:paraId="23CD6A04" w14:textId="77777777" w:rsidR="00010CDE" w:rsidRDefault="00010CD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294151"/>
      <w:docPartObj>
        <w:docPartGallery w:val="Page Numbers (Bottom of Page)"/>
        <w:docPartUnique/>
      </w:docPartObj>
    </w:sdtPr>
    <w:sdtEndPr/>
    <w:sdtContent>
      <w:p w14:paraId="14982A9F" w14:textId="455CFAF8" w:rsidR="00010CDE" w:rsidRDefault="00010CDE">
        <w:pPr>
          <w:pStyle w:val="Stopka"/>
          <w:jc w:val="center"/>
        </w:pPr>
        <w:r>
          <w:fldChar w:fldCharType="begin"/>
        </w:r>
        <w:r>
          <w:instrText>PAGE   \* MERGEFORMAT</w:instrText>
        </w:r>
        <w:r>
          <w:fldChar w:fldCharType="separate"/>
        </w:r>
        <w:r w:rsidR="003B6C40">
          <w:rPr>
            <w:noProof/>
          </w:rPr>
          <w:t>50</w:t>
        </w:r>
        <w:r>
          <w:fldChar w:fldCharType="end"/>
        </w:r>
      </w:p>
    </w:sdtContent>
  </w:sdt>
  <w:p w14:paraId="2CA7CC89" w14:textId="77777777" w:rsidR="00010CDE" w:rsidRDefault="00010C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E8661" w14:textId="77777777" w:rsidR="00D27E57" w:rsidRDefault="00D27E57" w:rsidP="006D0099">
      <w:pPr>
        <w:spacing w:after="0" w:line="240" w:lineRule="auto"/>
      </w:pPr>
      <w:r>
        <w:separator/>
      </w:r>
    </w:p>
  </w:footnote>
  <w:footnote w:type="continuationSeparator" w:id="0">
    <w:p w14:paraId="17112E91" w14:textId="77777777" w:rsidR="00D27E57" w:rsidRDefault="00D27E57" w:rsidP="006D0099">
      <w:pPr>
        <w:spacing w:after="0" w:line="240" w:lineRule="auto"/>
      </w:pPr>
      <w:r>
        <w:continuationSeparator/>
      </w:r>
    </w:p>
  </w:footnote>
  <w:footnote w:id="1">
    <w:p w14:paraId="4B8010DE" w14:textId="77777777" w:rsidR="00010CDE" w:rsidRPr="00B307D1" w:rsidRDefault="00010CDE" w:rsidP="000C0F2C">
      <w:pPr>
        <w:pStyle w:val="Stopka2"/>
        <w:tabs>
          <w:tab w:val="left" w:pos="584"/>
        </w:tabs>
        <w:spacing w:line="240" w:lineRule="auto"/>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vertAlign w:val="superscript"/>
        </w:rPr>
        <w:t>)</w:t>
      </w:r>
      <w:r w:rsidRPr="00B307D1">
        <w:rPr>
          <w:rFonts w:ascii="Arial" w:hAnsi="Arial" w:cs="Arial"/>
          <w:sz w:val="18"/>
          <w:szCs w:val="18"/>
        </w:rPr>
        <w:t xml:space="preserve"> Oznaczenie obejmuje imię i nazwisko oraz stanowisko służbowe.</w:t>
      </w:r>
    </w:p>
  </w:footnote>
  <w:footnote w:id="2">
    <w:p w14:paraId="4AA7A5CC" w14:textId="05E3D6CA" w:rsidR="00010CDE" w:rsidRPr="00B307D1" w:rsidRDefault="00010CDE" w:rsidP="000C0F2C">
      <w:pPr>
        <w:autoSpaceDE w:val="0"/>
        <w:adjustRightInd w:val="0"/>
        <w:spacing w:after="0" w:line="240" w:lineRule="auto"/>
        <w:jc w:val="both"/>
        <w:rPr>
          <w:rFonts w:ascii="Arial" w:hAnsi="Arial" w:cs="Arial"/>
          <w:sz w:val="18"/>
          <w:szCs w:val="18"/>
          <w:lang w:val="en-US"/>
        </w:rPr>
      </w:pPr>
      <w:r w:rsidRPr="00B307D1">
        <w:rPr>
          <w:rStyle w:val="Odwoanieprzypisudolnego"/>
          <w:rFonts w:ascii="Arial" w:hAnsi="Arial" w:cs="Arial"/>
          <w:sz w:val="18"/>
          <w:szCs w:val="18"/>
        </w:rPr>
        <w:footnoteRef/>
      </w:r>
      <w:r w:rsidRPr="00B307D1">
        <w:rPr>
          <w:rFonts w:ascii="Arial" w:hAnsi="Arial" w:cs="Arial"/>
          <w:sz w:val="18"/>
          <w:szCs w:val="18"/>
          <w:lang w:val="en-US"/>
        </w:rPr>
        <w:t xml:space="preserve"> American Diabetes Association. Standards of Medical Care in Diabetes-2014. Diabetes Care 2014; 37, Supplement 1: 14-80.</w:t>
      </w:r>
    </w:p>
  </w:footnote>
  <w:footnote w:id="3">
    <w:p w14:paraId="1C90565B" w14:textId="2280EA0F" w:rsidR="00010CDE" w:rsidRPr="003A7629" w:rsidRDefault="00010CDE" w:rsidP="000C0F2C">
      <w:pPr>
        <w:pStyle w:val="Tekstprzypisudolnego"/>
        <w:jc w:val="both"/>
        <w:rPr>
          <w:rFonts w:ascii="Arial" w:hAnsi="Arial" w:cs="Arial"/>
          <w:sz w:val="18"/>
          <w:szCs w:val="18"/>
          <w:lang w:val="en-US"/>
        </w:rPr>
      </w:pPr>
      <w:r w:rsidRPr="00B307D1">
        <w:rPr>
          <w:rStyle w:val="Odwoanieprzypisudolnego"/>
          <w:rFonts w:ascii="Arial" w:hAnsi="Arial" w:cs="Arial"/>
          <w:sz w:val="18"/>
          <w:szCs w:val="18"/>
        </w:rPr>
        <w:footnoteRef/>
      </w:r>
      <w:r w:rsidRPr="003A7629">
        <w:rPr>
          <w:rFonts w:ascii="Arial" w:hAnsi="Arial" w:cs="Arial"/>
          <w:sz w:val="18"/>
          <w:szCs w:val="18"/>
          <w:lang w:val="en-US"/>
        </w:rPr>
        <w:t xml:space="preserve"> </w:t>
      </w:r>
      <w:r w:rsidR="003A7629" w:rsidRPr="003A7629">
        <w:rPr>
          <w:rFonts w:ascii="Arial" w:hAnsi="Arial" w:cs="Arial"/>
          <w:sz w:val="18"/>
          <w:szCs w:val="18"/>
          <w:lang w:val="en-US"/>
        </w:rPr>
        <w:t>http://mojacukrzyca.pl/cukrzyca-ale-jaka-nowa-klasyfikacja/</w:t>
      </w:r>
    </w:p>
  </w:footnote>
  <w:footnote w:id="4">
    <w:p w14:paraId="684DB354" w14:textId="77777777" w:rsidR="00010CDE" w:rsidRPr="00B307D1" w:rsidRDefault="00010CDE" w:rsidP="000C0F2C">
      <w:pPr>
        <w:spacing w:after="0" w:line="240" w:lineRule="auto"/>
        <w:jc w:val="both"/>
        <w:rPr>
          <w:rFonts w:ascii="Arial" w:hAnsi="Arial" w:cs="Arial"/>
          <w:bCs/>
          <w:sz w:val="18"/>
          <w:szCs w:val="18"/>
          <w:lang w:val="en-US"/>
        </w:rPr>
      </w:pPr>
      <w:r w:rsidRPr="00B307D1">
        <w:rPr>
          <w:rStyle w:val="Odwoanieprzypisudolnego"/>
          <w:rFonts w:ascii="Arial" w:hAnsi="Arial" w:cs="Arial"/>
          <w:sz w:val="18"/>
          <w:szCs w:val="18"/>
        </w:rPr>
        <w:footnoteRef/>
      </w:r>
      <w:r w:rsidRPr="00B307D1">
        <w:rPr>
          <w:rFonts w:ascii="Arial" w:hAnsi="Arial" w:cs="Arial"/>
          <w:sz w:val="18"/>
          <w:szCs w:val="18"/>
        </w:rPr>
        <w:t xml:space="preserve"> </w:t>
      </w:r>
      <w:r w:rsidRPr="00B307D1">
        <w:rPr>
          <w:rFonts w:ascii="Arial" w:hAnsi="Arial" w:cs="Arial"/>
          <w:bCs/>
          <w:sz w:val="18"/>
          <w:szCs w:val="18"/>
        </w:rPr>
        <w:t>Chmielewska-</w:t>
      </w:r>
      <w:proofErr w:type="spellStart"/>
      <w:r w:rsidRPr="00B307D1">
        <w:rPr>
          <w:rFonts w:ascii="Arial" w:hAnsi="Arial" w:cs="Arial"/>
          <w:bCs/>
          <w:sz w:val="18"/>
          <w:szCs w:val="18"/>
        </w:rPr>
        <w:t>Kassassir</w:t>
      </w:r>
      <w:proofErr w:type="spellEnd"/>
      <w:r w:rsidRPr="00B307D1">
        <w:rPr>
          <w:rFonts w:ascii="Arial" w:hAnsi="Arial" w:cs="Arial"/>
          <w:bCs/>
          <w:sz w:val="18"/>
          <w:szCs w:val="18"/>
        </w:rPr>
        <w:t xml:space="preserve"> M, Woźniak L, Ogrodniczek P, Wójcik M, Rola receptorów aktywowanych przez </w:t>
      </w:r>
      <w:proofErr w:type="spellStart"/>
      <w:r w:rsidRPr="00B307D1">
        <w:rPr>
          <w:rFonts w:ascii="Arial" w:hAnsi="Arial" w:cs="Arial"/>
          <w:bCs/>
          <w:sz w:val="18"/>
          <w:szCs w:val="18"/>
        </w:rPr>
        <w:t>proliferatory</w:t>
      </w:r>
      <w:proofErr w:type="spellEnd"/>
      <w:r w:rsidRPr="00B307D1">
        <w:rPr>
          <w:rFonts w:ascii="Arial" w:hAnsi="Arial" w:cs="Arial"/>
          <w:bCs/>
          <w:sz w:val="18"/>
          <w:szCs w:val="18"/>
        </w:rPr>
        <w:t xml:space="preserve"> </w:t>
      </w:r>
      <w:proofErr w:type="spellStart"/>
      <w:r w:rsidRPr="00B307D1">
        <w:rPr>
          <w:rFonts w:ascii="Arial" w:hAnsi="Arial" w:cs="Arial"/>
          <w:bCs/>
          <w:sz w:val="18"/>
          <w:szCs w:val="18"/>
        </w:rPr>
        <w:t>peroksysomów</w:t>
      </w:r>
      <w:proofErr w:type="spellEnd"/>
      <w:r w:rsidRPr="00B307D1">
        <w:rPr>
          <w:rFonts w:ascii="Arial" w:hAnsi="Arial" w:cs="Arial"/>
          <w:bCs/>
          <w:sz w:val="18"/>
          <w:szCs w:val="18"/>
        </w:rPr>
        <w:t xml:space="preserve"> γ (</w:t>
      </w:r>
      <w:proofErr w:type="spellStart"/>
      <w:r w:rsidRPr="00B307D1">
        <w:rPr>
          <w:rFonts w:ascii="Arial" w:hAnsi="Arial" w:cs="Arial"/>
          <w:bCs/>
          <w:sz w:val="18"/>
          <w:szCs w:val="18"/>
        </w:rPr>
        <w:t>PPARγ</w:t>
      </w:r>
      <w:proofErr w:type="spellEnd"/>
      <w:r w:rsidRPr="00B307D1">
        <w:rPr>
          <w:rFonts w:ascii="Arial" w:hAnsi="Arial" w:cs="Arial"/>
          <w:bCs/>
          <w:sz w:val="18"/>
          <w:szCs w:val="18"/>
        </w:rPr>
        <w:t xml:space="preserve">) w otyłości i </w:t>
      </w:r>
      <w:proofErr w:type="spellStart"/>
      <w:r w:rsidRPr="00B307D1">
        <w:rPr>
          <w:rFonts w:ascii="Arial" w:hAnsi="Arial" w:cs="Arial"/>
          <w:bCs/>
          <w:sz w:val="18"/>
          <w:szCs w:val="18"/>
        </w:rPr>
        <w:t>insulinooporności</w:t>
      </w:r>
      <w:proofErr w:type="spellEnd"/>
      <w:r w:rsidRPr="00B307D1">
        <w:rPr>
          <w:rFonts w:ascii="Arial" w:hAnsi="Arial" w:cs="Arial"/>
          <w:bCs/>
          <w:sz w:val="18"/>
          <w:szCs w:val="18"/>
        </w:rPr>
        <w:t xml:space="preserve">. </w:t>
      </w:r>
      <w:proofErr w:type="spellStart"/>
      <w:r w:rsidRPr="00B307D1">
        <w:rPr>
          <w:rFonts w:ascii="Arial" w:hAnsi="Arial" w:cs="Arial"/>
          <w:sz w:val="18"/>
          <w:szCs w:val="18"/>
          <w:lang w:val="en-US"/>
        </w:rPr>
        <w:t>Postepy</w:t>
      </w:r>
      <w:proofErr w:type="spellEnd"/>
      <w:r w:rsidRPr="00B307D1">
        <w:rPr>
          <w:rFonts w:ascii="Arial" w:hAnsi="Arial" w:cs="Arial"/>
          <w:sz w:val="18"/>
          <w:szCs w:val="18"/>
          <w:lang w:val="en-US"/>
        </w:rPr>
        <w:t xml:space="preserve"> </w:t>
      </w:r>
      <w:proofErr w:type="spellStart"/>
      <w:r w:rsidRPr="00B307D1">
        <w:rPr>
          <w:rFonts w:ascii="Arial" w:hAnsi="Arial" w:cs="Arial"/>
          <w:sz w:val="18"/>
          <w:szCs w:val="18"/>
          <w:lang w:val="en-US"/>
        </w:rPr>
        <w:t>Hig</w:t>
      </w:r>
      <w:proofErr w:type="spellEnd"/>
      <w:r w:rsidRPr="00B307D1">
        <w:rPr>
          <w:rFonts w:ascii="Arial" w:hAnsi="Arial" w:cs="Arial"/>
          <w:sz w:val="18"/>
          <w:szCs w:val="18"/>
          <w:lang w:val="en-US"/>
        </w:rPr>
        <w:t xml:space="preserve"> Med </w:t>
      </w:r>
      <w:proofErr w:type="spellStart"/>
      <w:r w:rsidRPr="00B307D1">
        <w:rPr>
          <w:rFonts w:ascii="Arial" w:hAnsi="Arial" w:cs="Arial"/>
          <w:sz w:val="18"/>
          <w:szCs w:val="18"/>
          <w:lang w:val="en-US"/>
        </w:rPr>
        <w:t>Dosw</w:t>
      </w:r>
      <w:proofErr w:type="spellEnd"/>
      <w:r w:rsidRPr="00B307D1">
        <w:rPr>
          <w:rFonts w:ascii="Arial" w:hAnsi="Arial" w:cs="Arial"/>
          <w:sz w:val="18"/>
          <w:szCs w:val="18"/>
          <w:lang w:val="en-US"/>
        </w:rPr>
        <w:t xml:space="preserve"> 2013; 67: 1283-1299.</w:t>
      </w:r>
    </w:p>
  </w:footnote>
  <w:footnote w:id="5">
    <w:p w14:paraId="0BAA5282" w14:textId="7E0BADED" w:rsidR="00010CDE" w:rsidRPr="003A7629" w:rsidRDefault="00010CDE" w:rsidP="000C0F2C">
      <w:pPr>
        <w:spacing w:after="0" w:line="240" w:lineRule="auto"/>
        <w:jc w:val="both"/>
        <w:rPr>
          <w:rFonts w:ascii="Arial" w:hAnsi="Arial" w:cs="Arial"/>
          <w:sz w:val="18"/>
          <w:szCs w:val="18"/>
          <w:lang w:val="en-US"/>
        </w:rPr>
      </w:pPr>
      <w:r w:rsidRPr="00B307D1">
        <w:rPr>
          <w:rStyle w:val="Odwoanieprzypisudolnego"/>
          <w:rFonts w:ascii="Arial" w:hAnsi="Arial" w:cs="Arial"/>
          <w:sz w:val="18"/>
          <w:szCs w:val="18"/>
        </w:rPr>
        <w:footnoteRef/>
      </w:r>
      <w:r w:rsidRPr="00B307D1">
        <w:rPr>
          <w:rFonts w:ascii="Arial" w:hAnsi="Arial" w:cs="Arial"/>
          <w:sz w:val="18"/>
          <w:szCs w:val="18"/>
          <w:lang w:val="en-US"/>
        </w:rPr>
        <w:t xml:space="preserve"> </w:t>
      </w:r>
      <w:r w:rsidRPr="003A7629">
        <w:rPr>
          <w:rFonts w:ascii="Arial" w:hAnsi="Arial" w:cs="Arial"/>
          <w:sz w:val="18"/>
          <w:szCs w:val="18"/>
          <w:lang w:val="en-US"/>
        </w:rPr>
        <w:t>World Health Organization. Screening for type 2 diabetes 2003</w:t>
      </w:r>
      <w:r w:rsidR="003A7629">
        <w:rPr>
          <w:rFonts w:ascii="Arial" w:hAnsi="Arial" w:cs="Arial"/>
          <w:sz w:val="18"/>
          <w:szCs w:val="18"/>
          <w:lang w:val="en-US"/>
        </w:rPr>
        <w:t xml:space="preserve"> </w:t>
      </w:r>
      <w:r w:rsidR="003A7629" w:rsidRPr="003A7629">
        <w:rPr>
          <w:rFonts w:ascii="Arial" w:hAnsi="Arial" w:cs="Arial"/>
          <w:sz w:val="18"/>
          <w:szCs w:val="18"/>
          <w:lang w:val="en-US"/>
        </w:rPr>
        <w:t>[http://www.who.int/diabetes/publications/en/screening_mnc03.pdf].</w:t>
      </w:r>
    </w:p>
  </w:footnote>
  <w:footnote w:id="6">
    <w:p w14:paraId="202BED9D" w14:textId="77777777" w:rsidR="00010CDE" w:rsidRPr="00B307D1" w:rsidRDefault="00010CDE" w:rsidP="000C0F2C">
      <w:pPr>
        <w:spacing w:after="0" w:line="240" w:lineRule="aut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Jarosz M, </w:t>
      </w:r>
      <w:proofErr w:type="spellStart"/>
      <w:r w:rsidRPr="00B307D1">
        <w:rPr>
          <w:rFonts w:ascii="Arial" w:hAnsi="Arial" w:cs="Arial"/>
          <w:sz w:val="18"/>
          <w:szCs w:val="18"/>
        </w:rPr>
        <w:t>Kłosiewicz-Latoszek</w:t>
      </w:r>
      <w:proofErr w:type="spellEnd"/>
      <w:r w:rsidRPr="00B307D1">
        <w:rPr>
          <w:rFonts w:ascii="Arial" w:hAnsi="Arial" w:cs="Arial"/>
          <w:sz w:val="18"/>
          <w:szCs w:val="18"/>
        </w:rPr>
        <w:t xml:space="preserve"> L. Cukrzyca. Zapobieganie i leczenie. PZWL, Warszawa 2007.</w:t>
      </w:r>
    </w:p>
  </w:footnote>
  <w:footnote w:id="7">
    <w:p w14:paraId="50477634" w14:textId="77777777" w:rsidR="00010CDE" w:rsidRPr="00B307D1" w:rsidRDefault="00010CDE" w:rsidP="000C0F2C">
      <w:pPr>
        <w:pStyle w:val="Tekstprzypisudolnego"/>
        <w:jc w:val="both"/>
        <w:rPr>
          <w:rFonts w:ascii="Arial" w:hAnsi="Arial" w:cs="Arial"/>
          <w:sz w:val="18"/>
          <w:szCs w:val="18"/>
          <w:lang w:val="en-US"/>
        </w:rPr>
      </w:pPr>
      <w:r w:rsidRPr="00B307D1">
        <w:rPr>
          <w:rStyle w:val="Odwoanieprzypisudolnego"/>
          <w:rFonts w:ascii="Arial" w:hAnsi="Arial" w:cs="Arial"/>
          <w:sz w:val="18"/>
          <w:szCs w:val="18"/>
        </w:rPr>
        <w:footnoteRef/>
      </w:r>
      <w:r w:rsidRPr="00B307D1">
        <w:rPr>
          <w:rFonts w:ascii="Arial" w:hAnsi="Arial" w:cs="Arial"/>
          <w:sz w:val="18"/>
          <w:szCs w:val="18"/>
          <w:lang w:val="en-US"/>
        </w:rPr>
        <w:t xml:space="preserve"> </w:t>
      </w:r>
      <w:proofErr w:type="spellStart"/>
      <w:r w:rsidRPr="00B307D1">
        <w:rPr>
          <w:rFonts w:ascii="Arial" w:hAnsi="Arial" w:cs="Arial"/>
          <w:sz w:val="18"/>
          <w:szCs w:val="18"/>
          <w:lang w:val="en-US"/>
        </w:rPr>
        <w:t>Ibidem</w:t>
      </w:r>
      <w:proofErr w:type="spellEnd"/>
      <w:r w:rsidRPr="00B307D1">
        <w:rPr>
          <w:rFonts w:ascii="Arial" w:hAnsi="Arial" w:cs="Arial"/>
          <w:sz w:val="18"/>
          <w:szCs w:val="18"/>
          <w:lang w:val="en-US"/>
        </w:rPr>
        <w:t>.</w:t>
      </w:r>
    </w:p>
  </w:footnote>
  <w:footnote w:id="8">
    <w:p w14:paraId="608E7E62" w14:textId="77777777"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lang w:val="en-US"/>
        </w:rPr>
        <w:t xml:space="preserve"> Pickup JC: Inflammation and Activated innate Immunity in the Pathogenesis of Type 2 Diabetes. </w:t>
      </w:r>
      <w:proofErr w:type="spellStart"/>
      <w:r w:rsidRPr="00B307D1">
        <w:rPr>
          <w:rFonts w:ascii="Arial" w:hAnsi="Arial" w:cs="Arial"/>
          <w:sz w:val="18"/>
          <w:szCs w:val="18"/>
        </w:rPr>
        <w:t>Diabetes</w:t>
      </w:r>
      <w:proofErr w:type="spellEnd"/>
      <w:r w:rsidRPr="00B307D1">
        <w:rPr>
          <w:rFonts w:ascii="Arial" w:hAnsi="Arial" w:cs="Arial"/>
          <w:sz w:val="18"/>
          <w:szCs w:val="18"/>
        </w:rPr>
        <w:t xml:space="preserve"> </w:t>
      </w:r>
      <w:proofErr w:type="spellStart"/>
      <w:r w:rsidRPr="00B307D1">
        <w:rPr>
          <w:rFonts w:ascii="Arial" w:hAnsi="Arial" w:cs="Arial"/>
          <w:sz w:val="18"/>
          <w:szCs w:val="18"/>
        </w:rPr>
        <w:t>Care</w:t>
      </w:r>
      <w:proofErr w:type="spellEnd"/>
      <w:r w:rsidRPr="00B307D1">
        <w:rPr>
          <w:rFonts w:ascii="Arial" w:hAnsi="Arial" w:cs="Arial"/>
          <w:sz w:val="18"/>
          <w:szCs w:val="18"/>
        </w:rPr>
        <w:t xml:space="preserve"> 2004; 27: 813-823.</w:t>
      </w:r>
    </w:p>
  </w:footnote>
  <w:footnote w:id="9">
    <w:p w14:paraId="36B8BA7C" w14:textId="77777777"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Zalecenia kliniczne dotyczące postępowania u chorych na cukrzycę, 2008, Diabetologia Praktyczna 2008, tom 9, supl. A</w:t>
      </w:r>
    </w:p>
  </w:footnote>
  <w:footnote w:id="10">
    <w:p w14:paraId="65135648" w14:textId="0F69F1C3"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Ibidem.</w:t>
      </w:r>
    </w:p>
  </w:footnote>
  <w:footnote w:id="11">
    <w:p w14:paraId="5593591B" w14:textId="77777777" w:rsidR="00010CDE" w:rsidRPr="00B307D1" w:rsidRDefault="00010CDE" w:rsidP="000C0F2C">
      <w:pPr>
        <w:spacing w:after="0" w:line="240" w:lineRule="aut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Szczeklik A. Zaburzenia gospodarki węglowodanowej. W: Choroby wewnętrzne. Red. Szczeklik A, Gajewski P. Medycyna Praktyczna; Kraków 2009; 640 -671.</w:t>
      </w:r>
    </w:p>
  </w:footnote>
  <w:footnote w:id="12">
    <w:p w14:paraId="10CE430B" w14:textId="77777777" w:rsidR="00010CDE" w:rsidRPr="00B307D1" w:rsidRDefault="00010CDE" w:rsidP="000C0F2C">
      <w:pPr>
        <w:spacing w:after="0" w:line="240" w:lineRule="aut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Jarosz M. Choroby metaboliczne. W: Praktyczny podręcznik dietetyki. Red. Jarosz M. </w:t>
      </w:r>
      <w:r w:rsidRPr="00B307D1">
        <w:rPr>
          <w:rFonts w:ascii="Arial" w:hAnsi="Arial" w:cs="Arial"/>
          <w:bCs/>
          <w:sz w:val="18"/>
          <w:szCs w:val="18"/>
        </w:rPr>
        <w:t>Wydawnictwo Instytutu Żywności i Żywienia; Warszawa 2010; 341-352.</w:t>
      </w:r>
    </w:p>
  </w:footnote>
  <w:footnote w:id="13">
    <w:p w14:paraId="53EEB57E" w14:textId="77777777" w:rsidR="00010CDE" w:rsidRPr="00B307D1" w:rsidRDefault="00010CDE" w:rsidP="000C0F2C">
      <w:pPr>
        <w:spacing w:after="0" w:line="240" w:lineRule="auto"/>
        <w:jc w:val="both"/>
        <w:rPr>
          <w:rFonts w:ascii="Arial" w:hAnsi="Arial" w:cs="Arial"/>
          <w:bCs/>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w:t>
      </w:r>
      <w:r w:rsidRPr="00B307D1">
        <w:rPr>
          <w:rFonts w:ascii="Arial" w:hAnsi="Arial" w:cs="Arial"/>
          <w:bCs/>
          <w:sz w:val="18"/>
          <w:szCs w:val="18"/>
        </w:rPr>
        <w:t xml:space="preserve">Korzon-Burakowska A, Adamska K, </w:t>
      </w:r>
      <w:proofErr w:type="spellStart"/>
      <w:r w:rsidRPr="00B307D1">
        <w:rPr>
          <w:rFonts w:ascii="Arial" w:hAnsi="Arial" w:cs="Arial"/>
          <w:bCs/>
          <w:sz w:val="18"/>
          <w:szCs w:val="18"/>
        </w:rPr>
        <w:t>Skuratowicz</w:t>
      </w:r>
      <w:proofErr w:type="spellEnd"/>
      <w:r w:rsidRPr="00B307D1">
        <w:rPr>
          <w:rFonts w:ascii="Arial" w:hAnsi="Arial" w:cs="Arial"/>
          <w:bCs/>
          <w:sz w:val="18"/>
          <w:szCs w:val="18"/>
        </w:rPr>
        <w:t>-Kubica A, Jaworska M. Wpływ edukacji na parametry wyrównania cukrzycy i jakość życia chorych na cukrzycę typu 2 leczonych insuliną. Diabetologia Praktyczna 2010; 11 (2): 46-53.</w:t>
      </w:r>
    </w:p>
  </w:footnote>
  <w:footnote w:id="14">
    <w:p w14:paraId="07B57AF8" w14:textId="77777777"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Szczeklik A. Zaburzenia gospodarki… op. cit.</w:t>
      </w:r>
    </w:p>
  </w:footnote>
  <w:footnote w:id="15">
    <w:p w14:paraId="583B278D" w14:textId="77777777" w:rsidR="00010CDE" w:rsidRPr="00B307D1" w:rsidRDefault="00010CDE" w:rsidP="000C0F2C">
      <w:pPr>
        <w:spacing w:after="0" w:line="240" w:lineRule="auto"/>
        <w:jc w:val="both"/>
        <w:rPr>
          <w:rFonts w:ascii="Arial" w:hAnsi="Arial" w:cs="Arial"/>
          <w:sz w:val="18"/>
          <w:szCs w:val="18"/>
          <w:lang w:val="en-US"/>
        </w:rPr>
      </w:pPr>
      <w:r w:rsidRPr="00B307D1">
        <w:rPr>
          <w:rStyle w:val="Odwoanieprzypisudolnego"/>
          <w:rFonts w:ascii="Arial" w:hAnsi="Arial" w:cs="Arial"/>
          <w:sz w:val="18"/>
          <w:szCs w:val="18"/>
        </w:rPr>
        <w:footnoteRef/>
      </w:r>
      <w:r w:rsidRPr="00B307D1">
        <w:rPr>
          <w:rFonts w:ascii="Arial" w:hAnsi="Arial" w:cs="Arial"/>
          <w:sz w:val="18"/>
          <w:szCs w:val="18"/>
        </w:rPr>
        <w:t xml:space="preserve"> </w:t>
      </w:r>
      <w:r w:rsidRPr="00B307D1">
        <w:rPr>
          <w:rFonts w:ascii="Arial" w:hAnsi="Arial" w:cs="Arial"/>
          <w:bCs/>
          <w:sz w:val="18"/>
          <w:szCs w:val="18"/>
        </w:rPr>
        <w:t xml:space="preserve">Krystoń-Serafin M, Jankowiak B, Popławska E, Krajewska-Kułak E. Powikłania cukrzycy jako choroby przewlekłej. </w:t>
      </w:r>
      <w:proofErr w:type="spellStart"/>
      <w:r w:rsidRPr="00B307D1">
        <w:rPr>
          <w:rFonts w:ascii="Arial" w:hAnsi="Arial" w:cs="Arial"/>
          <w:bCs/>
          <w:sz w:val="18"/>
          <w:szCs w:val="18"/>
          <w:lang w:val="en-US"/>
        </w:rPr>
        <w:t>Nowiny</w:t>
      </w:r>
      <w:proofErr w:type="spellEnd"/>
      <w:r w:rsidRPr="00B307D1">
        <w:rPr>
          <w:rFonts w:ascii="Arial" w:hAnsi="Arial" w:cs="Arial"/>
          <w:bCs/>
          <w:sz w:val="18"/>
          <w:szCs w:val="18"/>
          <w:lang w:val="en-US"/>
        </w:rPr>
        <w:t xml:space="preserve"> </w:t>
      </w:r>
      <w:proofErr w:type="spellStart"/>
      <w:r w:rsidRPr="00B307D1">
        <w:rPr>
          <w:rFonts w:ascii="Arial" w:hAnsi="Arial" w:cs="Arial"/>
          <w:bCs/>
          <w:sz w:val="18"/>
          <w:szCs w:val="18"/>
          <w:lang w:val="en-US"/>
        </w:rPr>
        <w:t>Lekarskie</w:t>
      </w:r>
      <w:proofErr w:type="spellEnd"/>
      <w:r w:rsidRPr="00B307D1">
        <w:rPr>
          <w:rFonts w:ascii="Arial" w:hAnsi="Arial" w:cs="Arial"/>
          <w:bCs/>
          <w:sz w:val="18"/>
          <w:szCs w:val="18"/>
          <w:lang w:val="en-US"/>
        </w:rPr>
        <w:t xml:space="preserve"> 2007; 76 (6): 482-484.</w:t>
      </w:r>
    </w:p>
  </w:footnote>
  <w:footnote w:id="16">
    <w:p w14:paraId="3EDD8289" w14:textId="77777777" w:rsidR="00010CDE" w:rsidRPr="00B307D1" w:rsidRDefault="00010CDE" w:rsidP="000C0F2C">
      <w:pPr>
        <w:pStyle w:val="Przypisdolny"/>
        <w:rPr>
          <w:rFonts w:ascii="Arial" w:hAnsi="Arial" w:cs="Arial"/>
          <w:sz w:val="18"/>
          <w:szCs w:val="18"/>
          <w:lang w:val="en-US"/>
        </w:rPr>
      </w:pPr>
      <w:r w:rsidRPr="00B307D1">
        <w:rPr>
          <w:rStyle w:val="Znakiprzypiswdolnych"/>
          <w:rFonts w:ascii="Arial" w:hAnsi="Arial" w:cs="Arial"/>
          <w:sz w:val="18"/>
          <w:szCs w:val="18"/>
        </w:rPr>
        <w:footnoteRef/>
      </w:r>
      <w:r w:rsidRPr="00B307D1">
        <w:rPr>
          <w:rFonts w:ascii="Arial" w:hAnsi="Arial" w:cs="Arial"/>
          <w:sz w:val="18"/>
          <w:szCs w:val="18"/>
          <w:lang w:val="en-US"/>
        </w:rPr>
        <w:t xml:space="preserve">. Prevention of Cardiovascular Disease Guidelines for assessment and management of cardiovascular risk. World Health Organization, Geneva 2007 </w:t>
      </w:r>
      <w:proofErr w:type="spellStart"/>
      <w:r w:rsidRPr="00B307D1">
        <w:rPr>
          <w:rFonts w:ascii="Arial" w:hAnsi="Arial" w:cs="Arial"/>
          <w:sz w:val="18"/>
          <w:szCs w:val="18"/>
          <w:lang w:val="en-US"/>
        </w:rPr>
        <w:t>oraz</w:t>
      </w:r>
      <w:proofErr w:type="spellEnd"/>
      <w:r w:rsidRPr="00B307D1">
        <w:rPr>
          <w:rFonts w:ascii="Arial" w:hAnsi="Arial" w:cs="Arial"/>
          <w:sz w:val="18"/>
          <w:szCs w:val="18"/>
          <w:lang w:val="en-US"/>
        </w:rPr>
        <w:t xml:space="preserve"> </w:t>
      </w:r>
      <w:proofErr w:type="spellStart"/>
      <w:r w:rsidRPr="00B307D1">
        <w:rPr>
          <w:rFonts w:ascii="Arial" w:hAnsi="Arial" w:cs="Arial"/>
          <w:sz w:val="18"/>
          <w:szCs w:val="18"/>
          <w:lang w:val="en-US"/>
        </w:rPr>
        <w:t>Shanthi</w:t>
      </w:r>
      <w:proofErr w:type="spellEnd"/>
      <w:r w:rsidRPr="00B307D1">
        <w:rPr>
          <w:rFonts w:ascii="Arial" w:hAnsi="Arial" w:cs="Arial"/>
          <w:sz w:val="18"/>
          <w:szCs w:val="18"/>
          <w:lang w:val="en-US"/>
        </w:rPr>
        <w:t xml:space="preserve"> </w:t>
      </w:r>
      <w:proofErr w:type="spellStart"/>
      <w:r w:rsidRPr="00B307D1">
        <w:rPr>
          <w:rFonts w:ascii="Arial" w:hAnsi="Arial" w:cs="Arial"/>
          <w:sz w:val="18"/>
          <w:szCs w:val="18"/>
          <w:lang w:val="en-US"/>
        </w:rPr>
        <w:t>Mendis</w:t>
      </w:r>
      <w:proofErr w:type="spellEnd"/>
      <w:r w:rsidRPr="00B307D1">
        <w:rPr>
          <w:rFonts w:ascii="Arial" w:hAnsi="Arial" w:cs="Arial"/>
          <w:sz w:val="18"/>
          <w:szCs w:val="18"/>
          <w:lang w:val="en-US"/>
        </w:rPr>
        <w:t xml:space="preserve">, </w:t>
      </w:r>
      <w:proofErr w:type="spellStart"/>
      <w:r w:rsidRPr="00B307D1">
        <w:rPr>
          <w:rFonts w:ascii="Arial" w:hAnsi="Arial" w:cs="Arial"/>
          <w:sz w:val="18"/>
          <w:szCs w:val="18"/>
          <w:lang w:val="en-US"/>
        </w:rPr>
        <w:t>Pekka</w:t>
      </w:r>
      <w:proofErr w:type="spellEnd"/>
      <w:r w:rsidRPr="00B307D1">
        <w:rPr>
          <w:rFonts w:ascii="Arial" w:hAnsi="Arial" w:cs="Arial"/>
          <w:sz w:val="18"/>
          <w:szCs w:val="18"/>
          <w:lang w:val="en-US"/>
        </w:rPr>
        <w:t xml:space="preserve"> </w:t>
      </w:r>
      <w:proofErr w:type="spellStart"/>
      <w:r w:rsidRPr="00B307D1">
        <w:rPr>
          <w:rFonts w:ascii="Arial" w:hAnsi="Arial" w:cs="Arial"/>
          <w:sz w:val="18"/>
          <w:szCs w:val="18"/>
          <w:lang w:val="en-US"/>
        </w:rPr>
        <w:t>Puska</w:t>
      </w:r>
      <w:proofErr w:type="spellEnd"/>
      <w:r w:rsidRPr="00B307D1">
        <w:rPr>
          <w:rFonts w:ascii="Arial" w:hAnsi="Arial" w:cs="Arial"/>
          <w:sz w:val="18"/>
          <w:szCs w:val="18"/>
          <w:lang w:val="en-US"/>
        </w:rPr>
        <w:t xml:space="preserve"> and Bo </w:t>
      </w:r>
      <w:proofErr w:type="spellStart"/>
      <w:r w:rsidRPr="00B307D1">
        <w:rPr>
          <w:rFonts w:ascii="Arial" w:hAnsi="Arial" w:cs="Arial"/>
          <w:sz w:val="18"/>
          <w:szCs w:val="18"/>
          <w:lang w:val="en-US"/>
        </w:rPr>
        <w:t>Norrving</w:t>
      </w:r>
      <w:proofErr w:type="spellEnd"/>
      <w:r w:rsidRPr="00B307D1">
        <w:rPr>
          <w:rFonts w:ascii="Arial" w:hAnsi="Arial" w:cs="Arial"/>
          <w:sz w:val="18"/>
          <w:szCs w:val="18"/>
          <w:lang w:val="en-US"/>
        </w:rPr>
        <w:t xml:space="preserve"> (eds.) Global Atlas on cardiovascular disease prevention and control. World Health Organization, Geneva 2011.</w:t>
      </w:r>
    </w:p>
  </w:footnote>
  <w:footnote w:id="17">
    <w:p w14:paraId="52E58474" w14:textId="106EA799" w:rsidR="00010CDE" w:rsidRPr="00B307D1" w:rsidRDefault="00010CDE" w:rsidP="000C0F2C">
      <w:pPr>
        <w:pStyle w:val="Przypisdolny"/>
        <w:rPr>
          <w:rFonts w:ascii="Arial" w:hAnsi="Arial" w:cs="Arial"/>
          <w:sz w:val="18"/>
          <w:szCs w:val="18"/>
          <w:lang w:val="en-US"/>
        </w:rPr>
      </w:pPr>
      <w:r w:rsidRPr="00B307D1">
        <w:rPr>
          <w:rStyle w:val="Znakiprzypiswdolnych"/>
          <w:rFonts w:ascii="Arial" w:hAnsi="Arial" w:cs="Arial"/>
          <w:sz w:val="18"/>
          <w:szCs w:val="18"/>
        </w:rPr>
        <w:footnoteRef/>
      </w:r>
      <w:r w:rsidRPr="00B307D1">
        <w:rPr>
          <w:rFonts w:ascii="Arial" w:hAnsi="Arial" w:cs="Arial"/>
          <w:sz w:val="18"/>
          <w:szCs w:val="18"/>
          <w:lang w:val="en-US"/>
        </w:rPr>
        <w:t>. International Statistical Classification of Diseases and Related Health Problems 10th Revision [http://apps.who.int/classifications/icd10/browse/2016/en</w:t>
      </w:r>
      <w:r>
        <w:rPr>
          <w:rFonts w:ascii="Arial" w:hAnsi="Arial" w:cs="Arial"/>
          <w:sz w:val="18"/>
          <w:szCs w:val="18"/>
          <w:lang w:val="en-US"/>
        </w:rPr>
        <w:t>]</w:t>
      </w:r>
    </w:p>
  </w:footnote>
  <w:footnote w:id="18">
    <w:p w14:paraId="4A17494E" w14:textId="77777777" w:rsidR="00010CDE" w:rsidRPr="00B307D1" w:rsidRDefault="00010CDE" w:rsidP="000C0F2C">
      <w:pPr>
        <w:pStyle w:val="Default"/>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w:t>
      </w:r>
      <w:r w:rsidRPr="00B307D1">
        <w:rPr>
          <w:rFonts w:ascii="Arial" w:hAnsi="Arial" w:cs="Arial"/>
          <w:bCs/>
          <w:sz w:val="18"/>
          <w:szCs w:val="18"/>
        </w:rPr>
        <w:t xml:space="preserve">Program profilaktyki chorób układu krążenia, </w:t>
      </w:r>
      <w:r w:rsidRPr="00B307D1">
        <w:rPr>
          <w:rFonts w:ascii="Arial" w:hAnsi="Arial" w:cs="Arial"/>
          <w:bCs/>
          <w:iCs/>
          <w:sz w:val="18"/>
          <w:szCs w:val="18"/>
        </w:rPr>
        <w:t>Załącznik nr 1 do zarządzenia Nr 38/2006 Prezesa Narodowego Funduszu Zdrowia.</w:t>
      </w:r>
    </w:p>
  </w:footnote>
  <w:footnote w:id="19">
    <w:p w14:paraId="7A641624" w14:textId="77777777"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Ibidem.</w:t>
      </w:r>
    </w:p>
  </w:footnote>
  <w:footnote w:id="20">
    <w:p w14:paraId="6CB256FD" w14:textId="77777777" w:rsidR="00010CDE" w:rsidRPr="00B307D1" w:rsidRDefault="00010CDE" w:rsidP="000C0F2C">
      <w:pPr>
        <w:spacing w:after="0" w:line="240" w:lineRule="aut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w:t>
      </w:r>
      <w:r w:rsidRPr="00B307D1">
        <w:rPr>
          <w:rFonts w:ascii="Arial" w:eastAsia="Times New Roman" w:hAnsi="Arial" w:cs="Arial"/>
          <w:sz w:val="18"/>
          <w:szCs w:val="18"/>
          <w:lang w:eastAsia="pl-PL"/>
        </w:rPr>
        <w:t xml:space="preserve">Windak A, </w:t>
      </w:r>
      <w:proofErr w:type="spellStart"/>
      <w:r w:rsidRPr="00B307D1">
        <w:rPr>
          <w:rFonts w:ascii="Arial" w:eastAsia="Times New Roman" w:hAnsi="Arial" w:cs="Arial"/>
          <w:sz w:val="18"/>
          <w:szCs w:val="18"/>
          <w:lang w:eastAsia="pl-PL"/>
        </w:rPr>
        <w:t>Godycki-Ćwirko</w:t>
      </w:r>
      <w:proofErr w:type="spellEnd"/>
      <w:r w:rsidRPr="00B307D1">
        <w:rPr>
          <w:rFonts w:ascii="Arial" w:eastAsia="Times New Roman" w:hAnsi="Arial" w:cs="Arial"/>
          <w:sz w:val="18"/>
          <w:szCs w:val="18"/>
          <w:lang w:eastAsia="pl-PL"/>
        </w:rPr>
        <w:t xml:space="preserve"> M., Priorytety prewencji chorób sercowo-naczyniowych w opiece podstawowej. [w:] </w:t>
      </w:r>
      <w:proofErr w:type="spellStart"/>
      <w:r w:rsidRPr="00B307D1">
        <w:rPr>
          <w:rFonts w:ascii="Arial" w:eastAsia="Times New Roman" w:hAnsi="Arial" w:cs="Arial"/>
          <w:sz w:val="18"/>
          <w:szCs w:val="18"/>
          <w:lang w:eastAsia="pl-PL"/>
        </w:rPr>
        <w:t>Podolec</w:t>
      </w:r>
      <w:proofErr w:type="spellEnd"/>
      <w:r w:rsidRPr="00B307D1">
        <w:rPr>
          <w:rFonts w:ascii="Arial" w:eastAsia="Times New Roman" w:hAnsi="Arial" w:cs="Arial"/>
          <w:sz w:val="18"/>
          <w:szCs w:val="18"/>
          <w:lang w:eastAsia="pl-PL"/>
        </w:rPr>
        <w:t xml:space="preserve"> P. (red). Podręcznik Polskiego Forum Profilaktyki. Medycyna Praktyczna, Kraków 2007: 125-129.</w:t>
      </w:r>
    </w:p>
  </w:footnote>
  <w:footnote w:id="21">
    <w:p w14:paraId="10C0281E" w14:textId="77777777" w:rsidR="00010CDE" w:rsidRPr="00B307D1" w:rsidRDefault="00010CDE" w:rsidP="000C0F2C">
      <w:pPr>
        <w:spacing w:after="0" w:line="240" w:lineRule="auto"/>
        <w:jc w:val="both"/>
        <w:rPr>
          <w:rFonts w:ascii="Arial" w:hAnsi="Arial" w:cs="Arial"/>
          <w:sz w:val="18"/>
          <w:szCs w:val="18"/>
          <w:lang w:val="en-US"/>
        </w:rPr>
      </w:pPr>
      <w:r w:rsidRPr="00B307D1">
        <w:rPr>
          <w:rStyle w:val="Odwoanieprzypisudolnego"/>
          <w:rFonts w:ascii="Arial" w:hAnsi="Arial" w:cs="Arial"/>
          <w:sz w:val="18"/>
          <w:szCs w:val="18"/>
        </w:rPr>
        <w:footnoteRef/>
      </w:r>
      <w:r w:rsidRPr="00B307D1">
        <w:rPr>
          <w:rFonts w:ascii="Arial" w:hAnsi="Arial" w:cs="Arial"/>
          <w:sz w:val="18"/>
          <w:szCs w:val="18"/>
        </w:rPr>
        <w:t xml:space="preserve"> </w:t>
      </w:r>
      <w:r w:rsidRPr="00B307D1">
        <w:rPr>
          <w:rFonts w:ascii="Arial" w:eastAsia="Times New Roman" w:hAnsi="Arial" w:cs="Arial"/>
          <w:sz w:val="18"/>
          <w:szCs w:val="18"/>
          <w:lang w:eastAsia="pl-PL"/>
        </w:rPr>
        <w:t xml:space="preserve">Bryła M., Sytuacja epidemiologiczna w zakresie chorób układu krążenia. [w]: </w:t>
      </w:r>
      <w:proofErr w:type="spellStart"/>
      <w:r w:rsidRPr="00B307D1">
        <w:rPr>
          <w:rFonts w:ascii="Arial" w:eastAsia="Times New Roman" w:hAnsi="Arial" w:cs="Arial"/>
          <w:sz w:val="18"/>
          <w:szCs w:val="18"/>
          <w:lang w:eastAsia="pl-PL"/>
        </w:rPr>
        <w:t>Maniecka-Bryła</w:t>
      </w:r>
      <w:proofErr w:type="spellEnd"/>
      <w:r w:rsidRPr="00B307D1">
        <w:rPr>
          <w:rFonts w:ascii="Arial" w:eastAsia="Times New Roman" w:hAnsi="Arial" w:cs="Arial"/>
          <w:sz w:val="18"/>
          <w:szCs w:val="18"/>
          <w:lang w:eastAsia="pl-PL"/>
        </w:rPr>
        <w:t xml:space="preserve"> I, Martini-</w:t>
      </w:r>
      <w:proofErr w:type="spellStart"/>
      <w:r w:rsidRPr="00B307D1">
        <w:rPr>
          <w:rFonts w:ascii="Arial" w:eastAsia="Times New Roman" w:hAnsi="Arial" w:cs="Arial"/>
          <w:sz w:val="18"/>
          <w:szCs w:val="18"/>
          <w:lang w:eastAsia="pl-PL"/>
        </w:rPr>
        <w:t>Fiwek</w:t>
      </w:r>
      <w:proofErr w:type="spellEnd"/>
      <w:r w:rsidRPr="00B307D1">
        <w:rPr>
          <w:rFonts w:ascii="Arial" w:eastAsia="Times New Roman" w:hAnsi="Arial" w:cs="Arial"/>
          <w:sz w:val="18"/>
          <w:szCs w:val="18"/>
          <w:lang w:eastAsia="pl-PL"/>
        </w:rPr>
        <w:t xml:space="preserve"> J (red). Epidemiologia z elementami biostatystyki. </w:t>
      </w:r>
      <w:proofErr w:type="spellStart"/>
      <w:r w:rsidRPr="00B307D1">
        <w:rPr>
          <w:rFonts w:ascii="Arial" w:eastAsia="Times New Roman" w:hAnsi="Arial" w:cs="Arial"/>
          <w:sz w:val="18"/>
          <w:szCs w:val="18"/>
          <w:lang w:val="en-US" w:eastAsia="pl-PL"/>
        </w:rPr>
        <w:t>Uniwersytet</w:t>
      </w:r>
      <w:proofErr w:type="spellEnd"/>
      <w:r w:rsidRPr="00B307D1">
        <w:rPr>
          <w:rFonts w:ascii="Arial" w:eastAsia="Times New Roman" w:hAnsi="Arial" w:cs="Arial"/>
          <w:sz w:val="18"/>
          <w:szCs w:val="18"/>
          <w:lang w:val="en-US" w:eastAsia="pl-PL"/>
        </w:rPr>
        <w:t xml:space="preserve"> </w:t>
      </w:r>
      <w:proofErr w:type="spellStart"/>
      <w:r w:rsidRPr="00B307D1">
        <w:rPr>
          <w:rFonts w:ascii="Arial" w:eastAsia="Times New Roman" w:hAnsi="Arial" w:cs="Arial"/>
          <w:sz w:val="18"/>
          <w:szCs w:val="18"/>
          <w:lang w:val="en-US" w:eastAsia="pl-PL"/>
        </w:rPr>
        <w:t>Medyczny</w:t>
      </w:r>
      <w:proofErr w:type="spellEnd"/>
      <w:r w:rsidRPr="00B307D1">
        <w:rPr>
          <w:rFonts w:ascii="Arial" w:eastAsia="Times New Roman" w:hAnsi="Arial" w:cs="Arial"/>
          <w:sz w:val="18"/>
          <w:szCs w:val="18"/>
          <w:lang w:val="en-US" w:eastAsia="pl-PL"/>
        </w:rPr>
        <w:t xml:space="preserve"> w </w:t>
      </w:r>
      <w:proofErr w:type="spellStart"/>
      <w:r w:rsidRPr="00B307D1">
        <w:rPr>
          <w:rFonts w:ascii="Arial" w:eastAsia="Times New Roman" w:hAnsi="Arial" w:cs="Arial"/>
          <w:sz w:val="18"/>
          <w:szCs w:val="18"/>
          <w:lang w:val="en-US" w:eastAsia="pl-PL"/>
        </w:rPr>
        <w:t>Łodzi</w:t>
      </w:r>
      <w:proofErr w:type="spellEnd"/>
      <w:r w:rsidRPr="00B307D1">
        <w:rPr>
          <w:rFonts w:ascii="Arial" w:eastAsia="Times New Roman" w:hAnsi="Arial" w:cs="Arial"/>
          <w:sz w:val="18"/>
          <w:szCs w:val="18"/>
          <w:lang w:val="en-US" w:eastAsia="pl-PL"/>
        </w:rPr>
        <w:t xml:space="preserve">, </w:t>
      </w:r>
      <w:proofErr w:type="spellStart"/>
      <w:r w:rsidRPr="00B307D1">
        <w:rPr>
          <w:rFonts w:ascii="Arial" w:eastAsia="Times New Roman" w:hAnsi="Arial" w:cs="Arial"/>
          <w:sz w:val="18"/>
          <w:szCs w:val="18"/>
          <w:lang w:val="en-US" w:eastAsia="pl-PL"/>
        </w:rPr>
        <w:t>Łódź</w:t>
      </w:r>
      <w:proofErr w:type="spellEnd"/>
      <w:r w:rsidRPr="00B307D1">
        <w:rPr>
          <w:rFonts w:ascii="Arial" w:eastAsia="Times New Roman" w:hAnsi="Arial" w:cs="Arial"/>
          <w:sz w:val="18"/>
          <w:szCs w:val="18"/>
          <w:lang w:val="en-US" w:eastAsia="pl-PL"/>
        </w:rPr>
        <w:t xml:space="preserve"> 2005: 150-179.</w:t>
      </w:r>
    </w:p>
  </w:footnote>
  <w:footnote w:id="22">
    <w:p w14:paraId="6BDFA080" w14:textId="14F5C9C6" w:rsidR="00010CDE" w:rsidRPr="00B307D1" w:rsidRDefault="00010CDE" w:rsidP="000C0F2C">
      <w:pPr>
        <w:spacing w:after="0" w:line="240" w:lineRule="auto"/>
        <w:jc w:val="both"/>
        <w:rPr>
          <w:rFonts w:ascii="Arial" w:hAnsi="Arial" w:cs="Arial"/>
          <w:sz w:val="18"/>
          <w:szCs w:val="18"/>
          <w:lang w:val="en-US"/>
        </w:rPr>
      </w:pPr>
      <w:r w:rsidRPr="00B307D1">
        <w:rPr>
          <w:rStyle w:val="Odwoanieprzypisudolnego"/>
          <w:rFonts w:ascii="Arial" w:hAnsi="Arial" w:cs="Arial"/>
          <w:sz w:val="18"/>
          <w:szCs w:val="18"/>
        </w:rPr>
        <w:footnoteRef/>
      </w:r>
      <w:r w:rsidRPr="00B307D1">
        <w:rPr>
          <w:rFonts w:ascii="Arial" w:hAnsi="Arial" w:cs="Arial"/>
          <w:sz w:val="18"/>
          <w:szCs w:val="18"/>
          <w:lang w:val="en-US"/>
        </w:rPr>
        <w:t xml:space="preserve"> International Diabetes Federation. Diabetes Atlas, sixth edition 2014 update [http://www.idf.org/sites/default/files/Atlas-poster-2014_EN.pdf].</w:t>
      </w:r>
    </w:p>
  </w:footnote>
  <w:footnote w:id="23">
    <w:p w14:paraId="7D1D4BB4" w14:textId="77777777"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bCs/>
          <w:sz w:val="18"/>
          <w:szCs w:val="18"/>
        </w:rPr>
        <w:t xml:space="preserve"> Stan zdrowia ludności Polski w 2019 r., Główny Urząd Statystyczny, Warszawa 2021.</w:t>
      </w:r>
    </w:p>
  </w:footnote>
  <w:footnote w:id="24">
    <w:p w14:paraId="67EE3D3D" w14:textId="29252B7A" w:rsidR="00010CDE" w:rsidRPr="00B307D1" w:rsidRDefault="00010CDE" w:rsidP="000C0F2C">
      <w:pPr>
        <w:spacing w:after="0" w:line="240" w:lineRule="auto"/>
        <w:jc w:val="both"/>
        <w:rPr>
          <w:rFonts w:ascii="Arial" w:hAnsi="Arial" w:cs="Arial"/>
          <w:sz w:val="18"/>
          <w:szCs w:val="18"/>
          <w:lang w:val="en-US"/>
        </w:rPr>
      </w:pPr>
      <w:r w:rsidRPr="00B307D1">
        <w:rPr>
          <w:rStyle w:val="Odwoanieprzypisudolnego"/>
          <w:rFonts w:ascii="Arial" w:hAnsi="Arial" w:cs="Arial"/>
          <w:sz w:val="18"/>
          <w:szCs w:val="18"/>
        </w:rPr>
        <w:footnoteRef/>
      </w:r>
      <w:r w:rsidRPr="00B307D1">
        <w:rPr>
          <w:rFonts w:ascii="Arial" w:hAnsi="Arial" w:cs="Arial"/>
          <w:sz w:val="18"/>
          <w:szCs w:val="18"/>
          <w:lang w:val="en-US"/>
        </w:rPr>
        <w:t xml:space="preserve"> International Diabetes Federation. Global Diabetes Scorecard 2014. [http://www.idf.org/global-diabetes-scorecard/assets/downloads/Scorecard-29-07-14.pdf].</w:t>
      </w:r>
    </w:p>
  </w:footnote>
  <w:footnote w:id="25">
    <w:p w14:paraId="39B028F3" w14:textId="77777777"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Obwieszczenie Ministra Zdrowia z dnia 27 sierpnia 2021 r. w sprawie mapy potrzeb zdrowotnych [DZ. URZ. Min. </w:t>
      </w:r>
      <w:proofErr w:type="spellStart"/>
      <w:r w:rsidRPr="00B307D1">
        <w:rPr>
          <w:rFonts w:ascii="Arial" w:hAnsi="Arial" w:cs="Arial"/>
          <w:sz w:val="18"/>
          <w:szCs w:val="18"/>
        </w:rPr>
        <w:t>Zdr</w:t>
      </w:r>
      <w:proofErr w:type="spellEnd"/>
      <w:r w:rsidRPr="00B307D1">
        <w:rPr>
          <w:rFonts w:ascii="Arial" w:hAnsi="Arial" w:cs="Arial"/>
          <w:sz w:val="18"/>
          <w:szCs w:val="18"/>
        </w:rPr>
        <w:t>. 2021.69].</w:t>
      </w:r>
    </w:p>
  </w:footnote>
  <w:footnote w:id="26">
    <w:p w14:paraId="361FB94F" w14:textId="77777777" w:rsidR="00010CDE" w:rsidRPr="00B307D1" w:rsidRDefault="00010CDE" w:rsidP="000C0F2C">
      <w:pPr>
        <w:pStyle w:val="Pa1"/>
        <w:spacing w:line="240" w:lineRule="auto"/>
        <w:jc w:val="both"/>
        <w:rPr>
          <w:rFonts w:ascii="Arial" w:hAnsi="Arial" w:cs="Arial"/>
          <w:color w:val="000000"/>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w:t>
      </w:r>
      <w:r w:rsidRPr="00B307D1">
        <w:rPr>
          <w:rStyle w:val="A1"/>
          <w:rFonts w:ascii="Arial" w:hAnsi="Arial" w:cs="Arial"/>
          <w:sz w:val="18"/>
          <w:szCs w:val="18"/>
        </w:rPr>
        <w:t>Wojtyniak B, Goryński P, S</w:t>
      </w:r>
      <w:r w:rsidRPr="00B307D1">
        <w:rPr>
          <w:rStyle w:val="A0"/>
          <w:rFonts w:ascii="Arial" w:hAnsi="Arial" w:cs="Arial"/>
          <w:b w:val="0"/>
          <w:bCs w:val="0"/>
          <w:sz w:val="18"/>
          <w:szCs w:val="18"/>
        </w:rPr>
        <w:t>ytuacja zdrowotna ludności Polski i jej uwarunkowania 2022,</w:t>
      </w:r>
      <w:r w:rsidRPr="00B307D1">
        <w:rPr>
          <w:rStyle w:val="A0"/>
          <w:rFonts w:ascii="Arial" w:hAnsi="Arial" w:cs="Arial"/>
          <w:sz w:val="18"/>
          <w:szCs w:val="18"/>
        </w:rPr>
        <w:t xml:space="preserve"> </w:t>
      </w:r>
      <w:r w:rsidRPr="00B307D1">
        <w:rPr>
          <w:rFonts w:ascii="Arial" w:hAnsi="Arial" w:cs="Arial"/>
          <w:sz w:val="18"/>
          <w:szCs w:val="18"/>
        </w:rPr>
        <w:t>Narodowy Instytut Zdrowia Publicznego PZH– Państwowy Instytut Badawczy, Warszawa 2022.</w:t>
      </w:r>
    </w:p>
  </w:footnote>
  <w:footnote w:id="27">
    <w:p w14:paraId="7A14ED07" w14:textId="6362ACDB" w:rsidR="00010CDE" w:rsidRPr="00B307D1" w:rsidRDefault="00010CDE" w:rsidP="000C0F2C">
      <w:pPr>
        <w:pStyle w:val="Nagwek1"/>
        <w:spacing w:line="240" w:lineRule="auto"/>
        <w:rPr>
          <w:rFonts w:cs="Arial"/>
          <w:sz w:val="18"/>
          <w:szCs w:val="18"/>
          <w:lang w:val="pl-PL"/>
        </w:rPr>
      </w:pPr>
      <w:r w:rsidRPr="00B307D1">
        <w:rPr>
          <w:rStyle w:val="Odwoanieprzypisudolnego"/>
          <w:rFonts w:cs="Arial"/>
          <w:b w:val="0"/>
          <w:sz w:val="18"/>
          <w:szCs w:val="18"/>
        </w:rPr>
        <w:footnoteRef/>
      </w:r>
      <w:r w:rsidRPr="00B307D1">
        <w:rPr>
          <w:rFonts w:cs="Arial"/>
          <w:b w:val="0"/>
          <w:sz w:val="18"/>
          <w:szCs w:val="18"/>
        </w:rPr>
        <w:t xml:space="preserve"> Prevalence, Deaths and Disability-Adjusted-Life-Years (DALYs) Due to Type 2 Diabetes and Its Attributable Risk Factors in 204 Countries and Territories, 1990-2019: Results From the Global Burden of Disease Study 2019, Front. </w:t>
      </w:r>
      <w:proofErr w:type="spellStart"/>
      <w:r w:rsidRPr="00B307D1">
        <w:rPr>
          <w:rFonts w:cs="Arial"/>
          <w:b w:val="0"/>
          <w:sz w:val="18"/>
          <w:szCs w:val="18"/>
          <w:lang w:val="pl-PL"/>
        </w:rPr>
        <w:t>Endocrinol</w:t>
      </w:r>
      <w:proofErr w:type="spellEnd"/>
      <w:r w:rsidRPr="00B307D1">
        <w:rPr>
          <w:rFonts w:cs="Arial"/>
          <w:b w:val="0"/>
          <w:sz w:val="18"/>
          <w:szCs w:val="18"/>
          <w:lang w:val="pl-PL"/>
        </w:rPr>
        <w:t xml:space="preserve">., </w:t>
      </w:r>
      <w:r w:rsidRPr="00B307D1">
        <w:rPr>
          <w:rStyle w:val="volumeinfo"/>
          <w:rFonts w:cs="Arial"/>
          <w:b w:val="0"/>
          <w:sz w:val="18"/>
          <w:szCs w:val="18"/>
          <w:lang w:val="pl-PL"/>
        </w:rPr>
        <w:t xml:space="preserve">13, 2022 </w:t>
      </w:r>
      <w:r w:rsidRPr="00B307D1">
        <w:rPr>
          <w:rFonts w:cs="Arial"/>
          <w:b w:val="0"/>
          <w:sz w:val="18"/>
          <w:szCs w:val="18"/>
          <w:lang w:val="pl-PL"/>
        </w:rPr>
        <w:t>https://doi.org/10.3389/fendo.2022.838027</w:t>
      </w:r>
      <w:r w:rsidRPr="00B307D1">
        <w:rPr>
          <w:rStyle w:val="Hipercze"/>
          <w:rFonts w:cs="Arial"/>
          <w:b w:val="0"/>
          <w:sz w:val="18"/>
          <w:szCs w:val="18"/>
          <w:lang w:val="pl-PL"/>
        </w:rPr>
        <w:t>.</w:t>
      </w:r>
    </w:p>
  </w:footnote>
  <w:footnote w:id="28">
    <w:p w14:paraId="0FD623E0" w14:textId="77777777"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Topór-Mądry R. i in., Główne problemy dotyczące zdrowia Polaków w świetle najnowszych wyników badania „Global </w:t>
      </w:r>
      <w:proofErr w:type="spellStart"/>
      <w:r w:rsidRPr="00B307D1">
        <w:rPr>
          <w:rFonts w:ascii="Arial" w:hAnsi="Arial" w:cs="Arial"/>
          <w:sz w:val="18"/>
          <w:szCs w:val="18"/>
        </w:rPr>
        <w:t>Burden</w:t>
      </w:r>
      <w:proofErr w:type="spellEnd"/>
      <w:r w:rsidRPr="00B307D1">
        <w:rPr>
          <w:rFonts w:ascii="Arial" w:hAnsi="Arial" w:cs="Arial"/>
          <w:sz w:val="18"/>
          <w:szCs w:val="18"/>
        </w:rPr>
        <w:t xml:space="preserve"> of </w:t>
      </w:r>
      <w:proofErr w:type="spellStart"/>
      <w:r w:rsidRPr="00B307D1">
        <w:rPr>
          <w:rFonts w:ascii="Arial" w:hAnsi="Arial" w:cs="Arial"/>
          <w:sz w:val="18"/>
          <w:szCs w:val="18"/>
        </w:rPr>
        <w:t>Disease</w:t>
      </w:r>
      <w:proofErr w:type="spellEnd"/>
      <w:r w:rsidRPr="00B307D1">
        <w:rPr>
          <w:rFonts w:ascii="Arial" w:hAnsi="Arial" w:cs="Arial"/>
          <w:sz w:val="18"/>
          <w:szCs w:val="18"/>
        </w:rPr>
        <w:t xml:space="preserve"> </w:t>
      </w:r>
      <w:proofErr w:type="spellStart"/>
      <w:r w:rsidRPr="00B307D1">
        <w:rPr>
          <w:rFonts w:ascii="Arial" w:hAnsi="Arial" w:cs="Arial"/>
          <w:sz w:val="18"/>
          <w:szCs w:val="18"/>
        </w:rPr>
        <w:t>Study</w:t>
      </w:r>
      <w:proofErr w:type="spellEnd"/>
      <w:r w:rsidRPr="00B307D1">
        <w:rPr>
          <w:rFonts w:ascii="Arial" w:hAnsi="Arial" w:cs="Arial"/>
          <w:sz w:val="18"/>
          <w:szCs w:val="18"/>
        </w:rPr>
        <w:t xml:space="preserve"> (GBD)” 2019, W: Wojtyniak B., Goryński P. (red), Sytuacja zdrowotna ludności polski i jej uwarunkowania, Warszawa 2020, s. 517-534.</w:t>
      </w:r>
    </w:p>
  </w:footnote>
  <w:footnote w:id="29">
    <w:p w14:paraId="252B0572" w14:textId="77777777" w:rsidR="00010CDE" w:rsidRPr="00B307D1" w:rsidRDefault="00010CDE" w:rsidP="000C0F2C">
      <w:pPr>
        <w:pStyle w:val="Pa1"/>
        <w:spacing w:line="240" w:lineRule="auto"/>
        <w:jc w:val="both"/>
        <w:rPr>
          <w:rFonts w:ascii="Arial" w:hAnsi="Arial" w:cs="Arial"/>
          <w:color w:val="000000"/>
          <w:sz w:val="18"/>
          <w:szCs w:val="18"/>
        </w:rPr>
      </w:pPr>
      <w:r w:rsidRPr="00B307D1">
        <w:rPr>
          <w:rStyle w:val="Odwoanieprzypisudolnego"/>
          <w:rFonts w:ascii="Arial" w:hAnsi="Arial" w:cs="Arial"/>
          <w:sz w:val="18"/>
          <w:szCs w:val="18"/>
        </w:rPr>
        <w:footnoteRef/>
      </w:r>
      <w:r w:rsidRPr="00B307D1">
        <w:rPr>
          <w:rStyle w:val="A1"/>
          <w:rFonts w:ascii="Arial" w:hAnsi="Arial" w:cs="Arial"/>
          <w:sz w:val="18"/>
          <w:szCs w:val="18"/>
        </w:rPr>
        <w:t xml:space="preserve"> Wojtyniak B, Goryński P,</w:t>
      </w:r>
      <w:r w:rsidRPr="00B307D1">
        <w:rPr>
          <w:rStyle w:val="A1"/>
          <w:rFonts w:ascii="Arial" w:hAnsi="Arial" w:cs="Arial"/>
          <w:b/>
          <w:bCs/>
          <w:sz w:val="18"/>
          <w:szCs w:val="18"/>
        </w:rPr>
        <w:t xml:space="preserve"> </w:t>
      </w:r>
      <w:r w:rsidRPr="00B307D1">
        <w:rPr>
          <w:rStyle w:val="A1"/>
          <w:rFonts w:ascii="Arial" w:hAnsi="Arial" w:cs="Arial"/>
          <w:sz w:val="18"/>
          <w:szCs w:val="18"/>
        </w:rPr>
        <w:t>S</w:t>
      </w:r>
      <w:r w:rsidRPr="00B307D1">
        <w:rPr>
          <w:rStyle w:val="A0"/>
          <w:rFonts w:ascii="Arial" w:hAnsi="Arial" w:cs="Arial"/>
          <w:b w:val="0"/>
          <w:bCs w:val="0"/>
          <w:sz w:val="18"/>
          <w:szCs w:val="18"/>
        </w:rPr>
        <w:t>ytuacja zdrowotna ludności Polski i jej uwarunkowania 2022… op. cit.</w:t>
      </w:r>
    </w:p>
  </w:footnote>
  <w:footnote w:id="30">
    <w:p w14:paraId="7E7C9B4F" w14:textId="77777777"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Obwieszczenie Ministra Zdrowia z dnia 27 sierpnia 2021 r. w sprawie mapy potrzeb…op. cit.</w:t>
      </w:r>
    </w:p>
  </w:footnote>
  <w:footnote w:id="31">
    <w:p w14:paraId="0D5F2F0C" w14:textId="77777777"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Goryński P. i in., Chorobowość hospitalizowana, W: Wojtyniak B., Goryński P. (red), Sytuacja zdrowotna ludności Polski i jej uwarunkowania, Warszawa 2020.</w:t>
      </w:r>
    </w:p>
  </w:footnote>
  <w:footnote w:id="32">
    <w:p w14:paraId="179C90E4" w14:textId="77777777"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Wg danych pozyskanych z OW NFZ.</w:t>
      </w:r>
    </w:p>
  </w:footnote>
  <w:footnote w:id="33">
    <w:p w14:paraId="6F7DD5C3" w14:textId="38C7DE90" w:rsidR="00010CDE" w:rsidRPr="00B307D1" w:rsidRDefault="00010CDE" w:rsidP="000C0F2C">
      <w:pPr>
        <w:spacing w:after="0" w:line="240" w:lineRule="aut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Stan zdrowia ludności Polski w 2019 r., Główny Urząd Statystyczny, Warszawa 2021.</w:t>
      </w:r>
    </w:p>
  </w:footnote>
  <w:footnote w:id="34">
    <w:p w14:paraId="3340EC6F" w14:textId="4AD7FA18"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w:t>
      </w:r>
      <w:r w:rsidRPr="006820D2">
        <w:rPr>
          <w:rStyle w:val="markedcontent"/>
          <w:rFonts w:ascii="Arial" w:hAnsi="Arial" w:cs="Arial"/>
          <w:sz w:val="18"/>
          <w:szCs w:val="18"/>
        </w:rPr>
        <w:t>Obwieszczenie Ministra Zdrowia z dnia 27 sierpnia 2021 r. w sprawie mapy potrzeb…op. cit.</w:t>
      </w:r>
    </w:p>
  </w:footnote>
  <w:footnote w:id="35">
    <w:p w14:paraId="4AC975F0" w14:textId="4EE0C379"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Wskaźnik </w:t>
      </w:r>
      <w:r w:rsidRPr="00B307D1">
        <w:rPr>
          <w:rStyle w:val="Pogrubienie"/>
          <w:rFonts w:ascii="Arial" w:hAnsi="Arial" w:cs="Arial"/>
          <w:b w:val="0"/>
          <w:sz w:val="18"/>
          <w:szCs w:val="18"/>
        </w:rPr>
        <w:t>DALY</w:t>
      </w:r>
      <w:r w:rsidRPr="00B307D1">
        <w:rPr>
          <w:rFonts w:ascii="Arial" w:hAnsi="Arial" w:cs="Arial"/>
          <w:sz w:val="18"/>
          <w:szCs w:val="18"/>
        </w:rPr>
        <w:t xml:space="preserve"> (z ang. </w:t>
      </w:r>
      <w:proofErr w:type="spellStart"/>
      <w:r w:rsidRPr="00B307D1">
        <w:rPr>
          <w:rStyle w:val="Uwydatnienie"/>
          <w:rFonts w:ascii="Arial" w:hAnsi="Arial" w:cs="Arial"/>
          <w:sz w:val="18"/>
          <w:szCs w:val="18"/>
        </w:rPr>
        <w:t>disability</w:t>
      </w:r>
      <w:proofErr w:type="spellEnd"/>
      <w:r w:rsidRPr="00B307D1">
        <w:rPr>
          <w:rStyle w:val="Uwydatnienie"/>
          <w:rFonts w:ascii="Arial" w:hAnsi="Arial" w:cs="Arial"/>
          <w:sz w:val="18"/>
          <w:szCs w:val="18"/>
        </w:rPr>
        <w:t xml:space="preserve"> </w:t>
      </w:r>
      <w:proofErr w:type="spellStart"/>
      <w:r w:rsidRPr="00B307D1">
        <w:rPr>
          <w:rStyle w:val="Uwydatnienie"/>
          <w:rFonts w:ascii="Arial" w:hAnsi="Arial" w:cs="Arial"/>
          <w:sz w:val="18"/>
          <w:szCs w:val="18"/>
        </w:rPr>
        <w:t>adjusted</w:t>
      </w:r>
      <w:proofErr w:type="spellEnd"/>
      <w:r w:rsidRPr="00B307D1">
        <w:rPr>
          <w:rStyle w:val="Uwydatnienie"/>
          <w:rFonts w:ascii="Arial" w:hAnsi="Arial" w:cs="Arial"/>
          <w:sz w:val="18"/>
          <w:szCs w:val="18"/>
        </w:rPr>
        <w:t xml:space="preserve"> life-</w:t>
      </w:r>
      <w:proofErr w:type="spellStart"/>
      <w:r w:rsidRPr="00B307D1">
        <w:rPr>
          <w:rStyle w:val="Uwydatnienie"/>
          <w:rFonts w:ascii="Arial" w:hAnsi="Arial" w:cs="Arial"/>
          <w:sz w:val="18"/>
          <w:szCs w:val="18"/>
        </w:rPr>
        <w:t>years</w:t>
      </w:r>
      <w:proofErr w:type="spellEnd"/>
      <w:r w:rsidRPr="00B307D1">
        <w:rPr>
          <w:rFonts w:ascii="Arial" w:hAnsi="Arial" w:cs="Arial"/>
          <w:sz w:val="18"/>
          <w:szCs w:val="18"/>
        </w:rPr>
        <w:t xml:space="preserve"> – lata życia skorygowane niesprawnością) – wyraża łącznie lata życia utracone wskutek przedwczesnej śmierci bądź uszczerbku na zdrowiu w wyniku urazu lub choroby.</w:t>
      </w:r>
    </w:p>
  </w:footnote>
  <w:footnote w:id="36">
    <w:p w14:paraId="4DCB08BD" w14:textId="43862CA0"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w:t>
      </w:r>
      <w:r w:rsidRPr="006820D2">
        <w:rPr>
          <w:rFonts w:ascii="Arial" w:hAnsi="Arial" w:cs="Arial"/>
          <w:sz w:val="18"/>
          <w:szCs w:val="18"/>
        </w:rPr>
        <w:t>Obwieszczenie Ministra Zdrowia z dnia 27 sierpnia 2021 r. w sprawie mapy potrzeb…op. cit.</w:t>
      </w:r>
    </w:p>
  </w:footnote>
  <w:footnote w:id="37">
    <w:p w14:paraId="1A277494" w14:textId="5E426E72"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Lokalna Strategia Polityki Zdrowotnej na lata 2023-2028 dla Miasta Cieszyna</w:t>
      </w:r>
    </w:p>
  </w:footnote>
  <w:footnote w:id="38">
    <w:p w14:paraId="489A7B06" w14:textId="77777777" w:rsidR="00010CDE" w:rsidRPr="00B307D1" w:rsidRDefault="00010CDE" w:rsidP="000C0F2C">
      <w:pPr>
        <w:pStyle w:val="Tekstprzypisudolnego"/>
        <w:jc w:val="both"/>
        <w:rPr>
          <w:rFonts w:ascii="Arial" w:hAnsi="Arial" w:cs="Arial"/>
          <w:sz w:val="18"/>
          <w:szCs w:val="18"/>
          <w:lang w:val="en-US"/>
        </w:rPr>
      </w:pPr>
      <w:r w:rsidRPr="00B307D1">
        <w:rPr>
          <w:rStyle w:val="Znakiprzypiswdolnych"/>
          <w:rFonts w:ascii="Arial" w:hAnsi="Arial" w:cs="Arial"/>
          <w:sz w:val="18"/>
          <w:szCs w:val="18"/>
          <w:vertAlign w:val="superscript"/>
        </w:rPr>
        <w:footnoteRef/>
      </w:r>
      <w:r w:rsidRPr="00B307D1">
        <w:rPr>
          <w:rFonts w:ascii="Arial" w:hAnsi="Arial" w:cs="Arial"/>
          <w:sz w:val="18"/>
          <w:szCs w:val="18"/>
          <w:lang w:val="en-US"/>
        </w:rPr>
        <w:t xml:space="preserve"> WHO (2005) Preventing chronic diseases: vital investment. Global status report on Non-Communicable diseases 2013-2014, World Health Organization, Geneva.</w:t>
      </w:r>
    </w:p>
  </w:footnote>
  <w:footnote w:id="39">
    <w:p w14:paraId="3C0A4ABE" w14:textId="3C7F1B1A" w:rsidR="00010CDE" w:rsidRPr="00B307D1" w:rsidRDefault="00010CDE" w:rsidP="000C0F2C">
      <w:pPr>
        <w:pStyle w:val="Tekstprzypisudolnego"/>
        <w:jc w:val="both"/>
        <w:rPr>
          <w:rFonts w:ascii="Arial" w:hAnsi="Arial" w:cs="Arial"/>
          <w:sz w:val="18"/>
          <w:szCs w:val="18"/>
          <w:lang w:val="en-US"/>
        </w:rPr>
      </w:pPr>
      <w:r w:rsidRPr="00B307D1">
        <w:rPr>
          <w:rStyle w:val="Odwoanieprzypisudolnego"/>
          <w:rFonts w:ascii="Arial" w:hAnsi="Arial" w:cs="Arial"/>
          <w:sz w:val="18"/>
          <w:szCs w:val="18"/>
        </w:rPr>
        <w:footnoteRef/>
      </w:r>
      <w:r w:rsidRPr="00B307D1">
        <w:rPr>
          <w:rFonts w:ascii="Arial" w:hAnsi="Arial" w:cs="Arial"/>
          <w:sz w:val="18"/>
          <w:szCs w:val="18"/>
          <w:lang w:val="en-US"/>
        </w:rPr>
        <w:t xml:space="preserve"> Dane WHO [https://www.who.int/].</w:t>
      </w:r>
    </w:p>
  </w:footnote>
  <w:footnote w:id="40">
    <w:p w14:paraId="01B34DAD" w14:textId="77777777" w:rsidR="00010CDE" w:rsidRPr="00B307D1" w:rsidRDefault="00010CDE" w:rsidP="000C0F2C">
      <w:pPr>
        <w:pStyle w:val="Tekstprzypisudolnego"/>
        <w:jc w:val="both"/>
        <w:rPr>
          <w:rFonts w:ascii="Arial" w:hAnsi="Arial" w:cs="Arial"/>
          <w:sz w:val="18"/>
          <w:szCs w:val="18"/>
        </w:rPr>
      </w:pPr>
      <w:r w:rsidRPr="00B307D1">
        <w:rPr>
          <w:rStyle w:val="Znakiprzypiswdolnych"/>
          <w:rFonts w:ascii="Arial" w:hAnsi="Arial" w:cs="Arial"/>
          <w:sz w:val="18"/>
          <w:szCs w:val="18"/>
          <w:vertAlign w:val="superscript"/>
        </w:rPr>
        <w:footnoteRef/>
      </w:r>
      <w:r w:rsidRPr="00B307D1">
        <w:rPr>
          <w:rFonts w:ascii="Arial" w:hAnsi="Arial" w:cs="Arial"/>
          <w:sz w:val="18"/>
          <w:szCs w:val="18"/>
          <w:lang w:val="en-US"/>
        </w:rPr>
        <w:t xml:space="preserve"> European Cardiovascular Disease Statistics 2017 edition. </w:t>
      </w:r>
      <w:proofErr w:type="spellStart"/>
      <w:r w:rsidRPr="00B307D1">
        <w:rPr>
          <w:rFonts w:ascii="Arial" w:hAnsi="Arial" w:cs="Arial"/>
          <w:sz w:val="18"/>
          <w:szCs w:val="18"/>
        </w:rPr>
        <w:t>European</w:t>
      </w:r>
      <w:proofErr w:type="spellEnd"/>
      <w:r w:rsidRPr="00B307D1">
        <w:rPr>
          <w:rFonts w:ascii="Arial" w:hAnsi="Arial" w:cs="Arial"/>
          <w:sz w:val="18"/>
          <w:szCs w:val="18"/>
        </w:rPr>
        <w:t xml:space="preserve"> </w:t>
      </w:r>
      <w:proofErr w:type="spellStart"/>
      <w:r w:rsidRPr="00B307D1">
        <w:rPr>
          <w:rFonts w:ascii="Arial" w:hAnsi="Arial" w:cs="Arial"/>
          <w:sz w:val="18"/>
          <w:szCs w:val="18"/>
        </w:rPr>
        <w:t>Heart</w:t>
      </w:r>
      <w:proofErr w:type="spellEnd"/>
      <w:r w:rsidRPr="00B307D1">
        <w:rPr>
          <w:rFonts w:ascii="Arial" w:hAnsi="Arial" w:cs="Arial"/>
          <w:sz w:val="18"/>
          <w:szCs w:val="18"/>
        </w:rPr>
        <w:t xml:space="preserve"> Network, Bruksela 2017.</w:t>
      </w:r>
    </w:p>
  </w:footnote>
  <w:footnote w:id="41">
    <w:p w14:paraId="3C653DA4" w14:textId="58FCFC5A"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w:t>
      </w:r>
      <w:r w:rsidRPr="006820D2">
        <w:rPr>
          <w:rFonts w:ascii="Arial" w:hAnsi="Arial" w:cs="Arial"/>
          <w:sz w:val="18"/>
          <w:szCs w:val="18"/>
        </w:rPr>
        <w:t>Obwieszczenie Ministra Zdrowia z dnia 27 sierpnia 2021 r. w sprawie mapy potrzeb…op. cit.</w:t>
      </w:r>
    </w:p>
  </w:footnote>
  <w:footnote w:id="42">
    <w:p w14:paraId="0F4E44CE" w14:textId="40F3131A" w:rsidR="00010CDE" w:rsidRPr="00B307D1" w:rsidRDefault="00010CDE" w:rsidP="000C0F2C">
      <w:pPr>
        <w:spacing w:after="0" w:line="240" w:lineRule="auto"/>
        <w:jc w:val="both"/>
        <w:rPr>
          <w:rFonts w:ascii="Arial" w:eastAsia="Times New Roman" w:hAnsi="Arial" w:cs="Arial"/>
          <w:sz w:val="18"/>
          <w:szCs w:val="18"/>
          <w:lang w:eastAsia="pl-PL"/>
        </w:rPr>
      </w:pPr>
      <w:r w:rsidRPr="00B307D1">
        <w:rPr>
          <w:rStyle w:val="Odwoanieprzypisudolnego"/>
          <w:rFonts w:ascii="Arial" w:hAnsi="Arial" w:cs="Arial"/>
          <w:sz w:val="18"/>
          <w:szCs w:val="18"/>
        </w:rPr>
        <w:footnoteRef/>
      </w:r>
      <w:r w:rsidRPr="00B307D1">
        <w:rPr>
          <w:rFonts w:ascii="Arial" w:hAnsi="Arial" w:cs="Arial"/>
          <w:sz w:val="18"/>
          <w:szCs w:val="18"/>
        </w:rPr>
        <w:t xml:space="preserve"> Z. Strzelecki, J. Szymborski, </w:t>
      </w:r>
      <w:r w:rsidRPr="00B307D1">
        <w:rPr>
          <w:rFonts w:ascii="Arial" w:eastAsia="Times New Roman" w:hAnsi="Arial" w:cs="Arial"/>
          <w:sz w:val="18"/>
          <w:szCs w:val="18"/>
          <w:lang w:eastAsia="pl-PL"/>
        </w:rPr>
        <w:t>Zachorowalność i umieralność na choroby układu krążenia a sytuacja demograficzna Polski, Warszawa 2015, http://bip.stat.gov.pl/organizacja-statystyki-publicznej/rzadowa-rada-ludnosciowa/publikacje-rzadowej-rady-ludnosciowej</w:t>
      </w:r>
    </w:p>
  </w:footnote>
  <w:footnote w:id="43">
    <w:p w14:paraId="48B25D17" w14:textId="0783AB23"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Bank danych lokalnych [bdl.stat.gov.pl</w:t>
      </w:r>
      <w:r>
        <w:rPr>
          <w:rFonts w:ascii="Arial" w:hAnsi="Arial" w:cs="Arial"/>
          <w:sz w:val="18"/>
          <w:szCs w:val="18"/>
        </w:rPr>
        <w:t>].</w:t>
      </w:r>
    </w:p>
  </w:footnote>
  <w:footnote w:id="44">
    <w:p w14:paraId="7DAA156A" w14:textId="77777777"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Ibidem.</w:t>
      </w:r>
    </w:p>
  </w:footnote>
  <w:footnote w:id="45">
    <w:p w14:paraId="53570EA6" w14:textId="791710AF"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Lokalna Strategia Polityki Zdrowotnej na lata 2023-2028 dla Miasta Cieszyna</w:t>
      </w:r>
    </w:p>
  </w:footnote>
  <w:footnote w:id="46">
    <w:p w14:paraId="2DD9A47C" w14:textId="369966F0" w:rsidR="00010CDE" w:rsidRPr="00B307D1" w:rsidRDefault="00010CDE" w:rsidP="000C0F2C">
      <w:pPr>
        <w:spacing w:after="0" w:line="240" w:lineRule="aut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w:t>
      </w:r>
      <w:r w:rsidRPr="00B307D1">
        <w:rPr>
          <w:rFonts w:ascii="Arial" w:hAnsi="Arial" w:cs="Arial"/>
          <w:bCs/>
          <w:sz w:val="18"/>
          <w:szCs w:val="18"/>
        </w:rPr>
        <w:t xml:space="preserve">Polskie Stowarzyszenie Diabetyków. </w:t>
      </w:r>
      <w:hyperlink r:id="rId1" w:history="1">
        <w:r w:rsidRPr="00B307D1">
          <w:rPr>
            <w:rStyle w:val="Hipercze"/>
            <w:rFonts w:ascii="Arial" w:hAnsi="Arial" w:cs="Arial"/>
            <w:bCs/>
            <w:color w:val="auto"/>
            <w:sz w:val="18"/>
            <w:szCs w:val="18"/>
            <w:u w:val="none"/>
          </w:rPr>
          <w:t>http://diabetyk.org.pl/uploads//formularze/statut-tekst-kompletny.pdf</w:t>
        </w:r>
      </w:hyperlink>
      <w:r w:rsidRPr="00B307D1">
        <w:rPr>
          <w:rFonts w:ascii="Arial" w:hAnsi="Arial" w:cs="Arial"/>
          <w:bCs/>
          <w:sz w:val="18"/>
          <w:szCs w:val="18"/>
        </w:rPr>
        <w:t>.</w:t>
      </w:r>
    </w:p>
  </w:footnote>
  <w:footnote w:id="47">
    <w:p w14:paraId="1187FC12" w14:textId="68EF733C" w:rsidR="00010CDE" w:rsidRPr="00B307D1" w:rsidRDefault="00010CDE" w:rsidP="000C0F2C">
      <w:pPr>
        <w:spacing w:after="0" w:line="240" w:lineRule="aut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Koalicja na Rzecz Walki z Cukrzycą. Materiały prasowe – listopad miesiącem walki z cukrzycą 2011. </w:t>
      </w:r>
      <w:hyperlink r:id="rId2" w:history="1">
        <w:r w:rsidRPr="00B307D1">
          <w:rPr>
            <w:rStyle w:val="Hipercze"/>
            <w:rFonts w:ascii="Arial" w:hAnsi="Arial" w:cs="Arial"/>
            <w:color w:val="auto"/>
            <w:sz w:val="18"/>
            <w:szCs w:val="18"/>
            <w:u w:val="none"/>
          </w:rPr>
          <w:t>http://koalicja-cukrzyca.pl/docs/koalicja_na_rzecz_walki_z_cukrzyca_listopad_miesiacem_walki_z_cukrzyca_2011.pdf</w:t>
        </w:r>
      </w:hyperlink>
      <w:r w:rsidRPr="00B307D1">
        <w:rPr>
          <w:rFonts w:ascii="Arial" w:hAnsi="Arial" w:cs="Arial"/>
          <w:sz w:val="18"/>
          <w:szCs w:val="18"/>
        </w:rPr>
        <w:t>..</w:t>
      </w:r>
    </w:p>
  </w:footnote>
  <w:footnote w:id="48">
    <w:p w14:paraId="28DDFBE8" w14:textId="77777777" w:rsidR="00010CDE" w:rsidRPr="00B307D1" w:rsidRDefault="00010CDE" w:rsidP="000C0F2C">
      <w:pPr>
        <w:spacing w:after="0" w:line="240" w:lineRule="aut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Narodowy Program Profilaktyki i Edukacji Diabetologicznej.</w:t>
      </w:r>
    </w:p>
    <w:p w14:paraId="6715C40D" w14:textId="43DB9A45" w:rsidR="00010CDE" w:rsidRPr="00B307D1" w:rsidRDefault="00010CDE" w:rsidP="000C0F2C">
      <w:pPr>
        <w:spacing w:after="0" w:line="240" w:lineRule="auto"/>
        <w:jc w:val="both"/>
        <w:rPr>
          <w:rFonts w:ascii="Arial" w:hAnsi="Arial" w:cs="Arial"/>
          <w:sz w:val="18"/>
          <w:szCs w:val="18"/>
        </w:rPr>
      </w:pPr>
      <w:r w:rsidRPr="00B307D1">
        <w:rPr>
          <w:rFonts w:ascii="Arial" w:hAnsi="Arial" w:cs="Arial"/>
          <w:sz w:val="18"/>
          <w:szCs w:val="18"/>
        </w:rPr>
        <w:t>www2.mz.gov.pl/wwwfiles/ma_struktura/docs/npped_20120418.pdf.</w:t>
      </w:r>
    </w:p>
  </w:footnote>
  <w:footnote w:id="49">
    <w:p w14:paraId="490F1F95" w14:textId="5ABA320A" w:rsidR="00010CDE" w:rsidRPr="00B307D1" w:rsidRDefault="00010CDE" w:rsidP="000C0F2C">
      <w:pPr>
        <w:spacing w:after="0" w:line="240" w:lineRule="aut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PFED. Teraźniejszość i przyszłość pielęgniarstwa diabetologicznego 2015. </w:t>
      </w:r>
      <w:hyperlink r:id="rId3" w:history="1">
        <w:r w:rsidRPr="00B307D1">
          <w:rPr>
            <w:rStyle w:val="Hipercze"/>
            <w:rFonts w:ascii="Arial" w:hAnsi="Arial" w:cs="Arial"/>
            <w:color w:val="auto"/>
            <w:sz w:val="18"/>
            <w:szCs w:val="18"/>
            <w:u w:val="none"/>
          </w:rPr>
          <w:t>http://www.pfed.org.pl/uploads/1/9/9/8/19983953/a.szewczyk_2014r.pdf</w:t>
        </w:r>
      </w:hyperlink>
      <w:r w:rsidRPr="00B307D1">
        <w:rPr>
          <w:rFonts w:ascii="Arial" w:hAnsi="Arial" w:cs="Arial"/>
          <w:sz w:val="18"/>
          <w:szCs w:val="18"/>
        </w:rPr>
        <w:t xml:space="preserve"> </w:t>
      </w:r>
    </w:p>
  </w:footnote>
  <w:footnote w:id="50">
    <w:p w14:paraId="643B7071" w14:textId="4FA82321" w:rsidR="00010CDE" w:rsidRPr="00B307D1" w:rsidRDefault="00010CDE" w:rsidP="000C0F2C">
      <w:pPr>
        <w:pStyle w:val="Nagwek1"/>
        <w:spacing w:line="240" w:lineRule="auto"/>
        <w:rPr>
          <w:rFonts w:cs="Arial"/>
          <w:sz w:val="18"/>
          <w:szCs w:val="18"/>
          <w:lang w:val="pl-PL" w:eastAsia="pl-PL"/>
        </w:rPr>
      </w:pPr>
      <w:r w:rsidRPr="00B307D1">
        <w:rPr>
          <w:rStyle w:val="Odwoanieprzypisudolnego"/>
          <w:rFonts w:cs="Arial"/>
          <w:b w:val="0"/>
          <w:sz w:val="18"/>
          <w:szCs w:val="18"/>
        </w:rPr>
        <w:footnoteRef/>
      </w:r>
      <w:r w:rsidRPr="00B307D1">
        <w:rPr>
          <w:rFonts w:cs="Arial"/>
          <w:b w:val="0"/>
          <w:sz w:val="18"/>
          <w:szCs w:val="18"/>
          <w:lang w:val="pl-PL"/>
        </w:rPr>
        <w:t xml:space="preserve"> Obwieszczenie Ministra Zdrowia z dnia 15 lutego 2021 r. w sprawie ogłoszenia jednolitego tekstu rozporządzenia Ministra Zdrowia w sprawie świadczeń gwarantowanych z zakresu podstawowej opieki zdrowotnej (Dz.U. 2021 poz. 540).</w:t>
      </w:r>
    </w:p>
  </w:footnote>
  <w:footnote w:id="51">
    <w:p w14:paraId="5C1AE8EA" w14:textId="63B32C20"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Obwieszczenie Ministra Zdrowia z dnia 25 stycznia 2016 r. w sprawie ogłoszenia jednolitego tekstu rozporządzenia Ministra Zdrowia w sprawie świadczeń gwarantowanych z zakresu ambulatoryjnej opieki specjalistycznej (Dz.U. 2016 poz. 357 z </w:t>
      </w:r>
      <w:proofErr w:type="spellStart"/>
      <w:r w:rsidRPr="00B307D1">
        <w:rPr>
          <w:rFonts w:ascii="Arial" w:hAnsi="Arial" w:cs="Arial"/>
          <w:sz w:val="18"/>
          <w:szCs w:val="18"/>
        </w:rPr>
        <w:t>późn</w:t>
      </w:r>
      <w:proofErr w:type="spellEnd"/>
      <w:r w:rsidRPr="00B307D1">
        <w:rPr>
          <w:rFonts w:ascii="Arial" w:hAnsi="Arial" w:cs="Arial"/>
          <w:sz w:val="18"/>
          <w:szCs w:val="18"/>
        </w:rPr>
        <w:t>. zm.).</w:t>
      </w:r>
    </w:p>
  </w:footnote>
  <w:footnote w:id="52">
    <w:p w14:paraId="57558CAB" w14:textId="5F5D9CAC"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Dane NFZ [www.nfz.gov.pl].</w:t>
      </w:r>
    </w:p>
  </w:footnote>
  <w:footnote w:id="53">
    <w:p w14:paraId="55A35DCD" w14:textId="51E1FF3A" w:rsidR="00010CDE" w:rsidRPr="00B307D1" w:rsidRDefault="00010CDE" w:rsidP="000C0F2C">
      <w:pPr>
        <w:pStyle w:val="Tekstprzypisudolnego"/>
        <w:jc w:val="both"/>
        <w:rPr>
          <w:rFonts w:ascii="Arial" w:hAnsi="Arial" w:cs="Arial"/>
          <w:b/>
          <w:bCs/>
          <w:sz w:val="18"/>
          <w:szCs w:val="18"/>
        </w:rPr>
      </w:pPr>
      <w:r w:rsidRPr="00B307D1">
        <w:rPr>
          <w:rStyle w:val="Odwoanieprzypisudolnego"/>
          <w:rFonts w:ascii="Arial" w:hAnsi="Arial" w:cs="Arial"/>
          <w:b/>
          <w:bCs/>
          <w:sz w:val="18"/>
          <w:szCs w:val="18"/>
        </w:rPr>
        <w:footnoteRef/>
      </w:r>
      <w:r w:rsidRPr="00B307D1">
        <w:rPr>
          <w:rStyle w:val="Pogrubienie"/>
          <w:rFonts w:ascii="Arial" w:hAnsi="Arial" w:cs="Arial"/>
          <w:b w:val="0"/>
          <w:bCs w:val="0"/>
          <w:sz w:val="18"/>
          <w:szCs w:val="18"/>
        </w:rPr>
        <w:t xml:space="preserve"> </w:t>
      </w:r>
      <w:bookmarkStart w:id="4" w:name="_Hlk128381132"/>
      <w:r w:rsidRPr="00B307D1">
        <w:rPr>
          <w:rStyle w:val="Pogrubienie"/>
          <w:rFonts w:ascii="Arial" w:hAnsi="Arial" w:cs="Arial"/>
          <w:b w:val="0"/>
          <w:bCs w:val="0"/>
          <w:sz w:val="18"/>
          <w:szCs w:val="18"/>
        </w:rPr>
        <w:t>Zarządzenie Prezesa NFZ nr 124/2022/DSOZ zmieniające zarządzenie w sprawie warunków zawarcia i realizacji umów o udzielanie świadczeń opieki zdrowotnej w rodzaju podstawowa opieka zdrowotna</w:t>
      </w:r>
      <w:bookmarkEnd w:id="4"/>
      <w:r w:rsidRPr="00B307D1">
        <w:rPr>
          <w:rStyle w:val="Pogrubienie"/>
          <w:rFonts w:ascii="Arial" w:hAnsi="Arial" w:cs="Arial"/>
          <w:b w:val="0"/>
          <w:bCs w:val="0"/>
          <w:sz w:val="18"/>
          <w:szCs w:val="18"/>
        </w:rPr>
        <w:t>.</w:t>
      </w:r>
    </w:p>
  </w:footnote>
  <w:footnote w:id="54">
    <w:p w14:paraId="60E9FF06" w14:textId="77777777"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Z</w:t>
      </w:r>
      <w:r w:rsidRPr="00B307D1">
        <w:rPr>
          <w:rFonts w:ascii="Arial" w:hAnsi="Arial" w:cs="Arial"/>
          <w:sz w:val="18"/>
          <w:szCs w:val="18"/>
          <w:lang w:eastAsia="pl-PL"/>
        </w:rPr>
        <w:t xml:space="preserve">asady postępowania w nadwadze i otyłości w praktyce lekarza rodzinnego. Wytyczne Kolegium Lekarzy Rodzinnych </w:t>
      </w:r>
      <w:r w:rsidRPr="00B307D1">
        <w:rPr>
          <w:rFonts w:ascii="Arial" w:hAnsi="Arial" w:cs="Arial"/>
          <w:sz w:val="18"/>
          <w:szCs w:val="18"/>
        </w:rPr>
        <w:t>w Polsce, Polskiego Towarzystwa Medycyny Rodzinnej Polskiego Towarzystwa Badań Nad Otyłością</w:t>
      </w:r>
    </w:p>
  </w:footnote>
  <w:footnote w:id="55">
    <w:p w14:paraId="7BEC26EF" w14:textId="31E3914D"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Rozporządzenie Ministra Zdrowia z dnia 24 września 2013 r., w sprawie świadczeń gwarantowanych z zakresu podstawowej opieki zdrowotnej [tekst jedn. Dz.U. 2021 poz. 540 ze zm.].</w:t>
      </w:r>
    </w:p>
  </w:footnote>
  <w:footnote w:id="56">
    <w:p w14:paraId="2D9EA6F8" w14:textId="77777777"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Ibidem.</w:t>
      </w:r>
      <w:r w:rsidRPr="00B307D1" w:rsidDel="00166115">
        <w:rPr>
          <w:rFonts w:ascii="Arial" w:hAnsi="Arial" w:cs="Arial"/>
          <w:sz w:val="18"/>
          <w:szCs w:val="18"/>
        </w:rPr>
        <w:t xml:space="preserve"> </w:t>
      </w:r>
    </w:p>
  </w:footnote>
  <w:footnote w:id="57">
    <w:p w14:paraId="3A785395" w14:textId="541FC911"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Rozporządzenie Ministra Zdrowia z dnia 6 listopada 2013 r. w sprawie świadczeń gwarantowanych z zakresu ambulatoryjnej opieki specjalistycznej [tekst jedn. Dz.U. 2016 poz. 357].</w:t>
      </w:r>
    </w:p>
  </w:footnote>
  <w:footnote w:id="58">
    <w:p w14:paraId="352B4CA7" w14:textId="2C27EDCE"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ICD-9 PL w wersji 5.31 (nfz.gov.pl; dostęp: </w:t>
      </w:r>
      <w:r>
        <w:rPr>
          <w:rFonts w:ascii="Arial" w:hAnsi="Arial" w:cs="Arial"/>
          <w:sz w:val="18"/>
          <w:szCs w:val="18"/>
        </w:rPr>
        <w:t>24</w:t>
      </w:r>
      <w:r w:rsidRPr="00B307D1">
        <w:rPr>
          <w:rFonts w:ascii="Arial" w:hAnsi="Arial" w:cs="Arial"/>
          <w:sz w:val="18"/>
          <w:szCs w:val="18"/>
        </w:rPr>
        <w:t>.</w:t>
      </w:r>
      <w:r>
        <w:rPr>
          <w:rFonts w:ascii="Arial" w:hAnsi="Arial" w:cs="Arial"/>
          <w:sz w:val="18"/>
          <w:szCs w:val="18"/>
        </w:rPr>
        <w:t>07</w:t>
      </w:r>
      <w:r w:rsidRPr="00B307D1">
        <w:rPr>
          <w:rFonts w:ascii="Arial" w:hAnsi="Arial" w:cs="Arial"/>
          <w:sz w:val="18"/>
          <w:szCs w:val="18"/>
        </w:rPr>
        <w:t>.20</w:t>
      </w:r>
      <w:r>
        <w:rPr>
          <w:rFonts w:ascii="Arial" w:hAnsi="Arial" w:cs="Arial"/>
          <w:sz w:val="18"/>
          <w:szCs w:val="18"/>
        </w:rPr>
        <w:t>23</w:t>
      </w:r>
      <w:r w:rsidRPr="00B307D1">
        <w:rPr>
          <w:rFonts w:ascii="Arial" w:hAnsi="Arial" w:cs="Arial"/>
          <w:sz w:val="18"/>
          <w:szCs w:val="18"/>
        </w:rPr>
        <w:t>r.)</w:t>
      </w:r>
    </w:p>
  </w:footnote>
  <w:footnote w:id="59">
    <w:p w14:paraId="59286E1F" w14:textId="31867D47"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Rozporządzenie Ministra Zdrowia z dnia 22 listopada 2013 r. w sprawie świadczeń gwarantowanych z zakresu leczenia szpitalnego [tekst jedn. Dz.U. 2023 poz. 870 z </w:t>
      </w:r>
      <w:proofErr w:type="spellStart"/>
      <w:r w:rsidRPr="00B307D1">
        <w:rPr>
          <w:rFonts w:ascii="Arial" w:hAnsi="Arial" w:cs="Arial"/>
          <w:sz w:val="18"/>
          <w:szCs w:val="18"/>
        </w:rPr>
        <w:t>późn</w:t>
      </w:r>
      <w:proofErr w:type="spellEnd"/>
      <w:r w:rsidRPr="00B307D1">
        <w:rPr>
          <w:rFonts w:ascii="Arial" w:hAnsi="Arial" w:cs="Arial"/>
          <w:sz w:val="18"/>
          <w:szCs w:val="18"/>
        </w:rPr>
        <w:t>. zm.].</w:t>
      </w:r>
    </w:p>
  </w:footnote>
  <w:footnote w:id="60">
    <w:p w14:paraId="34C81105" w14:textId="163EA49B"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Uchwała nr 247 Rady Ministrów z dnia 6 grudnia 2022 r. w sprawie ustanowienia programu wieloletniego pn. Narodowy Program Chorób Układu Krążenia na lata 2022–2032 [poz. 1265].</w:t>
      </w:r>
    </w:p>
  </w:footnote>
  <w:footnote w:id="61">
    <w:p w14:paraId="2D28B1EA" w14:textId="77777777" w:rsidR="00010CDE" w:rsidRPr="00B307D1" w:rsidRDefault="00010CDE" w:rsidP="000C0F2C">
      <w:pPr>
        <w:spacing w:after="0" w:line="240" w:lineRule="aut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w:t>
      </w:r>
      <w:proofErr w:type="spellStart"/>
      <w:r w:rsidRPr="00B307D1">
        <w:rPr>
          <w:rFonts w:ascii="Arial" w:hAnsi="Arial" w:cs="Arial"/>
          <w:sz w:val="18"/>
          <w:szCs w:val="18"/>
          <w:lang w:eastAsia="pl-PL"/>
        </w:rPr>
        <w:t>Bodenheimer</w:t>
      </w:r>
      <w:proofErr w:type="spellEnd"/>
      <w:r w:rsidRPr="00B307D1">
        <w:rPr>
          <w:rFonts w:ascii="Arial" w:hAnsi="Arial" w:cs="Arial"/>
          <w:sz w:val="18"/>
          <w:szCs w:val="18"/>
          <w:lang w:eastAsia="pl-PL"/>
        </w:rPr>
        <w:t xml:space="preserve"> T., </w:t>
      </w:r>
      <w:proofErr w:type="spellStart"/>
      <w:r w:rsidRPr="00B307D1">
        <w:rPr>
          <w:rFonts w:ascii="Arial" w:hAnsi="Arial" w:cs="Arial"/>
          <w:sz w:val="18"/>
          <w:szCs w:val="18"/>
          <w:lang w:eastAsia="pl-PL"/>
        </w:rPr>
        <w:t>Loring</w:t>
      </w:r>
      <w:proofErr w:type="spellEnd"/>
      <w:r w:rsidRPr="00B307D1">
        <w:rPr>
          <w:rFonts w:ascii="Arial" w:hAnsi="Arial" w:cs="Arial"/>
          <w:sz w:val="18"/>
          <w:szCs w:val="18"/>
          <w:lang w:eastAsia="pl-PL"/>
        </w:rPr>
        <w:t xml:space="preserve"> K., </w:t>
      </w:r>
      <w:proofErr w:type="spellStart"/>
      <w:r w:rsidRPr="00B307D1">
        <w:rPr>
          <w:rFonts w:ascii="Arial" w:hAnsi="Arial" w:cs="Arial"/>
          <w:sz w:val="18"/>
          <w:szCs w:val="18"/>
          <w:lang w:eastAsia="pl-PL"/>
        </w:rPr>
        <w:t>Holman</w:t>
      </w:r>
      <w:proofErr w:type="spellEnd"/>
      <w:r w:rsidRPr="00B307D1">
        <w:rPr>
          <w:rFonts w:ascii="Arial" w:hAnsi="Arial" w:cs="Arial"/>
          <w:sz w:val="18"/>
          <w:szCs w:val="18"/>
          <w:lang w:eastAsia="pl-PL"/>
        </w:rPr>
        <w:t xml:space="preserve"> H. i </w:t>
      </w:r>
      <w:proofErr w:type="spellStart"/>
      <w:r w:rsidRPr="00B307D1">
        <w:rPr>
          <w:rFonts w:ascii="Arial" w:hAnsi="Arial" w:cs="Arial"/>
          <w:sz w:val="18"/>
          <w:szCs w:val="18"/>
          <w:lang w:eastAsia="pl-PL"/>
        </w:rPr>
        <w:t>wsp</w:t>
      </w:r>
      <w:proofErr w:type="spellEnd"/>
      <w:r w:rsidRPr="00B307D1">
        <w:rPr>
          <w:rFonts w:ascii="Arial" w:hAnsi="Arial" w:cs="Arial"/>
          <w:sz w:val="18"/>
          <w:szCs w:val="18"/>
          <w:lang w:eastAsia="pl-PL"/>
        </w:rPr>
        <w:t xml:space="preserve">. </w:t>
      </w:r>
      <w:r w:rsidRPr="00B307D1">
        <w:rPr>
          <w:rFonts w:ascii="Arial" w:hAnsi="Arial" w:cs="Arial"/>
          <w:sz w:val="18"/>
          <w:szCs w:val="18"/>
          <w:lang w:val="en-US" w:eastAsia="pl-PL"/>
        </w:rPr>
        <w:t xml:space="preserve">Patient self-management of chronic disease in primary care. </w:t>
      </w:r>
      <w:r w:rsidRPr="00B307D1">
        <w:rPr>
          <w:rFonts w:ascii="Arial" w:hAnsi="Arial" w:cs="Arial"/>
          <w:sz w:val="18"/>
          <w:szCs w:val="18"/>
          <w:lang w:eastAsia="pl-PL"/>
        </w:rPr>
        <w:t>JAMA 2002; 288:2 469–2475.</w:t>
      </w:r>
    </w:p>
  </w:footnote>
  <w:footnote w:id="62">
    <w:p w14:paraId="1875268B" w14:textId="3BFB3888"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Uchwała nr 196/2021 Rady Ministrów z dnia 27 grudnia 2021 r. [www.gov.pl/web/zdrowie</w:t>
      </w:r>
      <w:r>
        <w:rPr>
          <w:rFonts w:ascii="Arial" w:hAnsi="Arial" w:cs="Arial"/>
          <w:sz w:val="18"/>
          <w:szCs w:val="18"/>
        </w:rPr>
        <w:t>].</w:t>
      </w:r>
    </w:p>
  </w:footnote>
  <w:footnote w:id="63">
    <w:p w14:paraId="61547118" w14:textId="77777777"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Rozporządzenie Ministra Zdrowia z dnia 22 listopada 2021 r. zmieniające rozporządzenie w sprawie priorytetów zdrowotnych [Dz.U. 2021 poz. 2144].</w:t>
      </w:r>
    </w:p>
  </w:footnote>
  <w:footnote w:id="64">
    <w:p w14:paraId="7F83944F" w14:textId="77777777"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Rozporządzenie Rady Ministrów z dnia 30 marca 2021 r. w sprawie Narodowego Programu Zdrowia na lata 2021–2025 [Dz.U. 2021 poz. 642].</w:t>
      </w:r>
    </w:p>
  </w:footnote>
  <w:footnote w:id="65">
    <w:p w14:paraId="738EDC60" w14:textId="735C76A0"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Uchwała nr 247 Rady Ministrów z dnia 6 grudnia 2022 r. w sprawie ustanowienia programu… op. cit. </w:t>
      </w:r>
    </w:p>
  </w:footnote>
  <w:footnote w:id="66">
    <w:p w14:paraId="75DD9ECB" w14:textId="77777777"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Obwieszczenie Ministra Zdrowia z dnia 27 sierpnia 2021 r. w sprawie mapy potrzeb zdrowotnych… op. cit.</w:t>
      </w:r>
    </w:p>
  </w:footnote>
  <w:footnote w:id="67">
    <w:p w14:paraId="5221DAF0" w14:textId="77777777"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Obwieszczenie Wojewody Śląskiego z dnia 17 grudnia 2021 r. w sprawie ogłoszenia planu transformacji dla województwa śląskiego na lata 2022-2026</w:t>
      </w:r>
    </w:p>
  </w:footnote>
  <w:footnote w:id="68">
    <w:p w14:paraId="5EB44E6A" w14:textId="77777777"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Uchwała nr VI/24/1/2020 Sejmiku Województwa Śląskiego z dnia 19 października 2020 r. w sprawie przyjęcia Strategii Rozwoju Województwa Śląskiego „Śląskie 2030”.</w:t>
      </w:r>
    </w:p>
  </w:footnote>
  <w:footnote w:id="69">
    <w:p w14:paraId="46312FB8" w14:textId="77777777"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Lokalna Strategia Polityki Zdrowotnej  na lata 2023-2028 dla Miasta Cieszyna… op. cit.</w:t>
      </w:r>
    </w:p>
  </w:footnote>
  <w:footnote w:id="70">
    <w:p w14:paraId="39529ECF" w14:textId="662DCBBC"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Bank danych lokalnych (</w:t>
      </w:r>
      <w:hyperlink r:id="rId4" w:history="1">
        <w:r w:rsidRPr="00B307D1">
          <w:rPr>
            <w:rStyle w:val="Hipercze"/>
            <w:rFonts w:ascii="Arial" w:hAnsi="Arial" w:cs="Arial"/>
            <w:sz w:val="18"/>
            <w:szCs w:val="18"/>
          </w:rPr>
          <w:t>https://bdl.stat.gov.pl/</w:t>
        </w:r>
      </w:hyperlink>
      <w:r w:rsidRPr="00B307D1">
        <w:rPr>
          <w:rFonts w:ascii="Arial" w:hAnsi="Arial" w:cs="Arial"/>
          <w:sz w:val="18"/>
          <w:szCs w:val="18"/>
        </w:rPr>
        <w:t>; dostęp: 25.07.2023 r.)</w:t>
      </w:r>
    </w:p>
  </w:footnote>
  <w:footnote w:id="71">
    <w:p w14:paraId="0CA3C294" w14:textId="77777777"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Wojtyniak B., Goryński P. (red.) Sytuacja zdrowotna ludności Polski i jej uwarunkowania 2022, Narodowy Instytut Zdrowia Publicznego PZH – Państwowy Instytut Badawczy, Warszawa 2022, Ministerstwo Zdrowia, s. 35.</w:t>
      </w:r>
    </w:p>
  </w:footnote>
  <w:footnote w:id="72">
    <w:p w14:paraId="3C609847" w14:textId="77777777" w:rsidR="00010CDE" w:rsidRPr="00B307D1" w:rsidRDefault="00010CDE" w:rsidP="000C0F2C">
      <w:pPr>
        <w:spacing w:after="0" w:line="240" w:lineRule="auto"/>
        <w:jc w:val="both"/>
        <w:rPr>
          <w:rFonts w:ascii="Arial" w:hAnsi="Arial" w:cs="Arial"/>
          <w:sz w:val="18"/>
          <w:szCs w:val="18"/>
          <w:lang w:val="en-US"/>
        </w:rPr>
      </w:pPr>
      <w:r w:rsidRPr="00B307D1">
        <w:rPr>
          <w:rStyle w:val="Odwoanieprzypisudolnego"/>
          <w:rFonts w:ascii="Arial" w:hAnsi="Arial" w:cs="Arial"/>
          <w:sz w:val="18"/>
          <w:szCs w:val="18"/>
        </w:rPr>
        <w:footnoteRef/>
      </w:r>
      <w:r w:rsidRPr="00B307D1">
        <w:rPr>
          <w:rFonts w:ascii="Arial" w:hAnsi="Arial" w:cs="Arial"/>
          <w:sz w:val="18"/>
          <w:szCs w:val="18"/>
          <w:lang w:val="en-US"/>
        </w:rPr>
        <w:t xml:space="preserve"> Current Topics in Diabetes 2022 | </w:t>
      </w:r>
      <w:proofErr w:type="spellStart"/>
      <w:r w:rsidRPr="00B307D1">
        <w:rPr>
          <w:rFonts w:ascii="Arial" w:hAnsi="Arial" w:cs="Arial"/>
          <w:sz w:val="18"/>
          <w:szCs w:val="18"/>
          <w:lang w:val="en-US"/>
        </w:rPr>
        <w:t>Curr</w:t>
      </w:r>
      <w:proofErr w:type="spellEnd"/>
      <w:r w:rsidRPr="00B307D1">
        <w:rPr>
          <w:rFonts w:ascii="Arial" w:hAnsi="Arial" w:cs="Arial"/>
          <w:sz w:val="18"/>
          <w:szCs w:val="18"/>
          <w:lang w:val="en-US"/>
        </w:rPr>
        <w:t xml:space="preserve"> Top Diabetes, 2022; 2 (1): 1–134</w:t>
      </w:r>
    </w:p>
  </w:footnote>
  <w:footnote w:id="73">
    <w:p w14:paraId="60BEA0F3" w14:textId="77777777" w:rsidR="00010CDE" w:rsidRPr="00B307D1" w:rsidRDefault="00010CDE" w:rsidP="000C0F2C">
      <w:pPr>
        <w:pStyle w:val="Tekstprzypisudolnego"/>
        <w:jc w:val="both"/>
        <w:rPr>
          <w:rFonts w:ascii="Arial" w:hAnsi="Arial" w:cs="Arial"/>
          <w:sz w:val="18"/>
          <w:szCs w:val="18"/>
          <w:lang w:val="en-US"/>
        </w:rPr>
      </w:pPr>
      <w:r w:rsidRPr="00B307D1">
        <w:rPr>
          <w:rStyle w:val="Odwoanieprzypisudolnego"/>
          <w:rFonts w:ascii="Arial" w:hAnsi="Arial" w:cs="Arial"/>
          <w:sz w:val="18"/>
          <w:szCs w:val="18"/>
        </w:rPr>
        <w:footnoteRef/>
      </w:r>
      <w:r w:rsidRPr="00B307D1">
        <w:rPr>
          <w:rFonts w:ascii="Arial" w:hAnsi="Arial" w:cs="Arial"/>
          <w:sz w:val="18"/>
          <w:szCs w:val="18"/>
          <w:lang w:val="en-US"/>
        </w:rPr>
        <w:t xml:space="preserve"> Diabetes Care 2021;44(Suppl. 1):S180–S199 | https://doi.org/10.2337/dc21-S01</w:t>
      </w:r>
    </w:p>
  </w:footnote>
  <w:footnote w:id="74">
    <w:p w14:paraId="0C317D39" w14:textId="38D3DA00" w:rsidR="00010CDE" w:rsidRPr="00B307D1" w:rsidRDefault="00010CDE" w:rsidP="000C0F2C">
      <w:pPr>
        <w:spacing w:after="0" w:line="240" w:lineRule="auto"/>
        <w:jc w:val="both"/>
        <w:rPr>
          <w:rFonts w:ascii="Arial" w:hAnsi="Arial" w:cs="Arial"/>
          <w:sz w:val="18"/>
          <w:szCs w:val="18"/>
          <w:lang w:val="en-US"/>
        </w:rPr>
      </w:pPr>
      <w:r w:rsidRPr="00B307D1">
        <w:rPr>
          <w:rStyle w:val="Odwoanieprzypisudolnego"/>
          <w:rFonts w:ascii="Arial" w:hAnsi="Arial" w:cs="Arial"/>
          <w:sz w:val="18"/>
          <w:szCs w:val="18"/>
        </w:rPr>
        <w:footnoteRef/>
      </w:r>
      <w:r w:rsidRPr="00B307D1">
        <w:rPr>
          <w:rFonts w:ascii="Arial" w:hAnsi="Arial" w:cs="Arial"/>
          <w:sz w:val="18"/>
          <w:szCs w:val="18"/>
          <w:lang w:val="en-US"/>
        </w:rPr>
        <w:t xml:space="preserve"> </w:t>
      </w:r>
      <w:r w:rsidRPr="00B307D1">
        <w:rPr>
          <w:rStyle w:val="markedcontent"/>
          <w:rFonts w:ascii="Arial" w:hAnsi="Arial" w:cs="Arial"/>
          <w:sz w:val="18"/>
          <w:szCs w:val="18"/>
          <w:lang w:val="en-US"/>
        </w:rPr>
        <w:t xml:space="preserve">Canadian Task Force on Preventive Health Care, </w:t>
      </w:r>
      <w:r w:rsidRPr="00B307D1">
        <w:rPr>
          <w:rFonts w:ascii="Arial" w:hAnsi="Arial" w:cs="Arial"/>
          <w:sz w:val="18"/>
          <w:szCs w:val="18"/>
          <w:lang w:val="en-US"/>
        </w:rPr>
        <w:t xml:space="preserve"> [https://sites.ualberta.ca/~mtonelli/manual.pdf].</w:t>
      </w:r>
    </w:p>
  </w:footnote>
  <w:footnote w:id="75">
    <w:p w14:paraId="619D993F" w14:textId="77777777" w:rsidR="00010CDE" w:rsidRPr="00B307D1" w:rsidRDefault="00010CDE" w:rsidP="000C0F2C">
      <w:pPr>
        <w:spacing w:after="0" w:line="240" w:lineRule="auto"/>
        <w:jc w:val="both"/>
        <w:rPr>
          <w:rFonts w:ascii="Arial" w:hAnsi="Arial" w:cs="Arial"/>
          <w:sz w:val="18"/>
          <w:szCs w:val="18"/>
          <w:lang w:val="en-US"/>
        </w:rPr>
      </w:pPr>
      <w:r w:rsidRPr="00B307D1">
        <w:rPr>
          <w:rStyle w:val="Odwoanieprzypisudolnego"/>
          <w:rFonts w:ascii="Arial" w:hAnsi="Arial" w:cs="Arial"/>
          <w:sz w:val="18"/>
          <w:szCs w:val="18"/>
        </w:rPr>
        <w:footnoteRef/>
      </w:r>
      <w:r w:rsidRPr="00B307D1">
        <w:rPr>
          <w:rFonts w:ascii="Arial" w:hAnsi="Arial" w:cs="Arial"/>
          <w:sz w:val="18"/>
          <w:szCs w:val="18"/>
          <w:lang w:val="en-US"/>
        </w:rPr>
        <w:t xml:space="preserve"> </w:t>
      </w:r>
      <w:proofErr w:type="spellStart"/>
      <w:r w:rsidRPr="00B307D1">
        <w:rPr>
          <w:rFonts w:ascii="Arial" w:hAnsi="Arial" w:cs="Arial"/>
          <w:sz w:val="18"/>
          <w:szCs w:val="18"/>
          <w:lang w:val="en-US"/>
        </w:rPr>
        <w:t>Yumuk</w:t>
      </w:r>
      <w:proofErr w:type="spellEnd"/>
      <w:r w:rsidRPr="00B307D1">
        <w:rPr>
          <w:rFonts w:ascii="Arial" w:hAnsi="Arial" w:cs="Arial"/>
          <w:sz w:val="18"/>
          <w:szCs w:val="18"/>
          <w:lang w:val="en-US"/>
        </w:rPr>
        <w:t xml:space="preserve"> V. et.al. European Guidelines for Obesity Management in Adults, </w:t>
      </w:r>
      <w:proofErr w:type="spellStart"/>
      <w:r w:rsidRPr="00B307D1">
        <w:rPr>
          <w:rFonts w:ascii="Arial" w:hAnsi="Arial" w:cs="Arial"/>
          <w:sz w:val="18"/>
          <w:szCs w:val="18"/>
          <w:lang w:val="en-US"/>
        </w:rPr>
        <w:t>Obes</w:t>
      </w:r>
      <w:proofErr w:type="spellEnd"/>
      <w:r w:rsidRPr="00B307D1">
        <w:rPr>
          <w:rFonts w:ascii="Arial" w:hAnsi="Arial" w:cs="Arial"/>
          <w:sz w:val="18"/>
          <w:szCs w:val="18"/>
          <w:lang w:val="en-US"/>
        </w:rPr>
        <w:t xml:space="preserve"> Facts 2015, 8, p. 402–424.</w:t>
      </w:r>
    </w:p>
  </w:footnote>
  <w:footnote w:id="76">
    <w:p w14:paraId="760CDFCC" w14:textId="26F0881A" w:rsidR="00010CDE" w:rsidRPr="00B307D1" w:rsidRDefault="00010CDE" w:rsidP="000C0F2C">
      <w:pPr>
        <w:spacing w:after="0" w:line="240" w:lineRule="auto"/>
        <w:jc w:val="both"/>
        <w:rPr>
          <w:rFonts w:ascii="Arial" w:hAnsi="Arial" w:cs="Arial"/>
          <w:sz w:val="18"/>
          <w:szCs w:val="18"/>
          <w:lang w:val="en-US"/>
        </w:rPr>
      </w:pPr>
      <w:r w:rsidRPr="00B307D1">
        <w:rPr>
          <w:rStyle w:val="Odwoanieprzypisudolnego"/>
          <w:rFonts w:ascii="Arial" w:hAnsi="Arial" w:cs="Arial"/>
          <w:sz w:val="18"/>
          <w:szCs w:val="18"/>
        </w:rPr>
        <w:footnoteRef/>
      </w:r>
      <w:r w:rsidRPr="00B307D1">
        <w:rPr>
          <w:rFonts w:ascii="Arial" w:hAnsi="Arial" w:cs="Arial"/>
          <w:sz w:val="18"/>
          <w:szCs w:val="18"/>
          <w:lang w:val="en-US"/>
        </w:rPr>
        <w:t xml:space="preserve"> </w:t>
      </w:r>
      <w:r w:rsidRPr="00B307D1">
        <w:rPr>
          <w:rStyle w:val="markedcontent"/>
          <w:rFonts w:ascii="Arial" w:hAnsi="Arial" w:cs="Arial"/>
          <w:sz w:val="18"/>
          <w:szCs w:val="18"/>
          <w:lang w:val="en-US"/>
        </w:rPr>
        <w:t>Health Care Guideline, Diagnosis and Management of Type 2 Diabetes Mellitus in Adults [https://www.icsi.org/wp-content/uploads/2019/02/Diabetes.pdf].</w:t>
      </w:r>
    </w:p>
  </w:footnote>
  <w:footnote w:id="77">
    <w:p w14:paraId="66F2941C" w14:textId="73DC4EEA" w:rsidR="00010CDE" w:rsidRPr="00B307D1" w:rsidRDefault="00010CDE" w:rsidP="000C0F2C">
      <w:pPr>
        <w:spacing w:after="0" w:line="240" w:lineRule="auto"/>
        <w:jc w:val="both"/>
        <w:rPr>
          <w:rFonts w:ascii="Arial" w:hAnsi="Arial" w:cs="Arial"/>
          <w:sz w:val="18"/>
          <w:szCs w:val="18"/>
          <w:lang w:val="en-US"/>
        </w:rPr>
      </w:pPr>
      <w:r w:rsidRPr="00B307D1">
        <w:rPr>
          <w:rStyle w:val="Odwoanieprzypisudolnego"/>
          <w:rFonts w:ascii="Arial" w:hAnsi="Arial" w:cs="Arial"/>
          <w:sz w:val="18"/>
          <w:szCs w:val="18"/>
        </w:rPr>
        <w:footnoteRef/>
      </w:r>
      <w:r w:rsidRPr="00B307D1">
        <w:rPr>
          <w:rFonts w:ascii="Arial" w:hAnsi="Arial" w:cs="Arial"/>
          <w:sz w:val="18"/>
          <w:szCs w:val="18"/>
          <w:lang w:val="en-US"/>
        </w:rPr>
        <w:t xml:space="preserve"> </w:t>
      </w:r>
      <w:r w:rsidRPr="00B307D1">
        <w:rPr>
          <w:rStyle w:val="markedcontent"/>
          <w:rFonts w:ascii="Arial" w:hAnsi="Arial" w:cs="Arial"/>
          <w:sz w:val="18"/>
          <w:szCs w:val="18"/>
          <w:lang w:val="en-US"/>
        </w:rPr>
        <w:t>Diabetes in adults [www.nice.org.uk/guidance/qs6]</w:t>
      </w:r>
    </w:p>
  </w:footnote>
  <w:footnote w:id="78">
    <w:p w14:paraId="0328F1E2" w14:textId="77A558D8" w:rsidR="00010CDE" w:rsidRPr="00B307D1" w:rsidRDefault="00010CDE" w:rsidP="000C0F2C">
      <w:pPr>
        <w:pStyle w:val="Nagwek1"/>
        <w:spacing w:line="240" w:lineRule="auto"/>
        <w:rPr>
          <w:rFonts w:cs="Arial"/>
          <w:sz w:val="18"/>
          <w:szCs w:val="18"/>
          <w:lang w:val="pl-PL"/>
        </w:rPr>
      </w:pPr>
      <w:r w:rsidRPr="00B307D1">
        <w:rPr>
          <w:rStyle w:val="Odwoanieprzypisudolnego"/>
          <w:rFonts w:cs="Arial"/>
          <w:sz w:val="18"/>
          <w:szCs w:val="18"/>
        </w:rPr>
        <w:footnoteRef/>
      </w:r>
      <w:r w:rsidRPr="00B307D1">
        <w:rPr>
          <w:rFonts w:cs="Arial"/>
          <w:sz w:val="18"/>
          <w:szCs w:val="18"/>
          <w:lang w:val="pl-PL"/>
        </w:rPr>
        <w:t xml:space="preserve"> </w:t>
      </w:r>
      <w:r w:rsidRPr="00B307D1">
        <w:rPr>
          <w:rStyle w:val="pfp"/>
          <w:rFonts w:cs="Arial"/>
          <w:b w:val="0"/>
          <w:sz w:val="18"/>
          <w:szCs w:val="18"/>
          <w:lang w:val="pl-PL"/>
        </w:rPr>
        <w:t>P</w:t>
      </w:r>
      <w:r w:rsidRPr="00B307D1">
        <w:rPr>
          <w:rFonts w:cs="Arial"/>
          <w:b w:val="0"/>
          <w:sz w:val="18"/>
          <w:szCs w:val="18"/>
          <w:lang w:val="pl-PL"/>
        </w:rPr>
        <w:t xml:space="preserve">olskie </w:t>
      </w:r>
      <w:r w:rsidRPr="00B307D1">
        <w:rPr>
          <w:rStyle w:val="pfp"/>
          <w:rFonts w:cs="Arial"/>
          <w:b w:val="0"/>
          <w:sz w:val="18"/>
          <w:szCs w:val="18"/>
          <w:lang w:val="pl-PL"/>
        </w:rPr>
        <w:t>F</w:t>
      </w:r>
      <w:r w:rsidRPr="00B307D1">
        <w:rPr>
          <w:rFonts w:cs="Arial"/>
          <w:b w:val="0"/>
          <w:sz w:val="18"/>
          <w:szCs w:val="18"/>
          <w:lang w:val="pl-PL"/>
        </w:rPr>
        <w:t xml:space="preserve">orum </w:t>
      </w:r>
      <w:r w:rsidRPr="00B307D1">
        <w:rPr>
          <w:rStyle w:val="pfp"/>
          <w:rFonts w:cs="Arial"/>
          <w:b w:val="0"/>
          <w:sz w:val="18"/>
          <w:szCs w:val="18"/>
          <w:lang w:val="pl-PL"/>
        </w:rPr>
        <w:t>P</w:t>
      </w:r>
      <w:r w:rsidRPr="00B307D1">
        <w:rPr>
          <w:rFonts w:cs="Arial"/>
          <w:b w:val="0"/>
          <w:sz w:val="18"/>
          <w:szCs w:val="18"/>
          <w:lang w:val="pl-PL"/>
        </w:rPr>
        <w:t>rofilaktyki Chorób Układu Krążenia [http://polskieforumprofilaktyki.edu.pl/wytyczne/cukrzyca.html].</w:t>
      </w:r>
    </w:p>
  </w:footnote>
  <w:footnote w:id="79">
    <w:p w14:paraId="54D41A4E" w14:textId="77777777" w:rsidR="00010CDE" w:rsidRPr="00B307D1" w:rsidRDefault="00010CDE" w:rsidP="000C0F2C">
      <w:pPr>
        <w:pStyle w:val="Nagwek1"/>
        <w:spacing w:line="240" w:lineRule="auto"/>
        <w:rPr>
          <w:rFonts w:cs="Arial"/>
          <w:sz w:val="18"/>
          <w:szCs w:val="18"/>
          <w:lang w:val="pl-PL"/>
        </w:rPr>
      </w:pPr>
      <w:r w:rsidRPr="00B307D1">
        <w:rPr>
          <w:rStyle w:val="Odwoanieprzypisudolnego"/>
          <w:rFonts w:cs="Arial"/>
          <w:sz w:val="18"/>
          <w:szCs w:val="18"/>
        </w:rPr>
        <w:footnoteRef/>
      </w:r>
      <w:r w:rsidRPr="00B307D1">
        <w:rPr>
          <w:rFonts w:cs="Arial"/>
          <w:sz w:val="18"/>
          <w:szCs w:val="18"/>
          <w:lang w:val="pl-PL"/>
        </w:rPr>
        <w:t xml:space="preserve"> </w:t>
      </w:r>
      <w:r w:rsidRPr="00B307D1">
        <w:rPr>
          <w:rStyle w:val="markedcontent"/>
          <w:rFonts w:cs="Arial"/>
          <w:b w:val="0"/>
          <w:sz w:val="18"/>
          <w:szCs w:val="18"/>
          <w:lang w:val="pl-PL"/>
        </w:rPr>
        <w:t>Wytyczne konsultantów krajowych w dziedzinie medycyny rodzinnej oraz diabetologii dotyczące opieki nad pacjentem z cukrzycą w podstawowej opiece zdrowotnej, z uwzględnieniem opieki koordynowanej, z dnia 14 listopada 2022 r.</w:t>
      </w:r>
    </w:p>
  </w:footnote>
  <w:footnote w:id="80">
    <w:p w14:paraId="68020CCF" w14:textId="44256BE0" w:rsidR="00010CDE" w:rsidRPr="00B307D1" w:rsidRDefault="00010CDE" w:rsidP="000C0F2C">
      <w:pPr>
        <w:pStyle w:val="Nagwek1"/>
        <w:spacing w:line="240" w:lineRule="auto"/>
        <w:rPr>
          <w:rFonts w:cs="Arial"/>
          <w:sz w:val="18"/>
          <w:szCs w:val="18"/>
        </w:rPr>
      </w:pPr>
      <w:r w:rsidRPr="00B307D1">
        <w:rPr>
          <w:rStyle w:val="Odwoanieprzypisudolnego"/>
          <w:rFonts w:cs="Arial"/>
          <w:b w:val="0"/>
          <w:sz w:val="18"/>
          <w:szCs w:val="18"/>
        </w:rPr>
        <w:footnoteRef/>
      </w:r>
      <w:r w:rsidRPr="00B307D1">
        <w:rPr>
          <w:rFonts w:cs="Arial"/>
          <w:b w:val="0"/>
          <w:sz w:val="18"/>
          <w:szCs w:val="18"/>
        </w:rPr>
        <w:t xml:space="preserve"> American Association of Clinical Endocrinologists and American College of Endocrinology Comprehensive Clinical Practice Guidelines For Medical Care of Patients with Obesity, </w:t>
      </w:r>
      <w:r w:rsidRPr="00B307D1">
        <w:rPr>
          <w:rStyle w:val="article-headerjournal"/>
          <w:rFonts w:cs="Arial"/>
          <w:b w:val="0"/>
          <w:sz w:val="18"/>
          <w:szCs w:val="18"/>
        </w:rPr>
        <w:t>AACE/ACE Guidelines</w:t>
      </w:r>
      <w:r w:rsidRPr="00B307D1">
        <w:rPr>
          <w:rStyle w:val="article-headersep"/>
          <w:rFonts w:cs="Arial"/>
          <w:b w:val="0"/>
          <w:sz w:val="18"/>
          <w:szCs w:val="18"/>
        </w:rPr>
        <w:t xml:space="preserve">, </w:t>
      </w:r>
      <w:r w:rsidRPr="00B307D1">
        <w:rPr>
          <w:rStyle w:val="article-headerdate"/>
          <w:rFonts w:cs="Arial"/>
          <w:b w:val="0"/>
          <w:sz w:val="18"/>
          <w:szCs w:val="18"/>
        </w:rPr>
        <w:t>2016,</w:t>
      </w:r>
      <w:r w:rsidRPr="00B307D1">
        <w:rPr>
          <w:rFonts w:cs="Arial"/>
          <w:b w:val="0"/>
          <w:sz w:val="18"/>
          <w:szCs w:val="18"/>
        </w:rPr>
        <w:t xml:space="preserve"> 22, </w:t>
      </w:r>
      <w:proofErr w:type="spellStart"/>
      <w:r w:rsidRPr="00B307D1">
        <w:rPr>
          <w:rFonts w:cs="Arial"/>
          <w:b w:val="0"/>
          <w:sz w:val="18"/>
          <w:szCs w:val="18"/>
        </w:rPr>
        <w:t>Supl</w:t>
      </w:r>
      <w:proofErr w:type="spellEnd"/>
      <w:r w:rsidRPr="00B307D1">
        <w:rPr>
          <w:rStyle w:val="Hipercze"/>
          <w:rFonts w:cs="Arial"/>
          <w:b w:val="0"/>
          <w:sz w:val="18"/>
          <w:szCs w:val="18"/>
        </w:rPr>
        <w:t>.</w:t>
      </w:r>
      <w:r w:rsidRPr="00B307D1">
        <w:rPr>
          <w:rFonts w:cs="Arial"/>
          <w:b w:val="0"/>
          <w:sz w:val="18"/>
          <w:szCs w:val="18"/>
        </w:rPr>
        <w:t xml:space="preserve"> 3, </w:t>
      </w:r>
      <w:r w:rsidRPr="00B307D1">
        <w:rPr>
          <w:rStyle w:val="article-headerpages"/>
          <w:rFonts w:cs="Arial"/>
          <w:b w:val="0"/>
          <w:bCs/>
          <w:sz w:val="18"/>
          <w:szCs w:val="18"/>
        </w:rPr>
        <w:t>1-203</w:t>
      </w:r>
      <w:r w:rsidRPr="00B307D1">
        <w:rPr>
          <w:rStyle w:val="article-headerpages"/>
          <w:rFonts w:cs="Arial"/>
          <w:sz w:val="18"/>
          <w:szCs w:val="18"/>
        </w:rPr>
        <w:t xml:space="preserve">, </w:t>
      </w:r>
      <w:r w:rsidRPr="00B307D1">
        <w:rPr>
          <w:rFonts w:cs="Arial"/>
          <w:b w:val="0"/>
          <w:sz w:val="18"/>
          <w:szCs w:val="18"/>
        </w:rPr>
        <w:t xml:space="preserve"> </w:t>
      </w:r>
      <w:r w:rsidRPr="00B307D1">
        <w:rPr>
          <w:rStyle w:val="article-headerdoilabel"/>
          <w:rFonts w:cs="Arial"/>
          <w:b w:val="0"/>
          <w:sz w:val="18"/>
          <w:szCs w:val="18"/>
        </w:rPr>
        <w:t xml:space="preserve">DOI, </w:t>
      </w:r>
      <w:r w:rsidRPr="00B307D1">
        <w:rPr>
          <w:rFonts w:cs="Arial"/>
          <w:b w:val="0"/>
          <w:sz w:val="18"/>
          <w:szCs w:val="18"/>
        </w:rPr>
        <w:t>https://doi.org/10.4158/EP161365.GL</w:t>
      </w:r>
      <w:r w:rsidRPr="00B307D1">
        <w:rPr>
          <w:rStyle w:val="article-headerdoi"/>
          <w:rFonts w:cs="Arial"/>
          <w:b w:val="0"/>
          <w:sz w:val="18"/>
          <w:szCs w:val="18"/>
        </w:rPr>
        <w:t>.</w:t>
      </w:r>
    </w:p>
  </w:footnote>
  <w:footnote w:id="81">
    <w:p w14:paraId="31B25650" w14:textId="77777777" w:rsidR="00010CDE" w:rsidRPr="00B307D1" w:rsidRDefault="00010CDE" w:rsidP="000C0F2C">
      <w:pPr>
        <w:pStyle w:val="Default"/>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Zalecenia kliniczne dotyczące postępowania u chorych na otyłość 2022..</w:t>
      </w:r>
      <w:r w:rsidRPr="00B307D1">
        <w:rPr>
          <w:rFonts w:ascii="Arial" w:hAnsi="Arial" w:cs="Arial"/>
          <w:bCs/>
          <w:sz w:val="18"/>
          <w:szCs w:val="18"/>
        </w:rPr>
        <w:t>. op. cit.</w:t>
      </w:r>
    </w:p>
  </w:footnote>
  <w:footnote w:id="82">
    <w:p w14:paraId="1FFFEF8C" w14:textId="6AA839BA" w:rsidR="00010CDE" w:rsidRPr="00B307D1" w:rsidRDefault="00010CDE" w:rsidP="000C0F2C">
      <w:pPr>
        <w:spacing w:after="0" w:line="240" w:lineRule="aut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Uaktualnione zalecenia kliniczne dotyczące postępowania u chorych z cukrzycą 2022, Stanowisko Polskiego Towarzystwa Diabetologicznego.</w:t>
      </w:r>
    </w:p>
  </w:footnote>
  <w:footnote w:id="83">
    <w:p w14:paraId="2DC1CEAB" w14:textId="54D4FFDF" w:rsidR="00010CDE" w:rsidRPr="00B307D1" w:rsidRDefault="00010CDE" w:rsidP="000C0F2C">
      <w:pPr>
        <w:spacing w:after="0" w:line="240" w:lineRule="aut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Kosicka B, Wrońska I. Rola pielęgniarki w edukacji chorych na cukrzycę. Problemy pielęgniarstwa 2007; 15 (2,3): 187-191.</w:t>
      </w:r>
    </w:p>
  </w:footnote>
  <w:footnote w:id="84">
    <w:p w14:paraId="7F224791" w14:textId="77777777" w:rsidR="00010CDE" w:rsidRPr="00B307D1" w:rsidRDefault="00010CDE" w:rsidP="000C0F2C">
      <w:pPr>
        <w:spacing w:after="0" w:line="240" w:lineRule="aut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Jankowska-Polańska B, </w:t>
      </w:r>
      <w:proofErr w:type="spellStart"/>
      <w:r w:rsidRPr="00B307D1">
        <w:rPr>
          <w:rFonts w:ascii="Arial" w:hAnsi="Arial" w:cs="Arial"/>
          <w:sz w:val="18"/>
          <w:szCs w:val="18"/>
        </w:rPr>
        <w:t>Uchmanowicz</w:t>
      </w:r>
      <w:proofErr w:type="spellEnd"/>
      <w:r w:rsidRPr="00B307D1">
        <w:rPr>
          <w:rFonts w:ascii="Arial" w:hAnsi="Arial" w:cs="Arial"/>
          <w:sz w:val="18"/>
          <w:szCs w:val="18"/>
        </w:rPr>
        <w:t xml:space="preserve"> I, Bober A. Wpływ edukacji na jakość życia chorych z cukrzycą typu 2. Współczesne Pielęgniarstwo i Ochrona Zdrowia 2013; 2(1): 7-11.</w:t>
      </w:r>
    </w:p>
  </w:footnote>
  <w:footnote w:id="85">
    <w:p w14:paraId="5781496E" w14:textId="77777777"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Niebieska Księga Cukrzycy, Warszawa 2013,</w:t>
      </w:r>
    </w:p>
    <w:p w14:paraId="61207086" w14:textId="21274253" w:rsidR="00010CDE" w:rsidRPr="00B307D1" w:rsidRDefault="003B6C40" w:rsidP="000C0F2C">
      <w:pPr>
        <w:pStyle w:val="Tekstprzypisudolnego"/>
        <w:jc w:val="both"/>
        <w:rPr>
          <w:rFonts w:ascii="Arial" w:hAnsi="Arial" w:cs="Arial"/>
          <w:sz w:val="18"/>
          <w:szCs w:val="18"/>
        </w:rPr>
      </w:pPr>
      <w:hyperlink r:id="rId5" w:history="1">
        <w:r w:rsidR="00010CDE" w:rsidRPr="00B307D1">
          <w:rPr>
            <w:rStyle w:val="Hipercze"/>
            <w:rFonts w:ascii="Arial" w:hAnsi="Arial" w:cs="Arial"/>
            <w:color w:val="auto"/>
            <w:sz w:val="18"/>
            <w:szCs w:val="18"/>
            <w:u w:val="none"/>
          </w:rPr>
          <w:t>http://koalicja-cukrzyca.pl/docs/blue_paper_raport_cukrzyca_to.pdf.pdf</w:t>
        </w:r>
      </w:hyperlink>
      <w:r w:rsidR="00010CDE" w:rsidRPr="00B307D1">
        <w:rPr>
          <w:rFonts w:ascii="Arial" w:hAnsi="Arial" w:cs="Arial"/>
          <w:sz w:val="18"/>
          <w:szCs w:val="18"/>
        </w:rPr>
        <w:t>.</w:t>
      </w:r>
    </w:p>
  </w:footnote>
  <w:footnote w:id="86">
    <w:p w14:paraId="34899F6B" w14:textId="77777777" w:rsidR="00010CDE" w:rsidRPr="00B307D1" w:rsidRDefault="00010CDE" w:rsidP="000C0F2C">
      <w:pPr>
        <w:pStyle w:val="Tekstprzypisudolnego"/>
        <w:jc w:val="both"/>
        <w:rPr>
          <w:rFonts w:ascii="Arial" w:hAnsi="Arial" w:cs="Arial"/>
          <w:sz w:val="18"/>
          <w:szCs w:val="18"/>
          <w:lang w:val="en-US"/>
        </w:rPr>
      </w:pPr>
      <w:r w:rsidRPr="00B307D1">
        <w:rPr>
          <w:rStyle w:val="Odwoanieprzypisudolnego"/>
          <w:rFonts w:ascii="Arial" w:hAnsi="Arial" w:cs="Arial"/>
          <w:sz w:val="18"/>
          <w:szCs w:val="18"/>
        </w:rPr>
        <w:footnoteRef/>
      </w:r>
      <w:r w:rsidRPr="00B307D1">
        <w:rPr>
          <w:rFonts w:ascii="Arial" w:hAnsi="Arial" w:cs="Arial"/>
          <w:sz w:val="18"/>
          <w:szCs w:val="18"/>
          <w:lang w:val="en-US"/>
        </w:rPr>
        <w:t xml:space="preserve"> </w:t>
      </w:r>
      <w:proofErr w:type="spellStart"/>
      <w:r w:rsidRPr="00B307D1">
        <w:rPr>
          <w:rFonts w:ascii="Arial" w:hAnsi="Arial" w:cs="Arial"/>
          <w:sz w:val="18"/>
          <w:szCs w:val="18"/>
          <w:lang w:val="en-US"/>
        </w:rPr>
        <w:t>Ibidem</w:t>
      </w:r>
      <w:proofErr w:type="spellEnd"/>
    </w:p>
  </w:footnote>
  <w:footnote w:id="87">
    <w:p w14:paraId="1EB5A470" w14:textId="77777777" w:rsidR="00010CDE" w:rsidRPr="00B307D1" w:rsidRDefault="00010CDE" w:rsidP="000C0F2C">
      <w:pPr>
        <w:pStyle w:val="Stopka"/>
        <w:jc w:val="both"/>
        <w:rPr>
          <w:rFonts w:ascii="Arial" w:hAnsi="Arial" w:cs="Arial"/>
          <w:sz w:val="18"/>
          <w:szCs w:val="18"/>
          <w:lang w:val="en-US"/>
        </w:rPr>
      </w:pPr>
      <w:r w:rsidRPr="00B307D1">
        <w:rPr>
          <w:rStyle w:val="Odwoanieprzypisudolnego"/>
          <w:rFonts w:ascii="Arial" w:hAnsi="Arial" w:cs="Arial"/>
          <w:sz w:val="18"/>
          <w:szCs w:val="18"/>
        </w:rPr>
        <w:footnoteRef/>
      </w:r>
      <w:r w:rsidRPr="00B307D1">
        <w:rPr>
          <w:rFonts w:ascii="Arial" w:hAnsi="Arial" w:cs="Arial"/>
          <w:sz w:val="18"/>
          <w:szCs w:val="18"/>
          <w:lang w:val="en-US"/>
        </w:rPr>
        <w:t xml:space="preserve"> International Diabetes Federation. Diabetes Atlas… </w:t>
      </w:r>
      <w:proofErr w:type="spellStart"/>
      <w:r w:rsidRPr="00B307D1">
        <w:rPr>
          <w:rFonts w:ascii="Arial" w:hAnsi="Arial" w:cs="Arial"/>
          <w:sz w:val="18"/>
          <w:szCs w:val="18"/>
          <w:lang w:val="en-US"/>
        </w:rPr>
        <w:t>op.cit</w:t>
      </w:r>
      <w:proofErr w:type="spellEnd"/>
      <w:r w:rsidRPr="00B307D1">
        <w:rPr>
          <w:rFonts w:ascii="Arial" w:hAnsi="Arial" w:cs="Arial"/>
          <w:sz w:val="18"/>
          <w:szCs w:val="18"/>
          <w:lang w:val="en-US"/>
        </w:rPr>
        <w:t>.</w:t>
      </w:r>
    </w:p>
  </w:footnote>
  <w:footnote w:id="88">
    <w:p w14:paraId="39722AFD" w14:textId="77777777" w:rsidR="00010CDE" w:rsidRPr="00B307D1" w:rsidRDefault="00010CDE" w:rsidP="000C0F2C">
      <w:pPr>
        <w:spacing w:after="0" w:line="240" w:lineRule="auto"/>
        <w:jc w:val="both"/>
        <w:rPr>
          <w:rFonts w:ascii="Arial" w:eastAsia="Times New Roman" w:hAnsi="Arial" w:cs="Arial"/>
          <w:sz w:val="18"/>
          <w:szCs w:val="18"/>
          <w:lang w:eastAsia="pl-PL"/>
        </w:rPr>
      </w:pPr>
      <w:r w:rsidRPr="00B307D1">
        <w:rPr>
          <w:rStyle w:val="Odwoanieprzypisudolnego"/>
          <w:rFonts w:ascii="Arial" w:hAnsi="Arial" w:cs="Arial"/>
          <w:sz w:val="18"/>
          <w:szCs w:val="18"/>
        </w:rPr>
        <w:footnoteRef/>
      </w:r>
      <w:r w:rsidRPr="00B307D1">
        <w:rPr>
          <w:rFonts w:ascii="Arial" w:hAnsi="Arial" w:cs="Arial"/>
          <w:sz w:val="18"/>
          <w:szCs w:val="18"/>
          <w:lang w:val="en-US"/>
        </w:rPr>
        <w:t xml:space="preserve"> </w:t>
      </w:r>
      <w:proofErr w:type="spellStart"/>
      <w:r w:rsidRPr="00B307D1">
        <w:rPr>
          <w:rFonts w:ascii="Arial" w:eastAsia="Times New Roman" w:hAnsi="Arial" w:cs="Arial"/>
          <w:sz w:val="18"/>
          <w:szCs w:val="18"/>
          <w:lang w:val="en-US" w:eastAsia="pl-PL"/>
        </w:rPr>
        <w:t>Bodenheimer</w:t>
      </w:r>
      <w:proofErr w:type="spellEnd"/>
      <w:r w:rsidRPr="00B307D1">
        <w:rPr>
          <w:rFonts w:ascii="Arial" w:eastAsia="Times New Roman" w:hAnsi="Arial" w:cs="Arial"/>
          <w:sz w:val="18"/>
          <w:szCs w:val="18"/>
          <w:lang w:val="en-US" w:eastAsia="pl-PL"/>
        </w:rPr>
        <w:t xml:space="preserve"> T., Loring K., Holman H. </w:t>
      </w:r>
      <w:proofErr w:type="spellStart"/>
      <w:r w:rsidRPr="00B307D1">
        <w:rPr>
          <w:rFonts w:ascii="Arial" w:eastAsia="Times New Roman" w:hAnsi="Arial" w:cs="Arial"/>
          <w:sz w:val="18"/>
          <w:szCs w:val="18"/>
          <w:lang w:val="en-US" w:eastAsia="pl-PL"/>
        </w:rPr>
        <w:t>i</w:t>
      </w:r>
      <w:proofErr w:type="spellEnd"/>
      <w:r w:rsidRPr="00B307D1">
        <w:rPr>
          <w:rFonts w:ascii="Arial" w:eastAsia="Times New Roman" w:hAnsi="Arial" w:cs="Arial"/>
          <w:sz w:val="18"/>
          <w:szCs w:val="18"/>
          <w:lang w:val="en-US" w:eastAsia="pl-PL"/>
        </w:rPr>
        <w:t xml:space="preserve"> </w:t>
      </w:r>
      <w:proofErr w:type="spellStart"/>
      <w:r w:rsidRPr="00B307D1">
        <w:rPr>
          <w:rFonts w:ascii="Arial" w:eastAsia="Times New Roman" w:hAnsi="Arial" w:cs="Arial"/>
          <w:sz w:val="18"/>
          <w:szCs w:val="18"/>
          <w:lang w:val="en-US" w:eastAsia="pl-PL"/>
        </w:rPr>
        <w:t>wsp</w:t>
      </w:r>
      <w:proofErr w:type="spellEnd"/>
      <w:r w:rsidRPr="00B307D1">
        <w:rPr>
          <w:rFonts w:ascii="Arial" w:eastAsia="Times New Roman" w:hAnsi="Arial" w:cs="Arial"/>
          <w:sz w:val="18"/>
          <w:szCs w:val="18"/>
          <w:lang w:val="en-US" w:eastAsia="pl-PL"/>
        </w:rPr>
        <w:t xml:space="preserve">. Patient self-management of chronic disease in primary care. </w:t>
      </w:r>
      <w:r w:rsidRPr="00B307D1">
        <w:rPr>
          <w:rFonts w:ascii="Arial" w:eastAsia="Times New Roman" w:hAnsi="Arial" w:cs="Arial"/>
          <w:sz w:val="18"/>
          <w:szCs w:val="18"/>
          <w:lang w:eastAsia="pl-PL"/>
        </w:rPr>
        <w:t>JAMA 2002; 288:2 469–2475.</w:t>
      </w:r>
    </w:p>
    <w:p w14:paraId="6BE7FEA1" w14:textId="77777777" w:rsidR="00010CDE" w:rsidRPr="00B307D1" w:rsidRDefault="00010CDE" w:rsidP="000C0F2C">
      <w:pPr>
        <w:pStyle w:val="Tekstprzypisudolnego"/>
        <w:jc w:val="both"/>
        <w:rPr>
          <w:rFonts w:ascii="Arial" w:hAnsi="Arial" w:cs="Arial"/>
          <w:sz w:val="18"/>
          <w:szCs w:val="18"/>
        </w:rPr>
      </w:pPr>
    </w:p>
  </w:footnote>
  <w:footnote w:id="89">
    <w:p w14:paraId="3FDF9A92" w14:textId="77777777"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Wytyczne ESC dotyczące prewencji chorób układu sercowo-naczyniowego w praktyce klinicznej w 2016 roku, Kardiologia Polska 2016; 74, 9: 821–936; DOI: 10.5603/KP.2016.0120</w:t>
      </w:r>
    </w:p>
  </w:footnote>
  <w:footnote w:id="90">
    <w:p w14:paraId="0039AB02" w14:textId="77777777" w:rsidR="00010CDE" w:rsidRPr="00B307D1" w:rsidRDefault="00010CDE" w:rsidP="000C0F2C">
      <w:pPr>
        <w:autoSpaceDE w:val="0"/>
        <w:autoSpaceDN w:val="0"/>
        <w:adjustRightInd w:val="0"/>
        <w:spacing w:after="0" w:line="240" w:lineRule="auto"/>
        <w:jc w:val="both"/>
        <w:rPr>
          <w:rFonts w:ascii="Arial" w:hAnsi="Arial" w:cs="Arial"/>
          <w:sz w:val="18"/>
          <w:szCs w:val="18"/>
          <w:lang w:val="en-US"/>
        </w:rPr>
      </w:pPr>
      <w:r w:rsidRPr="00B307D1">
        <w:rPr>
          <w:rStyle w:val="Odwoanieprzypisudolnego"/>
          <w:rFonts w:ascii="Arial" w:hAnsi="Arial" w:cs="Arial"/>
          <w:sz w:val="18"/>
          <w:szCs w:val="18"/>
        </w:rPr>
        <w:footnoteRef/>
      </w:r>
      <w:r w:rsidRPr="00B307D1">
        <w:rPr>
          <w:rFonts w:ascii="Arial" w:hAnsi="Arial" w:cs="Arial"/>
          <w:sz w:val="18"/>
          <w:szCs w:val="18"/>
          <w:lang w:val="en-US"/>
        </w:rPr>
        <w:t xml:space="preserve"> NICE Public Health Guidance 25. Prevention of Cardiovascular Disease. www.nice.org.uk/guidance/PH25.</w:t>
      </w:r>
    </w:p>
  </w:footnote>
  <w:footnote w:id="91">
    <w:p w14:paraId="33BE0F45" w14:textId="77777777" w:rsidR="00010CDE" w:rsidRPr="00B307D1" w:rsidRDefault="00010CDE" w:rsidP="000C0F2C">
      <w:pPr>
        <w:pStyle w:val="Tekstprzypisudolnego"/>
        <w:jc w:val="both"/>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Wytyczne ESC dotyczące prewencji chorób… op. cit.</w:t>
      </w:r>
    </w:p>
  </w:footnote>
  <w:footnote w:id="92">
    <w:p w14:paraId="050BD856" w14:textId="77777777" w:rsidR="00010CDE" w:rsidRPr="00B307D1" w:rsidRDefault="00010CDE" w:rsidP="000C0F2C">
      <w:pPr>
        <w:tabs>
          <w:tab w:val="left" w:pos="709"/>
        </w:tabs>
        <w:autoSpaceDE w:val="0"/>
        <w:autoSpaceDN w:val="0"/>
        <w:adjustRightInd w:val="0"/>
        <w:spacing w:after="0" w:line="240" w:lineRule="auto"/>
        <w:jc w:val="both"/>
        <w:rPr>
          <w:rFonts w:ascii="Arial" w:hAnsi="Arial" w:cs="Arial"/>
          <w:i/>
          <w:sz w:val="18"/>
          <w:szCs w:val="18"/>
          <w:lang w:val="en-US"/>
        </w:rPr>
      </w:pPr>
      <w:r w:rsidRPr="00B307D1">
        <w:rPr>
          <w:rStyle w:val="Odwoanieprzypisudolnego"/>
          <w:rFonts w:ascii="Arial" w:hAnsi="Arial" w:cs="Arial"/>
          <w:sz w:val="18"/>
          <w:szCs w:val="18"/>
        </w:rPr>
        <w:footnoteRef/>
      </w:r>
      <w:r w:rsidRPr="00B307D1">
        <w:rPr>
          <w:rFonts w:ascii="Arial" w:hAnsi="Arial" w:cs="Arial"/>
          <w:sz w:val="18"/>
          <w:szCs w:val="18"/>
          <w:lang w:val="en-US"/>
        </w:rPr>
        <w:t xml:space="preserve"> European Heart Network, European Society of Cardiology</w:t>
      </w:r>
      <w:r w:rsidRPr="00B307D1">
        <w:rPr>
          <w:rFonts w:ascii="Arial" w:eastAsia="Times New Roman" w:hAnsi="Arial" w:cs="Arial"/>
          <w:sz w:val="18"/>
          <w:szCs w:val="18"/>
          <w:lang w:val="en-US" w:eastAsia="pl-PL"/>
        </w:rPr>
        <w:t>. European Cardiovascular Disease Statistics 2012 Edition; 2012.</w:t>
      </w:r>
    </w:p>
  </w:footnote>
  <w:footnote w:id="93">
    <w:p w14:paraId="32771FA7" w14:textId="77777777" w:rsidR="00010CDE" w:rsidRPr="00B307D1" w:rsidRDefault="00010CDE" w:rsidP="000C0F2C">
      <w:pPr>
        <w:tabs>
          <w:tab w:val="left" w:pos="709"/>
        </w:tabs>
        <w:autoSpaceDE w:val="0"/>
        <w:autoSpaceDN w:val="0"/>
        <w:adjustRightInd w:val="0"/>
        <w:spacing w:after="0" w:line="240" w:lineRule="auto"/>
        <w:jc w:val="both"/>
        <w:rPr>
          <w:rFonts w:ascii="Arial" w:hAnsi="Arial" w:cs="Arial"/>
          <w:i/>
          <w:sz w:val="18"/>
          <w:szCs w:val="18"/>
          <w:lang w:val="en-US"/>
        </w:rPr>
      </w:pPr>
      <w:r w:rsidRPr="00B307D1">
        <w:rPr>
          <w:rStyle w:val="Odwoanieprzypisudolnego"/>
          <w:rFonts w:ascii="Arial" w:hAnsi="Arial" w:cs="Arial"/>
          <w:sz w:val="18"/>
          <w:szCs w:val="18"/>
        </w:rPr>
        <w:footnoteRef/>
      </w:r>
      <w:r w:rsidRPr="00B307D1">
        <w:rPr>
          <w:rFonts w:ascii="Arial" w:hAnsi="Arial" w:cs="Arial"/>
          <w:sz w:val="18"/>
          <w:szCs w:val="18"/>
          <w:lang w:val="en-US"/>
        </w:rPr>
        <w:t xml:space="preserve"> World Health Organization. Global Status Report non </w:t>
      </w:r>
      <w:proofErr w:type="spellStart"/>
      <w:r w:rsidRPr="00B307D1">
        <w:rPr>
          <w:rFonts w:ascii="Arial" w:hAnsi="Arial" w:cs="Arial"/>
          <w:sz w:val="18"/>
          <w:szCs w:val="18"/>
          <w:lang w:val="en-US"/>
        </w:rPr>
        <w:t>noncommunicable</w:t>
      </w:r>
      <w:proofErr w:type="spellEnd"/>
      <w:r w:rsidRPr="00B307D1">
        <w:rPr>
          <w:rFonts w:ascii="Arial" w:hAnsi="Arial" w:cs="Arial"/>
          <w:sz w:val="18"/>
          <w:szCs w:val="18"/>
          <w:lang w:val="en-US"/>
        </w:rPr>
        <w:t xml:space="preserve"> diseases </w:t>
      </w:r>
      <w:r w:rsidRPr="00B307D1">
        <w:rPr>
          <w:rFonts w:ascii="Arial" w:hAnsi="Arial" w:cs="Arial"/>
          <w:bCs/>
          <w:sz w:val="18"/>
          <w:szCs w:val="18"/>
          <w:lang w:val="en-US"/>
        </w:rPr>
        <w:t>2014.</w:t>
      </w:r>
    </w:p>
    <w:p w14:paraId="1F061D4A" w14:textId="77777777" w:rsidR="00010CDE" w:rsidRPr="00B307D1" w:rsidRDefault="00010CDE" w:rsidP="000C0F2C">
      <w:pPr>
        <w:pStyle w:val="Tekstprzypisudolnego"/>
        <w:jc w:val="both"/>
        <w:rPr>
          <w:rFonts w:ascii="Arial" w:hAnsi="Arial" w:cs="Arial"/>
          <w:sz w:val="18"/>
          <w:szCs w:val="18"/>
          <w:lang w:val="en-US"/>
        </w:rPr>
      </w:pPr>
    </w:p>
  </w:footnote>
  <w:footnote w:id="94">
    <w:p w14:paraId="514D0B46" w14:textId="69593FB7" w:rsidR="00010CDE" w:rsidRPr="00B307D1" w:rsidRDefault="00010CDE">
      <w:pPr>
        <w:pStyle w:val="Tekstprzypisudolnego"/>
        <w:rPr>
          <w:rFonts w:ascii="Arial" w:hAnsi="Arial" w:cs="Arial"/>
          <w:sz w:val="18"/>
          <w:szCs w:val="18"/>
        </w:rPr>
      </w:pPr>
      <w:r w:rsidRPr="00B307D1">
        <w:rPr>
          <w:rStyle w:val="Odwoanieprzypisudolnego"/>
          <w:rFonts w:ascii="Arial" w:hAnsi="Arial" w:cs="Arial"/>
          <w:sz w:val="18"/>
          <w:szCs w:val="18"/>
        </w:rPr>
        <w:footnoteRef/>
      </w:r>
      <w:r w:rsidRPr="00B307D1">
        <w:rPr>
          <w:rFonts w:ascii="Arial" w:hAnsi="Arial" w:cs="Arial"/>
          <w:sz w:val="18"/>
          <w:szCs w:val="18"/>
        </w:rPr>
        <w:t xml:space="preserve"> </w:t>
      </w:r>
      <w:r w:rsidRPr="00B307D1">
        <w:rPr>
          <w:rFonts w:ascii="Arial" w:hAnsi="Arial" w:cs="Arial"/>
          <w:bCs/>
          <w:sz w:val="18"/>
          <w:szCs w:val="18"/>
        </w:rPr>
        <w:t>Stan zdrowia ludności Polski w 2019 r., Główny Urząd Statystyczny, Warszawa 2021… op. cit.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F2554" w14:textId="39430F71" w:rsidR="00010CDE" w:rsidRDefault="00010CDE" w:rsidP="00490A95">
    <w:pPr>
      <w:pStyle w:val="Nagwek"/>
      <w:jc w:val="center"/>
      <w:rPr>
        <w:rFonts w:ascii="Arial" w:hAnsi="Arial" w:cs="Arial"/>
        <w:sz w:val="20"/>
        <w:szCs w:val="20"/>
      </w:rPr>
    </w:pPr>
    <w:r w:rsidRPr="00490A95">
      <w:rPr>
        <w:rFonts w:ascii="Arial" w:hAnsi="Arial" w:cs="Arial"/>
        <w:sz w:val="20"/>
        <w:szCs w:val="20"/>
      </w:rPr>
      <w:t xml:space="preserve">Program profilaktyki cukrzycy typu 2 oraz chorób układu </w:t>
    </w:r>
    <w:r w:rsidRPr="004A0684">
      <w:rPr>
        <w:rFonts w:ascii="Arial" w:hAnsi="Arial" w:cs="Arial"/>
        <w:sz w:val="20"/>
        <w:szCs w:val="20"/>
      </w:rPr>
      <w:t>sercowo-naczyniowego</w:t>
    </w:r>
  </w:p>
  <w:p w14:paraId="10AADB7E" w14:textId="5E25D20E" w:rsidR="00010CDE" w:rsidRPr="0092265E" w:rsidRDefault="00010CDE" w:rsidP="00490A95">
    <w:pPr>
      <w:pStyle w:val="Nagwek"/>
      <w:jc w:val="center"/>
      <w:rPr>
        <w:sz w:val="20"/>
      </w:rPr>
    </w:pPr>
    <w:r w:rsidRPr="00490A95">
      <w:rPr>
        <w:rFonts w:ascii="Arial" w:hAnsi="Arial" w:cs="Arial"/>
        <w:sz w:val="20"/>
        <w:szCs w:val="20"/>
      </w:rPr>
      <w:t>dla mieszkańców gminy Cieszyn na lata 202</w:t>
    </w:r>
    <w:r w:rsidR="009634D8">
      <w:rPr>
        <w:rFonts w:ascii="Arial" w:hAnsi="Arial" w:cs="Arial"/>
        <w:sz w:val="20"/>
        <w:szCs w:val="20"/>
      </w:rPr>
      <w:t>5</w:t>
    </w:r>
    <w:r w:rsidRPr="00490A95">
      <w:rPr>
        <w:rFonts w:ascii="Arial" w:hAnsi="Arial" w:cs="Arial"/>
        <w:sz w:val="20"/>
        <w:szCs w:val="20"/>
      </w:rPr>
      <w:t>-202</w:t>
    </w:r>
    <w:r w:rsidR="009634D8">
      <w:rPr>
        <w:rFonts w:ascii="Arial" w:hAnsi="Arial" w:cs="Arial"/>
        <w:sz w:val="20"/>
        <w:szCs w:val="20"/>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7"/>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2495EB8"/>
    <w:multiLevelType w:val="hybridMultilevel"/>
    <w:tmpl w:val="FB244C8C"/>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695AB2"/>
    <w:multiLevelType w:val="hybridMultilevel"/>
    <w:tmpl w:val="6A6ABC1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67A3462"/>
    <w:multiLevelType w:val="hybridMultilevel"/>
    <w:tmpl w:val="B2F051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786574F"/>
    <w:multiLevelType w:val="hybridMultilevel"/>
    <w:tmpl w:val="7C2897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8CF22B9"/>
    <w:multiLevelType w:val="hybridMultilevel"/>
    <w:tmpl w:val="81CAA1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E7E317C"/>
    <w:multiLevelType w:val="hybridMultilevel"/>
    <w:tmpl w:val="8116D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DC2AB0"/>
    <w:multiLevelType w:val="hybridMultilevel"/>
    <w:tmpl w:val="AFCA8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34319E9"/>
    <w:multiLevelType w:val="hybridMultilevel"/>
    <w:tmpl w:val="5CB4D9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CE5E71"/>
    <w:multiLevelType w:val="hybridMultilevel"/>
    <w:tmpl w:val="B008C4FA"/>
    <w:lvl w:ilvl="0" w:tplc="04150001">
      <w:start w:val="1"/>
      <w:numFmt w:val="bullet"/>
      <w:lvlText w:val=""/>
      <w:lvlJc w:val="left"/>
      <w:pPr>
        <w:ind w:left="1065" w:hanging="705"/>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F5978"/>
    <w:multiLevelType w:val="hybridMultilevel"/>
    <w:tmpl w:val="320690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C7F761D"/>
    <w:multiLevelType w:val="hybridMultilevel"/>
    <w:tmpl w:val="0D92172E"/>
    <w:lvl w:ilvl="0" w:tplc="E766DF54">
      <w:start w:val="1"/>
      <w:numFmt w:val="decimal"/>
      <w:lvlText w:val="%1)"/>
      <w:lvlJc w:val="left"/>
      <w:pPr>
        <w:ind w:left="720" w:hanging="360"/>
      </w:pPr>
      <w:rPr>
        <w:rFonts w:hint="default"/>
        <w:color w:val="auto"/>
        <w:u w:color="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A06019"/>
    <w:multiLevelType w:val="hybridMultilevel"/>
    <w:tmpl w:val="F9D4E612"/>
    <w:lvl w:ilvl="0" w:tplc="D13C93CE">
      <w:start w:val="1"/>
      <w:numFmt w:val="decimal"/>
      <w:lvlText w:val="%1."/>
      <w:lvlJc w:val="left"/>
      <w:pPr>
        <w:ind w:left="720" w:hanging="360"/>
      </w:pPr>
      <w:rPr>
        <w:color w:val="auto"/>
      </w:rPr>
    </w:lvl>
    <w:lvl w:ilvl="1" w:tplc="04150001">
      <w:start w:val="1"/>
      <w:numFmt w:val="bullet"/>
      <w:lvlText w:val=""/>
      <w:lvlJc w:val="left"/>
      <w:pPr>
        <w:ind w:left="1440" w:hanging="360"/>
      </w:pPr>
      <w:rPr>
        <w:rFonts w:ascii="Symbol" w:hAnsi="Symbol" w:hint="default"/>
      </w:rPr>
    </w:lvl>
    <w:lvl w:ilvl="2" w:tplc="E7B478A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6F01BC"/>
    <w:multiLevelType w:val="hybridMultilevel"/>
    <w:tmpl w:val="1B944E5E"/>
    <w:lvl w:ilvl="0" w:tplc="021A01E6">
      <w:start w:val="1"/>
      <w:numFmt w:val="bullet"/>
      <w:lvlText w:val=""/>
      <w:lvlJc w:val="left"/>
      <w:pPr>
        <w:ind w:left="1440" w:hanging="360"/>
      </w:pPr>
      <w:rPr>
        <w:rFonts w:ascii="Symbol" w:hAnsi="Symbol" w:hint="default"/>
        <w:sz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19F1210"/>
    <w:multiLevelType w:val="hybridMultilevel"/>
    <w:tmpl w:val="61B832F8"/>
    <w:lvl w:ilvl="0" w:tplc="6B76201E">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42D0881"/>
    <w:multiLevelType w:val="multilevel"/>
    <w:tmpl w:val="E7C27A66"/>
    <w:styleLink w:val="WWNum1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9" w15:restartNumberingAfterBreak="0">
    <w:nsid w:val="24C7164E"/>
    <w:multiLevelType w:val="hybridMultilevel"/>
    <w:tmpl w:val="D932D3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5D0658F"/>
    <w:multiLevelType w:val="hybridMultilevel"/>
    <w:tmpl w:val="BCF0E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A54F60"/>
    <w:multiLevelType w:val="hybridMultilevel"/>
    <w:tmpl w:val="91FC0724"/>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816367"/>
    <w:multiLevelType w:val="multilevel"/>
    <w:tmpl w:val="3F7039A0"/>
    <w:styleLink w:val="WWNum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29A7C67"/>
    <w:multiLevelType w:val="hybridMultilevel"/>
    <w:tmpl w:val="9D0AFBA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30B7469"/>
    <w:multiLevelType w:val="hybridMultilevel"/>
    <w:tmpl w:val="6AEC74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B6A02C3"/>
    <w:multiLevelType w:val="multilevel"/>
    <w:tmpl w:val="4EEAEC22"/>
    <w:styleLink w:val="WWNum33"/>
    <w:lvl w:ilvl="0">
      <w:start w:val="1"/>
      <w:numFmt w:val="decimal"/>
      <w:lvlText w:val="%1)"/>
      <w:lvlJc w:val="left"/>
      <w:pPr>
        <w:ind w:left="720" w:hanging="360"/>
      </w:pPr>
      <w:rPr>
        <w:color w:val="00000A"/>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EA15FE7"/>
    <w:multiLevelType w:val="hybridMultilevel"/>
    <w:tmpl w:val="F8404A36"/>
    <w:lvl w:ilvl="0" w:tplc="04150003">
      <w:start w:val="1"/>
      <w:numFmt w:val="bullet"/>
      <w:lvlText w:val="o"/>
      <w:lvlJc w:val="left"/>
      <w:pPr>
        <w:ind w:left="4669" w:hanging="360"/>
      </w:pPr>
      <w:rPr>
        <w:rFonts w:ascii="Courier New" w:hAnsi="Courier New" w:cs="Courier New" w:hint="default"/>
      </w:rPr>
    </w:lvl>
    <w:lvl w:ilvl="1" w:tplc="04150003">
      <w:start w:val="1"/>
      <w:numFmt w:val="bullet"/>
      <w:lvlText w:val="o"/>
      <w:lvlJc w:val="left"/>
      <w:pPr>
        <w:ind w:left="5389" w:hanging="360"/>
      </w:pPr>
      <w:rPr>
        <w:rFonts w:ascii="Courier New" w:hAnsi="Courier New" w:cs="Courier New" w:hint="default"/>
        <w:sz w:val="24"/>
      </w:rPr>
    </w:lvl>
    <w:lvl w:ilvl="2" w:tplc="04150005" w:tentative="1">
      <w:start w:val="1"/>
      <w:numFmt w:val="bullet"/>
      <w:lvlText w:val=""/>
      <w:lvlJc w:val="left"/>
      <w:pPr>
        <w:ind w:left="6109" w:hanging="360"/>
      </w:pPr>
      <w:rPr>
        <w:rFonts w:ascii="Wingdings" w:hAnsi="Wingdings" w:hint="default"/>
      </w:rPr>
    </w:lvl>
    <w:lvl w:ilvl="3" w:tplc="04150001" w:tentative="1">
      <w:start w:val="1"/>
      <w:numFmt w:val="bullet"/>
      <w:lvlText w:val=""/>
      <w:lvlJc w:val="left"/>
      <w:pPr>
        <w:ind w:left="6829" w:hanging="360"/>
      </w:pPr>
      <w:rPr>
        <w:rFonts w:ascii="Symbol" w:hAnsi="Symbol" w:hint="default"/>
      </w:rPr>
    </w:lvl>
    <w:lvl w:ilvl="4" w:tplc="04150003" w:tentative="1">
      <w:start w:val="1"/>
      <w:numFmt w:val="bullet"/>
      <w:lvlText w:val="o"/>
      <w:lvlJc w:val="left"/>
      <w:pPr>
        <w:ind w:left="7549" w:hanging="360"/>
      </w:pPr>
      <w:rPr>
        <w:rFonts w:ascii="Courier New" w:hAnsi="Courier New" w:cs="Courier New" w:hint="default"/>
      </w:rPr>
    </w:lvl>
    <w:lvl w:ilvl="5" w:tplc="04150005" w:tentative="1">
      <w:start w:val="1"/>
      <w:numFmt w:val="bullet"/>
      <w:lvlText w:val=""/>
      <w:lvlJc w:val="left"/>
      <w:pPr>
        <w:ind w:left="8269" w:hanging="360"/>
      </w:pPr>
      <w:rPr>
        <w:rFonts w:ascii="Wingdings" w:hAnsi="Wingdings" w:hint="default"/>
      </w:rPr>
    </w:lvl>
    <w:lvl w:ilvl="6" w:tplc="04150001" w:tentative="1">
      <w:start w:val="1"/>
      <w:numFmt w:val="bullet"/>
      <w:lvlText w:val=""/>
      <w:lvlJc w:val="left"/>
      <w:pPr>
        <w:ind w:left="8989" w:hanging="360"/>
      </w:pPr>
      <w:rPr>
        <w:rFonts w:ascii="Symbol" w:hAnsi="Symbol" w:hint="default"/>
      </w:rPr>
    </w:lvl>
    <w:lvl w:ilvl="7" w:tplc="04150003" w:tentative="1">
      <w:start w:val="1"/>
      <w:numFmt w:val="bullet"/>
      <w:lvlText w:val="o"/>
      <w:lvlJc w:val="left"/>
      <w:pPr>
        <w:ind w:left="9709" w:hanging="360"/>
      </w:pPr>
      <w:rPr>
        <w:rFonts w:ascii="Courier New" w:hAnsi="Courier New" w:cs="Courier New" w:hint="default"/>
      </w:rPr>
    </w:lvl>
    <w:lvl w:ilvl="8" w:tplc="04150005" w:tentative="1">
      <w:start w:val="1"/>
      <w:numFmt w:val="bullet"/>
      <w:lvlText w:val=""/>
      <w:lvlJc w:val="left"/>
      <w:pPr>
        <w:ind w:left="10429" w:hanging="360"/>
      </w:pPr>
      <w:rPr>
        <w:rFonts w:ascii="Wingdings" w:hAnsi="Wingdings" w:hint="default"/>
      </w:rPr>
    </w:lvl>
  </w:abstractNum>
  <w:abstractNum w:abstractNumId="27" w15:restartNumberingAfterBreak="0">
    <w:nsid w:val="3EA16DEC"/>
    <w:multiLevelType w:val="hybridMultilevel"/>
    <w:tmpl w:val="2152920E"/>
    <w:lvl w:ilvl="0" w:tplc="29B6A22A">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0B6520C"/>
    <w:multiLevelType w:val="hybridMultilevel"/>
    <w:tmpl w:val="B78E41B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411E4D09"/>
    <w:multiLevelType w:val="hybridMultilevel"/>
    <w:tmpl w:val="0A4C631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42BD14AF"/>
    <w:multiLevelType w:val="hybridMultilevel"/>
    <w:tmpl w:val="4F2CB826"/>
    <w:lvl w:ilvl="0" w:tplc="22C077EC">
      <w:start w:val="1"/>
      <w:numFmt w:val="bullet"/>
      <w:lvlText w:val=""/>
      <w:lvlJc w:val="left"/>
      <w:pPr>
        <w:ind w:left="720" w:hanging="360"/>
      </w:pPr>
      <w:rPr>
        <w:rFonts w:ascii="Symbol" w:hAnsi="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124F2C"/>
    <w:multiLevelType w:val="hybridMultilevel"/>
    <w:tmpl w:val="06C2900E"/>
    <w:lvl w:ilvl="0" w:tplc="3FE0C2E6">
      <w:start w:val="1"/>
      <w:numFmt w:val="bullet"/>
      <w:lvlText w:val=""/>
      <w:lvlJc w:val="left"/>
      <w:pPr>
        <w:ind w:left="4669" w:hanging="360"/>
      </w:pPr>
      <w:rPr>
        <w:rFonts w:ascii="Symbol" w:hAnsi="Symbol" w:cs="Symbol" w:hint="default"/>
        <w:sz w:val="24"/>
      </w:rPr>
    </w:lvl>
    <w:lvl w:ilvl="1" w:tplc="04150003">
      <w:start w:val="1"/>
      <w:numFmt w:val="bullet"/>
      <w:lvlText w:val="o"/>
      <w:lvlJc w:val="left"/>
      <w:pPr>
        <w:ind w:left="5389" w:hanging="360"/>
      </w:pPr>
      <w:rPr>
        <w:rFonts w:ascii="Courier New" w:hAnsi="Courier New" w:cs="Courier New" w:hint="default"/>
        <w:sz w:val="24"/>
      </w:rPr>
    </w:lvl>
    <w:lvl w:ilvl="2" w:tplc="04150005" w:tentative="1">
      <w:start w:val="1"/>
      <w:numFmt w:val="bullet"/>
      <w:lvlText w:val=""/>
      <w:lvlJc w:val="left"/>
      <w:pPr>
        <w:ind w:left="6109" w:hanging="360"/>
      </w:pPr>
      <w:rPr>
        <w:rFonts w:ascii="Wingdings" w:hAnsi="Wingdings" w:hint="default"/>
      </w:rPr>
    </w:lvl>
    <w:lvl w:ilvl="3" w:tplc="04150001" w:tentative="1">
      <w:start w:val="1"/>
      <w:numFmt w:val="bullet"/>
      <w:lvlText w:val=""/>
      <w:lvlJc w:val="left"/>
      <w:pPr>
        <w:ind w:left="6829" w:hanging="360"/>
      </w:pPr>
      <w:rPr>
        <w:rFonts w:ascii="Symbol" w:hAnsi="Symbol" w:hint="default"/>
      </w:rPr>
    </w:lvl>
    <w:lvl w:ilvl="4" w:tplc="04150003" w:tentative="1">
      <w:start w:val="1"/>
      <w:numFmt w:val="bullet"/>
      <w:lvlText w:val="o"/>
      <w:lvlJc w:val="left"/>
      <w:pPr>
        <w:ind w:left="7549" w:hanging="360"/>
      </w:pPr>
      <w:rPr>
        <w:rFonts w:ascii="Courier New" w:hAnsi="Courier New" w:cs="Courier New" w:hint="default"/>
      </w:rPr>
    </w:lvl>
    <w:lvl w:ilvl="5" w:tplc="04150005" w:tentative="1">
      <w:start w:val="1"/>
      <w:numFmt w:val="bullet"/>
      <w:lvlText w:val=""/>
      <w:lvlJc w:val="left"/>
      <w:pPr>
        <w:ind w:left="8269" w:hanging="360"/>
      </w:pPr>
      <w:rPr>
        <w:rFonts w:ascii="Wingdings" w:hAnsi="Wingdings" w:hint="default"/>
      </w:rPr>
    </w:lvl>
    <w:lvl w:ilvl="6" w:tplc="04150001" w:tentative="1">
      <w:start w:val="1"/>
      <w:numFmt w:val="bullet"/>
      <w:lvlText w:val=""/>
      <w:lvlJc w:val="left"/>
      <w:pPr>
        <w:ind w:left="8989" w:hanging="360"/>
      </w:pPr>
      <w:rPr>
        <w:rFonts w:ascii="Symbol" w:hAnsi="Symbol" w:hint="default"/>
      </w:rPr>
    </w:lvl>
    <w:lvl w:ilvl="7" w:tplc="04150003" w:tentative="1">
      <w:start w:val="1"/>
      <w:numFmt w:val="bullet"/>
      <w:lvlText w:val="o"/>
      <w:lvlJc w:val="left"/>
      <w:pPr>
        <w:ind w:left="9709" w:hanging="360"/>
      </w:pPr>
      <w:rPr>
        <w:rFonts w:ascii="Courier New" w:hAnsi="Courier New" w:cs="Courier New" w:hint="default"/>
      </w:rPr>
    </w:lvl>
    <w:lvl w:ilvl="8" w:tplc="04150005" w:tentative="1">
      <w:start w:val="1"/>
      <w:numFmt w:val="bullet"/>
      <w:lvlText w:val=""/>
      <w:lvlJc w:val="left"/>
      <w:pPr>
        <w:ind w:left="10429" w:hanging="360"/>
      </w:pPr>
      <w:rPr>
        <w:rFonts w:ascii="Wingdings" w:hAnsi="Wingdings" w:hint="default"/>
      </w:rPr>
    </w:lvl>
  </w:abstractNum>
  <w:abstractNum w:abstractNumId="32" w15:restartNumberingAfterBreak="0">
    <w:nsid w:val="4B570580"/>
    <w:multiLevelType w:val="hybridMultilevel"/>
    <w:tmpl w:val="0F3CE6C6"/>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A25277"/>
    <w:multiLevelType w:val="hybridMultilevel"/>
    <w:tmpl w:val="DB60813E"/>
    <w:lvl w:ilvl="0" w:tplc="FFFFFFFF">
      <w:start w:val="1"/>
      <w:numFmt w:val="decimal"/>
      <w:lvlText w:val="%1."/>
      <w:lvlJc w:val="left"/>
      <w:pPr>
        <w:ind w:left="1004" w:hanging="360"/>
      </w:pPr>
      <w:rPr>
        <w:i w:val="0"/>
        <w:iCs/>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4" w15:restartNumberingAfterBreak="0">
    <w:nsid w:val="59822215"/>
    <w:multiLevelType w:val="hybridMultilevel"/>
    <w:tmpl w:val="4A9812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A3A3551"/>
    <w:multiLevelType w:val="hybridMultilevel"/>
    <w:tmpl w:val="608A0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382709"/>
    <w:multiLevelType w:val="hybridMultilevel"/>
    <w:tmpl w:val="65A266A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7" w15:restartNumberingAfterBreak="0">
    <w:nsid w:val="5C974805"/>
    <w:multiLevelType w:val="multilevel"/>
    <w:tmpl w:val="E7C27A66"/>
    <w:numStyleLink w:val="WWNum10"/>
  </w:abstractNum>
  <w:abstractNum w:abstractNumId="38" w15:restartNumberingAfterBreak="0">
    <w:nsid w:val="5FD95121"/>
    <w:multiLevelType w:val="hybridMultilevel"/>
    <w:tmpl w:val="5088DF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06228AF"/>
    <w:multiLevelType w:val="hybridMultilevel"/>
    <w:tmpl w:val="DB60813E"/>
    <w:lvl w:ilvl="0" w:tplc="BB10DA98">
      <w:start w:val="1"/>
      <w:numFmt w:val="decimal"/>
      <w:lvlText w:val="%1."/>
      <w:lvlJc w:val="left"/>
      <w:pPr>
        <w:ind w:left="1004" w:hanging="360"/>
      </w:pPr>
      <w:rPr>
        <w:i w:val="0"/>
        <w:iCs/>
      </w:rPr>
    </w:lvl>
    <w:lvl w:ilvl="1" w:tplc="04150001">
      <w:start w:val="1"/>
      <w:numFmt w:val="bullet"/>
      <w:lvlText w:val=""/>
      <w:lvlJc w:val="left"/>
      <w:pPr>
        <w:ind w:left="720" w:hanging="360"/>
      </w:pPr>
      <w:rPr>
        <w:rFonts w:ascii="Symbol" w:hAnsi="Symbol" w:hint="default"/>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06E0E3A"/>
    <w:multiLevelType w:val="hybridMultilevel"/>
    <w:tmpl w:val="93E40A12"/>
    <w:lvl w:ilvl="0" w:tplc="04150001">
      <w:start w:val="1"/>
      <w:numFmt w:val="bullet"/>
      <w:lvlText w:val=""/>
      <w:lvlJc w:val="left"/>
      <w:pPr>
        <w:ind w:left="4669" w:hanging="360"/>
      </w:pPr>
      <w:rPr>
        <w:rFonts w:ascii="Symbol" w:hAnsi="Symbol" w:hint="default"/>
      </w:rPr>
    </w:lvl>
    <w:lvl w:ilvl="1" w:tplc="04150001">
      <w:start w:val="1"/>
      <w:numFmt w:val="bullet"/>
      <w:lvlText w:val=""/>
      <w:lvlJc w:val="left"/>
      <w:pPr>
        <w:ind w:left="5389" w:hanging="360"/>
      </w:pPr>
      <w:rPr>
        <w:rFonts w:ascii="Symbol" w:hAnsi="Symbol" w:hint="default"/>
      </w:rPr>
    </w:lvl>
    <w:lvl w:ilvl="2" w:tplc="04150003">
      <w:start w:val="1"/>
      <w:numFmt w:val="bullet"/>
      <w:lvlText w:val="o"/>
      <w:lvlJc w:val="left"/>
      <w:pPr>
        <w:ind w:left="6109" w:hanging="360"/>
      </w:pPr>
      <w:rPr>
        <w:rFonts w:ascii="Courier New" w:hAnsi="Courier New" w:cs="Courier New" w:hint="default"/>
      </w:rPr>
    </w:lvl>
    <w:lvl w:ilvl="3" w:tplc="04150001" w:tentative="1">
      <w:start w:val="1"/>
      <w:numFmt w:val="bullet"/>
      <w:lvlText w:val=""/>
      <w:lvlJc w:val="left"/>
      <w:pPr>
        <w:ind w:left="6829" w:hanging="360"/>
      </w:pPr>
      <w:rPr>
        <w:rFonts w:ascii="Symbol" w:hAnsi="Symbol" w:hint="default"/>
      </w:rPr>
    </w:lvl>
    <w:lvl w:ilvl="4" w:tplc="04150003" w:tentative="1">
      <w:start w:val="1"/>
      <w:numFmt w:val="bullet"/>
      <w:lvlText w:val="o"/>
      <w:lvlJc w:val="left"/>
      <w:pPr>
        <w:ind w:left="7549" w:hanging="360"/>
      </w:pPr>
      <w:rPr>
        <w:rFonts w:ascii="Courier New" w:hAnsi="Courier New" w:cs="Courier New" w:hint="default"/>
      </w:rPr>
    </w:lvl>
    <w:lvl w:ilvl="5" w:tplc="04150005" w:tentative="1">
      <w:start w:val="1"/>
      <w:numFmt w:val="bullet"/>
      <w:lvlText w:val=""/>
      <w:lvlJc w:val="left"/>
      <w:pPr>
        <w:ind w:left="8269" w:hanging="360"/>
      </w:pPr>
      <w:rPr>
        <w:rFonts w:ascii="Wingdings" w:hAnsi="Wingdings" w:hint="default"/>
      </w:rPr>
    </w:lvl>
    <w:lvl w:ilvl="6" w:tplc="04150001" w:tentative="1">
      <w:start w:val="1"/>
      <w:numFmt w:val="bullet"/>
      <w:lvlText w:val=""/>
      <w:lvlJc w:val="left"/>
      <w:pPr>
        <w:ind w:left="8989" w:hanging="360"/>
      </w:pPr>
      <w:rPr>
        <w:rFonts w:ascii="Symbol" w:hAnsi="Symbol" w:hint="default"/>
      </w:rPr>
    </w:lvl>
    <w:lvl w:ilvl="7" w:tplc="04150003" w:tentative="1">
      <w:start w:val="1"/>
      <w:numFmt w:val="bullet"/>
      <w:lvlText w:val="o"/>
      <w:lvlJc w:val="left"/>
      <w:pPr>
        <w:ind w:left="9709" w:hanging="360"/>
      </w:pPr>
      <w:rPr>
        <w:rFonts w:ascii="Courier New" w:hAnsi="Courier New" w:cs="Courier New" w:hint="default"/>
      </w:rPr>
    </w:lvl>
    <w:lvl w:ilvl="8" w:tplc="04150005" w:tentative="1">
      <w:start w:val="1"/>
      <w:numFmt w:val="bullet"/>
      <w:lvlText w:val=""/>
      <w:lvlJc w:val="left"/>
      <w:pPr>
        <w:ind w:left="10429" w:hanging="360"/>
      </w:pPr>
      <w:rPr>
        <w:rFonts w:ascii="Wingdings" w:hAnsi="Wingdings" w:hint="default"/>
      </w:rPr>
    </w:lvl>
  </w:abstractNum>
  <w:abstractNum w:abstractNumId="41" w15:restartNumberingAfterBreak="0">
    <w:nsid w:val="721C7E59"/>
    <w:multiLevelType w:val="multilevel"/>
    <w:tmpl w:val="C5F272EC"/>
    <w:styleLink w:val="WWNum24"/>
    <w:lvl w:ilvl="0">
      <w:numFmt w:val="bullet"/>
      <w:lvlText w:val=""/>
      <w:lvlJc w:val="left"/>
      <w:pPr>
        <w:ind w:left="720" w:hanging="360"/>
      </w:pPr>
      <w:rPr>
        <w:rFonts w:ascii="Symbol" w:hAnsi="Symbol"/>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74A40F9D"/>
    <w:multiLevelType w:val="hybridMultilevel"/>
    <w:tmpl w:val="52585DC8"/>
    <w:lvl w:ilvl="0" w:tplc="BB10DA98">
      <w:start w:val="1"/>
      <w:numFmt w:val="decimal"/>
      <w:lvlText w:val="%1."/>
      <w:lvlJc w:val="left"/>
      <w:pPr>
        <w:ind w:left="1004"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AE5904"/>
    <w:multiLevelType w:val="hybridMultilevel"/>
    <w:tmpl w:val="399EE7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A8643C4"/>
    <w:multiLevelType w:val="hybridMultilevel"/>
    <w:tmpl w:val="B302E952"/>
    <w:lvl w:ilvl="0" w:tplc="B2922528">
      <w:numFmt w:val="bullet"/>
      <w:lvlText w:val="•"/>
      <w:lvlJc w:val="left"/>
      <w:pPr>
        <w:ind w:left="1068" w:hanging="708"/>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A9A471A"/>
    <w:multiLevelType w:val="hybridMultilevel"/>
    <w:tmpl w:val="B1E2D1A8"/>
    <w:lvl w:ilvl="0" w:tplc="04150001">
      <w:start w:val="1"/>
      <w:numFmt w:val="bullet"/>
      <w:lvlText w:val=""/>
      <w:lvlJc w:val="left"/>
      <w:pPr>
        <w:ind w:left="1500" w:hanging="360"/>
      </w:pPr>
      <w:rPr>
        <w:rFonts w:ascii="Symbol" w:hAnsi="Symbol" w:hint="default"/>
      </w:rPr>
    </w:lvl>
    <w:lvl w:ilvl="1" w:tplc="04150003">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6" w15:restartNumberingAfterBreak="0">
    <w:nsid w:val="7B6E796F"/>
    <w:multiLevelType w:val="hybridMultilevel"/>
    <w:tmpl w:val="F162C4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BFC41FD"/>
    <w:multiLevelType w:val="hybridMultilevel"/>
    <w:tmpl w:val="FBEE8A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F803204"/>
    <w:multiLevelType w:val="hybridMultilevel"/>
    <w:tmpl w:val="0D0283D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30"/>
  </w:num>
  <w:num w:numId="2">
    <w:abstractNumId w:val="23"/>
  </w:num>
  <w:num w:numId="3">
    <w:abstractNumId w:val="45"/>
  </w:num>
  <w:num w:numId="4">
    <w:abstractNumId w:val="5"/>
  </w:num>
  <w:num w:numId="5">
    <w:abstractNumId w:val="8"/>
  </w:num>
  <w:num w:numId="6">
    <w:abstractNumId w:val="16"/>
  </w:num>
  <w:num w:numId="7">
    <w:abstractNumId w:val="31"/>
  </w:num>
  <w:num w:numId="8">
    <w:abstractNumId w:val="24"/>
  </w:num>
  <w:num w:numId="9">
    <w:abstractNumId w:val="43"/>
  </w:num>
  <w:num w:numId="10">
    <w:abstractNumId w:val="44"/>
  </w:num>
  <w:num w:numId="11">
    <w:abstractNumId w:val="4"/>
  </w:num>
  <w:num w:numId="12">
    <w:abstractNumId w:val="6"/>
  </w:num>
  <w:num w:numId="13">
    <w:abstractNumId w:val="7"/>
  </w:num>
  <w:num w:numId="14">
    <w:abstractNumId w:val="18"/>
  </w:num>
  <w:num w:numId="15">
    <w:abstractNumId w:val="37"/>
  </w:num>
  <w:num w:numId="16">
    <w:abstractNumId w:val="14"/>
  </w:num>
  <w:num w:numId="17">
    <w:abstractNumId w:val="25"/>
  </w:num>
  <w:num w:numId="18">
    <w:abstractNumId w:val="22"/>
  </w:num>
  <w:num w:numId="19">
    <w:abstractNumId w:val="22"/>
  </w:num>
  <w:num w:numId="20">
    <w:abstractNumId w:val="29"/>
  </w:num>
  <w:num w:numId="21">
    <w:abstractNumId w:val="41"/>
  </w:num>
  <w:num w:numId="22">
    <w:abstractNumId w:val="26"/>
  </w:num>
  <w:num w:numId="23">
    <w:abstractNumId w:val="17"/>
  </w:num>
  <w:num w:numId="24">
    <w:abstractNumId w:val="38"/>
  </w:num>
  <w:num w:numId="25">
    <w:abstractNumId w:val="21"/>
  </w:num>
  <w:num w:numId="26">
    <w:abstractNumId w:val="32"/>
  </w:num>
  <w:num w:numId="27">
    <w:abstractNumId w:val="13"/>
  </w:num>
  <w:num w:numId="28">
    <w:abstractNumId w:val="36"/>
  </w:num>
  <w:num w:numId="29">
    <w:abstractNumId w:val="0"/>
  </w:num>
  <w:num w:numId="30">
    <w:abstractNumId w:val="2"/>
  </w:num>
  <w:num w:numId="31">
    <w:abstractNumId w:val="3"/>
  </w:num>
  <w:num w:numId="32">
    <w:abstractNumId w:val="20"/>
  </w:num>
  <w:num w:numId="33">
    <w:abstractNumId w:val="40"/>
  </w:num>
  <w:num w:numId="34">
    <w:abstractNumId w:val="39"/>
  </w:num>
  <w:num w:numId="35">
    <w:abstractNumId w:val="15"/>
  </w:num>
  <w:num w:numId="36">
    <w:abstractNumId w:val="33"/>
  </w:num>
  <w:num w:numId="37">
    <w:abstractNumId w:val="10"/>
  </w:num>
  <w:num w:numId="38">
    <w:abstractNumId w:val="28"/>
  </w:num>
  <w:num w:numId="39">
    <w:abstractNumId w:val="19"/>
  </w:num>
  <w:num w:numId="40">
    <w:abstractNumId w:val="34"/>
  </w:num>
  <w:num w:numId="41">
    <w:abstractNumId w:val="46"/>
  </w:num>
  <w:num w:numId="42">
    <w:abstractNumId w:val="11"/>
  </w:num>
  <w:num w:numId="43">
    <w:abstractNumId w:val="42"/>
  </w:num>
  <w:num w:numId="44">
    <w:abstractNumId w:val="1"/>
  </w:num>
  <w:num w:numId="45">
    <w:abstractNumId w:val="9"/>
  </w:num>
  <w:num w:numId="46">
    <w:abstractNumId w:val="12"/>
  </w:num>
  <w:num w:numId="47">
    <w:abstractNumId w:val="48"/>
  </w:num>
  <w:num w:numId="48">
    <w:abstractNumId w:val="47"/>
  </w:num>
  <w:num w:numId="49">
    <w:abstractNumId w:val="27"/>
  </w:num>
  <w:num w:numId="50">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705"/>
    <w:rsid w:val="00000C89"/>
    <w:rsid w:val="00002315"/>
    <w:rsid w:val="00002FB2"/>
    <w:rsid w:val="0000335B"/>
    <w:rsid w:val="00004C32"/>
    <w:rsid w:val="000054A0"/>
    <w:rsid w:val="00006896"/>
    <w:rsid w:val="00006898"/>
    <w:rsid w:val="000073CA"/>
    <w:rsid w:val="00010CDE"/>
    <w:rsid w:val="00012E6F"/>
    <w:rsid w:val="000136D1"/>
    <w:rsid w:val="000151EB"/>
    <w:rsid w:val="000153FB"/>
    <w:rsid w:val="00016452"/>
    <w:rsid w:val="000164A6"/>
    <w:rsid w:val="00020197"/>
    <w:rsid w:val="000212C5"/>
    <w:rsid w:val="000217AB"/>
    <w:rsid w:val="00021E78"/>
    <w:rsid w:val="000231C3"/>
    <w:rsid w:val="000247C0"/>
    <w:rsid w:val="00025E48"/>
    <w:rsid w:val="000266FD"/>
    <w:rsid w:val="00030777"/>
    <w:rsid w:val="00033ECD"/>
    <w:rsid w:val="000372EE"/>
    <w:rsid w:val="00040246"/>
    <w:rsid w:val="00041776"/>
    <w:rsid w:val="00044711"/>
    <w:rsid w:val="000451AB"/>
    <w:rsid w:val="000458BE"/>
    <w:rsid w:val="00045FB8"/>
    <w:rsid w:val="00052F01"/>
    <w:rsid w:val="000546B8"/>
    <w:rsid w:val="00054BBA"/>
    <w:rsid w:val="00057314"/>
    <w:rsid w:val="000578D4"/>
    <w:rsid w:val="000609AC"/>
    <w:rsid w:val="00062511"/>
    <w:rsid w:val="00062DAC"/>
    <w:rsid w:val="000655C5"/>
    <w:rsid w:val="00065F2B"/>
    <w:rsid w:val="000662AE"/>
    <w:rsid w:val="00066482"/>
    <w:rsid w:val="00067097"/>
    <w:rsid w:val="00070999"/>
    <w:rsid w:val="000710DE"/>
    <w:rsid w:val="000724CA"/>
    <w:rsid w:val="00074B07"/>
    <w:rsid w:val="00075FD9"/>
    <w:rsid w:val="00077432"/>
    <w:rsid w:val="0007756B"/>
    <w:rsid w:val="00077B86"/>
    <w:rsid w:val="00082D76"/>
    <w:rsid w:val="00085EE9"/>
    <w:rsid w:val="00087579"/>
    <w:rsid w:val="00092DF1"/>
    <w:rsid w:val="00094140"/>
    <w:rsid w:val="00095B6C"/>
    <w:rsid w:val="00095D67"/>
    <w:rsid w:val="000A0469"/>
    <w:rsid w:val="000A05C9"/>
    <w:rsid w:val="000A1423"/>
    <w:rsid w:val="000A2E76"/>
    <w:rsid w:val="000A309D"/>
    <w:rsid w:val="000A30D4"/>
    <w:rsid w:val="000A38F6"/>
    <w:rsid w:val="000A54A9"/>
    <w:rsid w:val="000A5860"/>
    <w:rsid w:val="000A5D86"/>
    <w:rsid w:val="000A6097"/>
    <w:rsid w:val="000A65D9"/>
    <w:rsid w:val="000A670D"/>
    <w:rsid w:val="000A6A7D"/>
    <w:rsid w:val="000A7AC1"/>
    <w:rsid w:val="000B0223"/>
    <w:rsid w:val="000B0705"/>
    <w:rsid w:val="000B2C8C"/>
    <w:rsid w:val="000B3E08"/>
    <w:rsid w:val="000B3FC9"/>
    <w:rsid w:val="000B584E"/>
    <w:rsid w:val="000B6567"/>
    <w:rsid w:val="000B725B"/>
    <w:rsid w:val="000C0F2C"/>
    <w:rsid w:val="000C1F1A"/>
    <w:rsid w:val="000C2E6B"/>
    <w:rsid w:val="000C3296"/>
    <w:rsid w:val="000C3902"/>
    <w:rsid w:val="000C550D"/>
    <w:rsid w:val="000C5568"/>
    <w:rsid w:val="000C64C0"/>
    <w:rsid w:val="000D16F6"/>
    <w:rsid w:val="000D22AF"/>
    <w:rsid w:val="000D3229"/>
    <w:rsid w:val="000D4C03"/>
    <w:rsid w:val="000D522F"/>
    <w:rsid w:val="000D6B17"/>
    <w:rsid w:val="000D75C1"/>
    <w:rsid w:val="000D7CD9"/>
    <w:rsid w:val="000E1AD2"/>
    <w:rsid w:val="000E1E50"/>
    <w:rsid w:val="000E5BE4"/>
    <w:rsid w:val="000E6B91"/>
    <w:rsid w:val="000E6C95"/>
    <w:rsid w:val="000F0742"/>
    <w:rsid w:val="000F11C7"/>
    <w:rsid w:val="000F13AF"/>
    <w:rsid w:val="000F2676"/>
    <w:rsid w:val="000F272F"/>
    <w:rsid w:val="000F2C27"/>
    <w:rsid w:val="000F39C3"/>
    <w:rsid w:val="000F5DD2"/>
    <w:rsid w:val="000F714F"/>
    <w:rsid w:val="000F7218"/>
    <w:rsid w:val="0010025C"/>
    <w:rsid w:val="001018DD"/>
    <w:rsid w:val="0010194E"/>
    <w:rsid w:val="00101AC2"/>
    <w:rsid w:val="00103B0B"/>
    <w:rsid w:val="00105657"/>
    <w:rsid w:val="0010644F"/>
    <w:rsid w:val="001117F1"/>
    <w:rsid w:val="001124D2"/>
    <w:rsid w:val="0011303A"/>
    <w:rsid w:val="00113CCA"/>
    <w:rsid w:val="001143DA"/>
    <w:rsid w:val="00115E2B"/>
    <w:rsid w:val="00120114"/>
    <w:rsid w:val="0012436A"/>
    <w:rsid w:val="00124580"/>
    <w:rsid w:val="001256B0"/>
    <w:rsid w:val="001256DB"/>
    <w:rsid w:val="00125EFD"/>
    <w:rsid w:val="00127033"/>
    <w:rsid w:val="001273BB"/>
    <w:rsid w:val="00131AC4"/>
    <w:rsid w:val="00132FED"/>
    <w:rsid w:val="001332A0"/>
    <w:rsid w:val="00134D0D"/>
    <w:rsid w:val="001350E2"/>
    <w:rsid w:val="00136874"/>
    <w:rsid w:val="001416F4"/>
    <w:rsid w:val="00142601"/>
    <w:rsid w:val="001444B3"/>
    <w:rsid w:val="00147A55"/>
    <w:rsid w:val="00151CEC"/>
    <w:rsid w:val="0015209B"/>
    <w:rsid w:val="001539AE"/>
    <w:rsid w:val="00153BD2"/>
    <w:rsid w:val="001572C9"/>
    <w:rsid w:val="001604C7"/>
    <w:rsid w:val="0016081A"/>
    <w:rsid w:val="001611DD"/>
    <w:rsid w:val="0016291E"/>
    <w:rsid w:val="00162F55"/>
    <w:rsid w:val="0016305B"/>
    <w:rsid w:val="001630B3"/>
    <w:rsid w:val="001632AE"/>
    <w:rsid w:val="0016732F"/>
    <w:rsid w:val="00167EBB"/>
    <w:rsid w:val="00171A5C"/>
    <w:rsid w:val="0017281C"/>
    <w:rsid w:val="00172C5E"/>
    <w:rsid w:val="0017394F"/>
    <w:rsid w:val="00175E56"/>
    <w:rsid w:val="0017762F"/>
    <w:rsid w:val="00182403"/>
    <w:rsid w:val="00186896"/>
    <w:rsid w:val="00187481"/>
    <w:rsid w:val="00187DE5"/>
    <w:rsid w:val="001939F1"/>
    <w:rsid w:val="001947B8"/>
    <w:rsid w:val="00194A6A"/>
    <w:rsid w:val="0019783F"/>
    <w:rsid w:val="001A05E3"/>
    <w:rsid w:val="001A0A05"/>
    <w:rsid w:val="001A139D"/>
    <w:rsid w:val="001A2E73"/>
    <w:rsid w:val="001A3295"/>
    <w:rsid w:val="001A4492"/>
    <w:rsid w:val="001A4CFA"/>
    <w:rsid w:val="001A522E"/>
    <w:rsid w:val="001A7416"/>
    <w:rsid w:val="001A7AA7"/>
    <w:rsid w:val="001B0663"/>
    <w:rsid w:val="001B0FFE"/>
    <w:rsid w:val="001B4966"/>
    <w:rsid w:val="001C1134"/>
    <w:rsid w:val="001C3070"/>
    <w:rsid w:val="001C360A"/>
    <w:rsid w:val="001C707D"/>
    <w:rsid w:val="001D13DB"/>
    <w:rsid w:val="001D2430"/>
    <w:rsid w:val="001D5775"/>
    <w:rsid w:val="001D6A6A"/>
    <w:rsid w:val="001D7569"/>
    <w:rsid w:val="001E0D9A"/>
    <w:rsid w:val="001E264A"/>
    <w:rsid w:val="001E3117"/>
    <w:rsid w:val="001E3EF7"/>
    <w:rsid w:val="001E4041"/>
    <w:rsid w:val="001E51AD"/>
    <w:rsid w:val="001F18E4"/>
    <w:rsid w:val="001F24A1"/>
    <w:rsid w:val="001F296C"/>
    <w:rsid w:val="001F2F41"/>
    <w:rsid w:val="001F50DE"/>
    <w:rsid w:val="001F6AEB"/>
    <w:rsid w:val="0020076B"/>
    <w:rsid w:val="00200B39"/>
    <w:rsid w:val="0020211C"/>
    <w:rsid w:val="002021FE"/>
    <w:rsid w:val="00205F96"/>
    <w:rsid w:val="00206F22"/>
    <w:rsid w:val="0021056B"/>
    <w:rsid w:val="0021069A"/>
    <w:rsid w:val="002108FF"/>
    <w:rsid w:val="002114B6"/>
    <w:rsid w:val="002114E1"/>
    <w:rsid w:val="002120F7"/>
    <w:rsid w:val="0021403C"/>
    <w:rsid w:val="00215A58"/>
    <w:rsid w:val="00215B4F"/>
    <w:rsid w:val="002225B1"/>
    <w:rsid w:val="00224414"/>
    <w:rsid w:val="00225AC8"/>
    <w:rsid w:val="00225D78"/>
    <w:rsid w:val="002269E5"/>
    <w:rsid w:val="00226C21"/>
    <w:rsid w:val="00227A94"/>
    <w:rsid w:val="00231E20"/>
    <w:rsid w:val="002328C1"/>
    <w:rsid w:val="00232CB6"/>
    <w:rsid w:val="002331C1"/>
    <w:rsid w:val="00233CC5"/>
    <w:rsid w:val="002343E4"/>
    <w:rsid w:val="002351B8"/>
    <w:rsid w:val="00235B11"/>
    <w:rsid w:val="00235E50"/>
    <w:rsid w:val="00236209"/>
    <w:rsid w:val="002402FA"/>
    <w:rsid w:val="00241C63"/>
    <w:rsid w:val="00244E70"/>
    <w:rsid w:val="00245926"/>
    <w:rsid w:val="002477B9"/>
    <w:rsid w:val="0025302D"/>
    <w:rsid w:val="0025366A"/>
    <w:rsid w:val="00253865"/>
    <w:rsid w:val="0025472B"/>
    <w:rsid w:val="002552CF"/>
    <w:rsid w:val="00256F85"/>
    <w:rsid w:val="00257883"/>
    <w:rsid w:val="00264109"/>
    <w:rsid w:val="0026415A"/>
    <w:rsid w:val="00264BF1"/>
    <w:rsid w:val="00265718"/>
    <w:rsid w:val="0026756B"/>
    <w:rsid w:val="002713E8"/>
    <w:rsid w:val="002724DD"/>
    <w:rsid w:val="00276F50"/>
    <w:rsid w:val="002807E0"/>
    <w:rsid w:val="0028089B"/>
    <w:rsid w:val="002816DB"/>
    <w:rsid w:val="002828A2"/>
    <w:rsid w:val="00284F8D"/>
    <w:rsid w:val="002852D6"/>
    <w:rsid w:val="00285633"/>
    <w:rsid w:val="0028590B"/>
    <w:rsid w:val="002862D3"/>
    <w:rsid w:val="002866EB"/>
    <w:rsid w:val="00286752"/>
    <w:rsid w:val="00292509"/>
    <w:rsid w:val="00293B54"/>
    <w:rsid w:val="00294DDD"/>
    <w:rsid w:val="00296F13"/>
    <w:rsid w:val="002A064A"/>
    <w:rsid w:val="002A0C63"/>
    <w:rsid w:val="002A22A4"/>
    <w:rsid w:val="002A2498"/>
    <w:rsid w:val="002A5206"/>
    <w:rsid w:val="002A5FBB"/>
    <w:rsid w:val="002A7493"/>
    <w:rsid w:val="002B33A6"/>
    <w:rsid w:val="002B388D"/>
    <w:rsid w:val="002B46A8"/>
    <w:rsid w:val="002B7CB7"/>
    <w:rsid w:val="002C3860"/>
    <w:rsid w:val="002C50EE"/>
    <w:rsid w:val="002C5869"/>
    <w:rsid w:val="002D069B"/>
    <w:rsid w:val="002D0734"/>
    <w:rsid w:val="002D1234"/>
    <w:rsid w:val="002D367B"/>
    <w:rsid w:val="002D4B62"/>
    <w:rsid w:val="002D7115"/>
    <w:rsid w:val="002D761A"/>
    <w:rsid w:val="002D7DC4"/>
    <w:rsid w:val="002E0DF6"/>
    <w:rsid w:val="002E1B99"/>
    <w:rsid w:val="002E1E28"/>
    <w:rsid w:val="002E1EEA"/>
    <w:rsid w:val="002E1FF1"/>
    <w:rsid w:val="002E24A9"/>
    <w:rsid w:val="002E35FC"/>
    <w:rsid w:val="002E3AB3"/>
    <w:rsid w:val="002E3B61"/>
    <w:rsid w:val="002E63F2"/>
    <w:rsid w:val="002E7D25"/>
    <w:rsid w:val="002F1740"/>
    <w:rsid w:val="002F1CFA"/>
    <w:rsid w:val="002F217B"/>
    <w:rsid w:val="002F389C"/>
    <w:rsid w:val="002F3D7B"/>
    <w:rsid w:val="002F41FD"/>
    <w:rsid w:val="002F6223"/>
    <w:rsid w:val="002F72E1"/>
    <w:rsid w:val="002F7855"/>
    <w:rsid w:val="00300A8E"/>
    <w:rsid w:val="0030195F"/>
    <w:rsid w:val="003033E7"/>
    <w:rsid w:val="00303540"/>
    <w:rsid w:val="00305ADA"/>
    <w:rsid w:val="00306172"/>
    <w:rsid w:val="00306E3B"/>
    <w:rsid w:val="0030727D"/>
    <w:rsid w:val="003074F4"/>
    <w:rsid w:val="0030758D"/>
    <w:rsid w:val="003079D3"/>
    <w:rsid w:val="003100DD"/>
    <w:rsid w:val="00310BFC"/>
    <w:rsid w:val="00310EE4"/>
    <w:rsid w:val="00311EBB"/>
    <w:rsid w:val="0031268D"/>
    <w:rsid w:val="0031329B"/>
    <w:rsid w:val="0031370A"/>
    <w:rsid w:val="00314E3C"/>
    <w:rsid w:val="003154F0"/>
    <w:rsid w:val="00315592"/>
    <w:rsid w:val="00316E0D"/>
    <w:rsid w:val="0032237E"/>
    <w:rsid w:val="003270AB"/>
    <w:rsid w:val="00331A3C"/>
    <w:rsid w:val="00331CDD"/>
    <w:rsid w:val="003322A7"/>
    <w:rsid w:val="00333D4C"/>
    <w:rsid w:val="00336441"/>
    <w:rsid w:val="0034183A"/>
    <w:rsid w:val="00343BB3"/>
    <w:rsid w:val="00344280"/>
    <w:rsid w:val="0034505E"/>
    <w:rsid w:val="003460BC"/>
    <w:rsid w:val="00347FA3"/>
    <w:rsid w:val="00350597"/>
    <w:rsid w:val="00350DF1"/>
    <w:rsid w:val="00351362"/>
    <w:rsid w:val="0035188F"/>
    <w:rsid w:val="00354718"/>
    <w:rsid w:val="003607DC"/>
    <w:rsid w:val="00362EC1"/>
    <w:rsid w:val="0036301E"/>
    <w:rsid w:val="003633F8"/>
    <w:rsid w:val="00363C1E"/>
    <w:rsid w:val="00364D98"/>
    <w:rsid w:val="00365788"/>
    <w:rsid w:val="00365FEC"/>
    <w:rsid w:val="00366299"/>
    <w:rsid w:val="00367124"/>
    <w:rsid w:val="00367855"/>
    <w:rsid w:val="00367FF1"/>
    <w:rsid w:val="00371198"/>
    <w:rsid w:val="003714F8"/>
    <w:rsid w:val="003731C8"/>
    <w:rsid w:val="00373A48"/>
    <w:rsid w:val="00374EFE"/>
    <w:rsid w:val="003750B5"/>
    <w:rsid w:val="003763B6"/>
    <w:rsid w:val="00376875"/>
    <w:rsid w:val="00376917"/>
    <w:rsid w:val="0037755E"/>
    <w:rsid w:val="00377C29"/>
    <w:rsid w:val="003801B2"/>
    <w:rsid w:val="00381AF5"/>
    <w:rsid w:val="00386395"/>
    <w:rsid w:val="003865A9"/>
    <w:rsid w:val="0038747F"/>
    <w:rsid w:val="00391C3C"/>
    <w:rsid w:val="00392835"/>
    <w:rsid w:val="00393180"/>
    <w:rsid w:val="00393739"/>
    <w:rsid w:val="003937BD"/>
    <w:rsid w:val="00394416"/>
    <w:rsid w:val="00394537"/>
    <w:rsid w:val="00395990"/>
    <w:rsid w:val="0039620F"/>
    <w:rsid w:val="003967B7"/>
    <w:rsid w:val="00397599"/>
    <w:rsid w:val="003A11ED"/>
    <w:rsid w:val="003A21EE"/>
    <w:rsid w:val="003A21EF"/>
    <w:rsid w:val="003A3173"/>
    <w:rsid w:val="003A6D42"/>
    <w:rsid w:val="003A71B6"/>
    <w:rsid w:val="003A7629"/>
    <w:rsid w:val="003B02A6"/>
    <w:rsid w:val="003B12AA"/>
    <w:rsid w:val="003B140D"/>
    <w:rsid w:val="003B3893"/>
    <w:rsid w:val="003B3A87"/>
    <w:rsid w:val="003B3FF1"/>
    <w:rsid w:val="003B41DA"/>
    <w:rsid w:val="003B4682"/>
    <w:rsid w:val="003B637F"/>
    <w:rsid w:val="003B6A72"/>
    <w:rsid w:val="003B6ADF"/>
    <w:rsid w:val="003B6BC3"/>
    <w:rsid w:val="003B6C40"/>
    <w:rsid w:val="003B7305"/>
    <w:rsid w:val="003C02F9"/>
    <w:rsid w:val="003C292A"/>
    <w:rsid w:val="003C40D6"/>
    <w:rsid w:val="003C4686"/>
    <w:rsid w:val="003C62FA"/>
    <w:rsid w:val="003C6324"/>
    <w:rsid w:val="003C7281"/>
    <w:rsid w:val="003C7558"/>
    <w:rsid w:val="003C760F"/>
    <w:rsid w:val="003C7E68"/>
    <w:rsid w:val="003D075C"/>
    <w:rsid w:val="003D078C"/>
    <w:rsid w:val="003D2863"/>
    <w:rsid w:val="003D2C06"/>
    <w:rsid w:val="003D2D42"/>
    <w:rsid w:val="003D334E"/>
    <w:rsid w:val="003D3BC4"/>
    <w:rsid w:val="003D5747"/>
    <w:rsid w:val="003D70BF"/>
    <w:rsid w:val="003E05A1"/>
    <w:rsid w:val="003E1D7A"/>
    <w:rsid w:val="003E467C"/>
    <w:rsid w:val="003E4898"/>
    <w:rsid w:val="003E522F"/>
    <w:rsid w:val="003E77D7"/>
    <w:rsid w:val="003E784A"/>
    <w:rsid w:val="003F082C"/>
    <w:rsid w:val="003F19D0"/>
    <w:rsid w:val="003F2899"/>
    <w:rsid w:val="003F2A28"/>
    <w:rsid w:val="003F39AD"/>
    <w:rsid w:val="003F5CC3"/>
    <w:rsid w:val="003F70E4"/>
    <w:rsid w:val="004006C2"/>
    <w:rsid w:val="00400CED"/>
    <w:rsid w:val="00400EBD"/>
    <w:rsid w:val="0040174B"/>
    <w:rsid w:val="004023B9"/>
    <w:rsid w:val="00403186"/>
    <w:rsid w:val="00404727"/>
    <w:rsid w:val="00406751"/>
    <w:rsid w:val="00406E2E"/>
    <w:rsid w:val="00411423"/>
    <w:rsid w:val="00411CA8"/>
    <w:rsid w:val="00413420"/>
    <w:rsid w:val="004174CD"/>
    <w:rsid w:val="00417E13"/>
    <w:rsid w:val="00423A5A"/>
    <w:rsid w:val="0042471E"/>
    <w:rsid w:val="00425778"/>
    <w:rsid w:val="00425B60"/>
    <w:rsid w:val="00427B27"/>
    <w:rsid w:val="004309B6"/>
    <w:rsid w:val="00431DE8"/>
    <w:rsid w:val="004328B1"/>
    <w:rsid w:val="00433768"/>
    <w:rsid w:val="0044202F"/>
    <w:rsid w:val="004422EF"/>
    <w:rsid w:val="0044463C"/>
    <w:rsid w:val="0044509A"/>
    <w:rsid w:val="0044635C"/>
    <w:rsid w:val="004500EA"/>
    <w:rsid w:val="00451673"/>
    <w:rsid w:val="00453481"/>
    <w:rsid w:val="004560E9"/>
    <w:rsid w:val="00456789"/>
    <w:rsid w:val="00456AC5"/>
    <w:rsid w:val="00457F1A"/>
    <w:rsid w:val="00462D76"/>
    <w:rsid w:val="00463AAD"/>
    <w:rsid w:val="004645BA"/>
    <w:rsid w:val="00466E8F"/>
    <w:rsid w:val="00466EC0"/>
    <w:rsid w:val="00470455"/>
    <w:rsid w:val="00470F0C"/>
    <w:rsid w:val="004722FE"/>
    <w:rsid w:val="00474930"/>
    <w:rsid w:val="004754D3"/>
    <w:rsid w:val="00475694"/>
    <w:rsid w:val="00477D1E"/>
    <w:rsid w:val="004802B4"/>
    <w:rsid w:val="0048033B"/>
    <w:rsid w:val="00481258"/>
    <w:rsid w:val="00483208"/>
    <w:rsid w:val="00483DF4"/>
    <w:rsid w:val="004853C0"/>
    <w:rsid w:val="004855C6"/>
    <w:rsid w:val="004863F7"/>
    <w:rsid w:val="00490358"/>
    <w:rsid w:val="00490A95"/>
    <w:rsid w:val="0049111C"/>
    <w:rsid w:val="0049266B"/>
    <w:rsid w:val="004945D8"/>
    <w:rsid w:val="0049632E"/>
    <w:rsid w:val="004969E0"/>
    <w:rsid w:val="00496FBA"/>
    <w:rsid w:val="00496FBE"/>
    <w:rsid w:val="004A0622"/>
    <w:rsid w:val="004A0684"/>
    <w:rsid w:val="004A0699"/>
    <w:rsid w:val="004A06B3"/>
    <w:rsid w:val="004A0807"/>
    <w:rsid w:val="004A2056"/>
    <w:rsid w:val="004A26C8"/>
    <w:rsid w:val="004A2711"/>
    <w:rsid w:val="004A37A2"/>
    <w:rsid w:val="004A3982"/>
    <w:rsid w:val="004A3E92"/>
    <w:rsid w:val="004A4942"/>
    <w:rsid w:val="004A59DB"/>
    <w:rsid w:val="004A5D6F"/>
    <w:rsid w:val="004B09C7"/>
    <w:rsid w:val="004B0C02"/>
    <w:rsid w:val="004B1A71"/>
    <w:rsid w:val="004B1A84"/>
    <w:rsid w:val="004B5483"/>
    <w:rsid w:val="004B621A"/>
    <w:rsid w:val="004B7C48"/>
    <w:rsid w:val="004C154A"/>
    <w:rsid w:val="004C1C88"/>
    <w:rsid w:val="004C4CE1"/>
    <w:rsid w:val="004C6550"/>
    <w:rsid w:val="004D2CE3"/>
    <w:rsid w:val="004D3F4D"/>
    <w:rsid w:val="004D5F44"/>
    <w:rsid w:val="004D6843"/>
    <w:rsid w:val="004E05D0"/>
    <w:rsid w:val="004E343E"/>
    <w:rsid w:val="004E3913"/>
    <w:rsid w:val="004E43E3"/>
    <w:rsid w:val="004E5162"/>
    <w:rsid w:val="004F06B1"/>
    <w:rsid w:val="004F0C1B"/>
    <w:rsid w:val="004F3AA2"/>
    <w:rsid w:val="004F414E"/>
    <w:rsid w:val="004F4659"/>
    <w:rsid w:val="004F477F"/>
    <w:rsid w:val="004F4900"/>
    <w:rsid w:val="004F4D10"/>
    <w:rsid w:val="004F58BA"/>
    <w:rsid w:val="004F6516"/>
    <w:rsid w:val="004F6DE2"/>
    <w:rsid w:val="004F6FCC"/>
    <w:rsid w:val="004F77E1"/>
    <w:rsid w:val="004F78E1"/>
    <w:rsid w:val="004F7C41"/>
    <w:rsid w:val="004F7F0D"/>
    <w:rsid w:val="00502DCE"/>
    <w:rsid w:val="005036FE"/>
    <w:rsid w:val="0050762F"/>
    <w:rsid w:val="0050791D"/>
    <w:rsid w:val="00507E73"/>
    <w:rsid w:val="00510BA0"/>
    <w:rsid w:val="00511D5D"/>
    <w:rsid w:val="00512544"/>
    <w:rsid w:val="0051540C"/>
    <w:rsid w:val="00520242"/>
    <w:rsid w:val="0052111D"/>
    <w:rsid w:val="00521979"/>
    <w:rsid w:val="005225C7"/>
    <w:rsid w:val="0052339B"/>
    <w:rsid w:val="005244C4"/>
    <w:rsid w:val="00525571"/>
    <w:rsid w:val="00526B2D"/>
    <w:rsid w:val="00530366"/>
    <w:rsid w:val="0053163C"/>
    <w:rsid w:val="00532ACD"/>
    <w:rsid w:val="00534344"/>
    <w:rsid w:val="005365CA"/>
    <w:rsid w:val="00536715"/>
    <w:rsid w:val="00536DC7"/>
    <w:rsid w:val="0053796E"/>
    <w:rsid w:val="00540698"/>
    <w:rsid w:val="00541F44"/>
    <w:rsid w:val="00542705"/>
    <w:rsid w:val="005447B5"/>
    <w:rsid w:val="005457E4"/>
    <w:rsid w:val="0054644D"/>
    <w:rsid w:val="005478F4"/>
    <w:rsid w:val="00550F74"/>
    <w:rsid w:val="0055388A"/>
    <w:rsid w:val="00553E50"/>
    <w:rsid w:val="005572F8"/>
    <w:rsid w:val="00557928"/>
    <w:rsid w:val="00562E13"/>
    <w:rsid w:val="00563882"/>
    <w:rsid w:val="00563A00"/>
    <w:rsid w:val="00564E44"/>
    <w:rsid w:val="005657A8"/>
    <w:rsid w:val="00565C2F"/>
    <w:rsid w:val="005679EB"/>
    <w:rsid w:val="00570658"/>
    <w:rsid w:val="00574F59"/>
    <w:rsid w:val="00576100"/>
    <w:rsid w:val="00576E4C"/>
    <w:rsid w:val="0058065E"/>
    <w:rsid w:val="00580E1A"/>
    <w:rsid w:val="005813B6"/>
    <w:rsid w:val="00583F95"/>
    <w:rsid w:val="005841CD"/>
    <w:rsid w:val="005868FE"/>
    <w:rsid w:val="00587237"/>
    <w:rsid w:val="00590326"/>
    <w:rsid w:val="00590515"/>
    <w:rsid w:val="0059056D"/>
    <w:rsid w:val="0059060D"/>
    <w:rsid w:val="00594167"/>
    <w:rsid w:val="005959D5"/>
    <w:rsid w:val="0059605C"/>
    <w:rsid w:val="00596181"/>
    <w:rsid w:val="005966BC"/>
    <w:rsid w:val="005A3206"/>
    <w:rsid w:val="005A40ED"/>
    <w:rsid w:val="005A41FF"/>
    <w:rsid w:val="005A6A7F"/>
    <w:rsid w:val="005B10AF"/>
    <w:rsid w:val="005B1AFC"/>
    <w:rsid w:val="005B4617"/>
    <w:rsid w:val="005B4718"/>
    <w:rsid w:val="005B4D4F"/>
    <w:rsid w:val="005B6693"/>
    <w:rsid w:val="005B685C"/>
    <w:rsid w:val="005C2DA1"/>
    <w:rsid w:val="005C3AEC"/>
    <w:rsid w:val="005C3F10"/>
    <w:rsid w:val="005C5F23"/>
    <w:rsid w:val="005C62E4"/>
    <w:rsid w:val="005D0694"/>
    <w:rsid w:val="005D1133"/>
    <w:rsid w:val="005D2256"/>
    <w:rsid w:val="005D25A1"/>
    <w:rsid w:val="005D420C"/>
    <w:rsid w:val="005D52F4"/>
    <w:rsid w:val="005D61A3"/>
    <w:rsid w:val="005D7096"/>
    <w:rsid w:val="005D7EFB"/>
    <w:rsid w:val="005E0080"/>
    <w:rsid w:val="005E125E"/>
    <w:rsid w:val="005E1998"/>
    <w:rsid w:val="005E2CC1"/>
    <w:rsid w:val="005E4BB3"/>
    <w:rsid w:val="005E6A5C"/>
    <w:rsid w:val="005E7930"/>
    <w:rsid w:val="005E7CBA"/>
    <w:rsid w:val="005F0842"/>
    <w:rsid w:val="005F0EE0"/>
    <w:rsid w:val="005F189D"/>
    <w:rsid w:val="005F3AD4"/>
    <w:rsid w:val="005F446D"/>
    <w:rsid w:val="005F4517"/>
    <w:rsid w:val="005F531F"/>
    <w:rsid w:val="005F7849"/>
    <w:rsid w:val="005F7DFF"/>
    <w:rsid w:val="006002C7"/>
    <w:rsid w:val="00601692"/>
    <w:rsid w:val="00603B3D"/>
    <w:rsid w:val="00604C3E"/>
    <w:rsid w:val="00605B40"/>
    <w:rsid w:val="00605F5F"/>
    <w:rsid w:val="006111F0"/>
    <w:rsid w:val="00611EF1"/>
    <w:rsid w:val="006123AD"/>
    <w:rsid w:val="0061326E"/>
    <w:rsid w:val="00615706"/>
    <w:rsid w:val="00616838"/>
    <w:rsid w:val="00616873"/>
    <w:rsid w:val="0061779A"/>
    <w:rsid w:val="00620FEF"/>
    <w:rsid w:val="00621D44"/>
    <w:rsid w:val="006222FC"/>
    <w:rsid w:val="0062294F"/>
    <w:rsid w:val="00622B43"/>
    <w:rsid w:val="0062317B"/>
    <w:rsid w:val="00623760"/>
    <w:rsid w:val="00626BCC"/>
    <w:rsid w:val="00627433"/>
    <w:rsid w:val="00627753"/>
    <w:rsid w:val="00627D28"/>
    <w:rsid w:val="006303BD"/>
    <w:rsid w:val="006316ED"/>
    <w:rsid w:val="006327AA"/>
    <w:rsid w:val="00633602"/>
    <w:rsid w:val="006338D7"/>
    <w:rsid w:val="00634BB5"/>
    <w:rsid w:val="0063504E"/>
    <w:rsid w:val="00636316"/>
    <w:rsid w:val="00636D1D"/>
    <w:rsid w:val="00641A07"/>
    <w:rsid w:val="00642227"/>
    <w:rsid w:val="0064254A"/>
    <w:rsid w:val="00642BE3"/>
    <w:rsid w:val="00642C91"/>
    <w:rsid w:val="0064691A"/>
    <w:rsid w:val="00647196"/>
    <w:rsid w:val="00647CA9"/>
    <w:rsid w:val="00647F4C"/>
    <w:rsid w:val="00653302"/>
    <w:rsid w:val="00653CE0"/>
    <w:rsid w:val="006549A7"/>
    <w:rsid w:val="006574C7"/>
    <w:rsid w:val="006579EB"/>
    <w:rsid w:val="0066062D"/>
    <w:rsid w:val="00661258"/>
    <w:rsid w:val="00662A6F"/>
    <w:rsid w:val="0066356C"/>
    <w:rsid w:val="0066495A"/>
    <w:rsid w:val="00664A63"/>
    <w:rsid w:val="00664D4C"/>
    <w:rsid w:val="00664F27"/>
    <w:rsid w:val="006653B6"/>
    <w:rsid w:val="00665DE5"/>
    <w:rsid w:val="00666B14"/>
    <w:rsid w:val="006673AD"/>
    <w:rsid w:val="0067143F"/>
    <w:rsid w:val="006724C2"/>
    <w:rsid w:val="00672D96"/>
    <w:rsid w:val="00673831"/>
    <w:rsid w:val="0067448F"/>
    <w:rsid w:val="00675046"/>
    <w:rsid w:val="00677042"/>
    <w:rsid w:val="0068107A"/>
    <w:rsid w:val="00681871"/>
    <w:rsid w:val="00681BBC"/>
    <w:rsid w:val="006820D2"/>
    <w:rsid w:val="0068278F"/>
    <w:rsid w:val="006836F0"/>
    <w:rsid w:val="006840AA"/>
    <w:rsid w:val="00684970"/>
    <w:rsid w:val="00684B9B"/>
    <w:rsid w:val="0068516D"/>
    <w:rsid w:val="00685C62"/>
    <w:rsid w:val="00685E12"/>
    <w:rsid w:val="00687E91"/>
    <w:rsid w:val="006919A1"/>
    <w:rsid w:val="006941E0"/>
    <w:rsid w:val="0069572B"/>
    <w:rsid w:val="00697367"/>
    <w:rsid w:val="00697703"/>
    <w:rsid w:val="00697EFB"/>
    <w:rsid w:val="006A12A5"/>
    <w:rsid w:val="006A1B05"/>
    <w:rsid w:val="006A2BA1"/>
    <w:rsid w:val="006A3F55"/>
    <w:rsid w:val="006A405D"/>
    <w:rsid w:val="006A4208"/>
    <w:rsid w:val="006A48D8"/>
    <w:rsid w:val="006A560D"/>
    <w:rsid w:val="006A6FFC"/>
    <w:rsid w:val="006B215D"/>
    <w:rsid w:val="006B235B"/>
    <w:rsid w:val="006B2618"/>
    <w:rsid w:val="006B27A0"/>
    <w:rsid w:val="006B4D40"/>
    <w:rsid w:val="006B60AC"/>
    <w:rsid w:val="006C1A7B"/>
    <w:rsid w:val="006C20AF"/>
    <w:rsid w:val="006C2198"/>
    <w:rsid w:val="006C426D"/>
    <w:rsid w:val="006C4699"/>
    <w:rsid w:val="006C484D"/>
    <w:rsid w:val="006C61A0"/>
    <w:rsid w:val="006C6476"/>
    <w:rsid w:val="006D0099"/>
    <w:rsid w:val="006D0568"/>
    <w:rsid w:val="006D1497"/>
    <w:rsid w:val="006D1814"/>
    <w:rsid w:val="006D4A6F"/>
    <w:rsid w:val="006D5DA6"/>
    <w:rsid w:val="006E284F"/>
    <w:rsid w:val="006E32D9"/>
    <w:rsid w:val="006E7316"/>
    <w:rsid w:val="006F0526"/>
    <w:rsid w:val="006F0565"/>
    <w:rsid w:val="006F0C47"/>
    <w:rsid w:val="006F297D"/>
    <w:rsid w:val="006F4094"/>
    <w:rsid w:val="006F42EB"/>
    <w:rsid w:val="006F4309"/>
    <w:rsid w:val="006F481E"/>
    <w:rsid w:val="006F6D0E"/>
    <w:rsid w:val="0070031B"/>
    <w:rsid w:val="00700379"/>
    <w:rsid w:val="00700E8B"/>
    <w:rsid w:val="00700F7D"/>
    <w:rsid w:val="00702F91"/>
    <w:rsid w:val="0070641F"/>
    <w:rsid w:val="007064DE"/>
    <w:rsid w:val="007065DF"/>
    <w:rsid w:val="00707475"/>
    <w:rsid w:val="00715312"/>
    <w:rsid w:val="007155E6"/>
    <w:rsid w:val="00715C26"/>
    <w:rsid w:val="00716B6B"/>
    <w:rsid w:val="00720EEF"/>
    <w:rsid w:val="0072379F"/>
    <w:rsid w:val="007263F8"/>
    <w:rsid w:val="00726E0A"/>
    <w:rsid w:val="00730188"/>
    <w:rsid w:val="00730882"/>
    <w:rsid w:val="007309C0"/>
    <w:rsid w:val="00730B91"/>
    <w:rsid w:val="0073199D"/>
    <w:rsid w:val="00734317"/>
    <w:rsid w:val="007347AE"/>
    <w:rsid w:val="00735494"/>
    <w:rsid w:val="00742CF0"/>
    <w:rsid w:val="00743261"/>
    <w:rsid w:val="007442C3"/>
    <w:rsid w:val="007453E6"/>
    <w:rsid w:val="00745670"/>
    <w:rsid w:val="00746CBA"/>
    <w:rsid w:val="00750D02"/>
    <w:rsid w:val="0075357D"/>
    <w:rsid w:val="007546F3"/>
    <w:rsid w:val="00754FB9"/>
    <w:rsid w:val="007551AB"/>
    <w:rsid w:val="00760E9A"/>
    <w:rsid w:val="00760FB1"/>
    <w:rsid w:val="00761226"/>
    <w:rsid w:val="0076230D"/>
    <w:rsid w:val="00763F99"/>
    <w:rsid w:val="007662BC"/>
    <w:rsid w:val="00767578"/>
    <w:rsid w:val="00770217"/>
    <w:rsid w:val="00770CA7"/>
    <w:rsid w:val="00771FD1"/>
    <w:rsid w:val="00773480"/>
    <w:rsid w:val="00773E5A"/>
    <w:rsid w:val="00774CDF"/>
    <w:rsid w:val="007761B7"/>
    <w:rsid w:val="00777BDB"/>
    <w:rsid w:val="00780D2F"/>
    <w:rsid w:val="00781742"/>
    <w:rsid w:val="007835B4"/>
    <w:rsid w:val="00783FF1"/>
    <w:rsid w:val="00784D24"/>
    <w:rsid w:val="00785CE5"/>
    <w:rsid w:val="0079055F"/>
    <w:rsid w:val="00790AF4"/>
    <w:rsid w:val="00791900"/>
    <w:rsid w:val="0079349C"/>
    <w:rsid w:val="007937A4"/>
    <w:rsid w:val="0079566A"/>
    <w:rsid w:val="007A0158"/>
    <w:rsid w:val="007A1E36"/>
    <w:rsid w:val="007A37B2"/>
    <w:rsid w:val="007A37F6"/>
    <w:rsid w:val="007A468C"/>
    <w:rsid w:val="007A6230"/>
    <w:rsid w:val="007B04BF"/>
    <w:rsid w:val="007B268A"/>
    <w:rsid w:val="007B37ED"/>
    <w:rsid w:val="007B5D9E"/>
    <w:rsid w:val="007B63B1"/>
    <w:rsid w:val="007C10DA"/>
    <w:rsid w:val="007C19FA"/>
    <w:rsid w:val="007C2D69"/>
    <w:rsid w:val="007C4B89"/>
    <w:rsid w:val="007C4CB2"/>
    <w:rsid w:val="007C4F1F"/>
    <w:rsid w:val="007C5773"/>
    <w:rsid w:val="007C58A5"/>
    <w:rsid w:val="007C75EE"/>
    <w:rsid w:val="007C76EA"/>
    <w:rsid w:val="007C7A11"/>
    <w:rsid w:val="007D1661"/>
    <w:rsid w:val="007D4713"/>
    <w:rsid w:val="007D4812"/>
    <w:rsid w:val="007D542C"/>
    <w:rsid w:val="007D6543"/>
    <w:rsid w:val="007D6AF2"/>
    <w:rsid w:val="007E0925"/>
    <w:rsid w:val="007E187E"/>
    <w:rsid w:val="007E18AC"/>
    <w:rsid w:val="007E3515"/>
    <w:rsid w:val="007E5CE6"/>
    <w:rsid w:val="007E62B9"/>
    <w:rsid w:val="007E7904"/>
    <w:rsid w:val="007E7E55"/>
    <w:rsid w:val="007F05AF"/>
    <w:rsid w:val="007F0CCD"/>
    <w:rsid w:val="007F1FF2"/>
    <w:rsid w:val="007F239F"/>
    <w:rsid w:val="007F26A7"/>
    <w:rsid w:val="007F448F"/>
    <w:rsid w:val="007F4F5C"/>
    <w:rsid w:val="007F5648"/>
    <w:rsid w:val="007F706E"/>
    <w:rsid w:val="007F7187"/>
    <w:rsid w:val="00803ABB"/>
    <w:rsid w:val="00805633"/>
    <w:rsid w:val="00806194"/>
    <w:rsid w:val="0080655F"/>
    <w:rsid w:val="008065F8"/>
    <w:rsid w:val="00807ABE"/>
    <w:rsid w:val="00807E78"/>
    <w:rsid w:val="0081032D"/>
    <w:rsid w:val="00810F11"/>
    <w:rsid w:val="00811EC1"/>
    <w:rsid w:val="00812665"/>
    <w:rsid w:val="008133FC"/>
    <w:rsid w:val="00814F43"/>
    <w:rsid w:val="00815C5B"/>
    <w:rsid w:val="00816B2B"/>
    <w:rsid w:val="008223E4"/>
    <w:rsid w:val="008236C1"/>
    <w:rsid w:val="0082484C"/>
    <w:rsid w:val="00826F8C"/>
    <w:rsid w:val="00827D71"/>
    <w:rsid w:val="00827DC7"/>
    <w:rsid w:val="00834DBB"/>
    <w:rsid w:val="00835564"/>
    <w:rsid w:val="00835A12"/>
    <w:rsid w:val="00837C85"/>
    <w:rsid w:val="00837F46"/>
    <w:rsid w:val="00842234"/>
    <w:rsid w:val="0084268E"/>
    <w:rsid w:val="008435AE"/>
    <w:rsid w:val="0084407D"/>
    <w:rsid w:val="00844BBE"/>
    <w:rsid w:val="00844C61"/>
    <w:rsid w:val="00844CC1"/>
    <w:rsid w:val="00845BE9"/>
    <w:rsid w:val="00845E96"/>
    <w:rsid w:val="00846834"/>
    <w:rsid w:val="00846878"/>
    <w:rsid w:val="008477B2"/>
    <w:rsid w:val="008506D0"/>
    <w:rsid w:val="00850B3F"/>
    <w:rsid w:val="00850DBB"/>
    <w:rsid w:val="00850ECF"/>
    <w:rsid w:val="008526C2"/>
    <w:rsid w:val="008555FA"/>
    <w:rsid w:val="008558E9"/>
    <w:rsid w:val="00856703"/>
    <w:rsid w:val="00856CCA"/>
    <w:rsid w:val="00863438"/>
    <w:rsid w:val="00863D80"/>
    <w:rsid w:val="008670E2"/>
    <w:rsid w:val="008671BE"/>
    <w:rsid w:val="008675B0"/>
    <w:rsid w:val="0087152E"/>
    <w:rsid w:val="00871B99"/>
    <w:rsid w:val="00872697"/>
    <w:rsid w:val="00874025"/>
    <w:rsid w:val="00874231"/>
    <w:rsid w:val="00875607"/>
    <w:rsid w:val="00877074"/>
    <w:rsid w:val="00877BF0"/>
    <w:rsid w:val="0088090D"/>
    <w:rsid w:val="00882274"/>
    <w:rsid w:val="008825DC"/>
    <w:rsid w:val="00882A6E"/>
    <w:rsid w:val="00886438"/>
    <w:rsid w:val="00886545"/>
    <w:rsid w:val="00887058"/>
    <w:rsid w:val="008879E6"/>
    <w:rsid w:val="00890785"/>
    <w:rsid w:val="00891215"/>
    <w:rsid w:val="008925CB"/>
    <w:rsid w:val="00892AA0"/>
    <w:rsid w:val="008941E1"/>
    <w:rsid w:val="00894778"/>
    <w:rsid w:val="008951F7"/>
    <w:rsid w:val="00896B2E"/>
    <w:rsid w:val="008A0987"/>
    <w:rsid w:val="008A2664"/>
    <w:rsid w:val="008A3E4C"/>
    <w:rsid w:val="008A4671"/>
    <w:rsid w:val="008A5F1E"/>
    <w:rsid w:val="008B0701"/>
    <w:rsid w:val="008B3576"/>
    <w:rsid w:val="008B4F6C"/>
    <w:rsid w:val="008B5680"/>
    <w:rsid w:val="008B6AD4"/>
    <w:rsid w:val="008C0A3F"/>
    <w:rsid w:val="008C2262"/>
    <w:rsid w:val="008C4A83"/>
    <w:rsid w:val="008C7CC0"/>
    <w:rsid w:val="008D1BCC"/>
    <w:rsid w:val="008D1C4F"/>
    <w:rsid w:val="008D3718"/>
    <w:rsid w:val="008D3827"/>
    <w:rsid w:val="008D7038"/>
    <w:rsid w:val="008D7702"/>
    <w:rsid w:val="008E13DF"/>
    <w:rsid w:val="008E1F0E"/>
    <w:rsid w:val="008E330F"/>
    <w:rsid w:val="008E3A18"/>
    <w:rsid w:val="008E3DEB"/>
    <w:rsid w:val="008E5A0C"/>
    <w:rsid w:val="008E65E8"/>
    <w:rsid w:val="008F05A0"/>
    <w:rsid w:val="008F0CC4"/>
    <w:rsid w:val="008F1E0B"/>
    <w:rsid w:val="008F40DF"/>
    <w:rsid w:val="008F5C14"/>
    <w:rsid w:val="008F5DF7"/>
    <w:rsid w:val="008F68FC"/>
    <w:rsid w:val="009013FA"/>
    <w:rsid w:val="009015EE"/>
    <w:rsid w:val="00902102"/>
    <w:rsid w:val="009029CA"/>
    <w:rsid w:val="009035F2"/>
    <w:rsid w:val="009045C8"/>
    <w:rsid w:val="00904CE0"/>
    <w:rsid w:val="00905F03"/>
    <w:rsid w:val="00905FE1"/>
    <w:rsid w:val="0090647F"/>
    <w:rsid w:val="00913CC7"/>
    <w:rsid w:val="00914348"/>
    <w:rsid w:val="00917336"/>
    <w:rsid w:val="00917B5F"/>
    <w:rsid w:val="0092265E"/>
    <w:rsid w:val="009234BB"/>
    <w:rsid w:val="0092696A"/>
    <w:rsid w:val="0092763D"/>
    <w:rsid w:val="009278C6"/>
    <w:rsid w:val="00934308"/>
    <w:rsid w:val="00935E87"/>
    <w:rsid w:val="009423D0"/>
    <w:rsid w:val="0094349C"/>
    <w:rsid w:val="009445B2"/>
    <w:rsid w:val="00944E51"/>
    <w:rsid w:val="009468C3"/>
    <w:rsid w:val="00950B5B"/>
    <w:rsid w:val="00951433"/>
    <w:rsid w:val="0095143C"/>
    <w:rsid w:val="0095182D"/>
    <w:rsid w:val="00951B1E"/>
    <w:rsid w:val="00952EA5"/>
    <w:rsid w:val="00954A9B"/>
    <w:rsid w:val="00955032"/>
    <w:rsid w:val="00955171"/>
    <w:rsid w:val="00956359"/>
    <w:rsid w:val="00956F8F"/>
    <w:rsid w:val="00957224"/>
    <w:rsid w:val="00957A37"/>
    <w:rsid w:val="009615A5"/>
    <w:rsid w:val="00961BFF"/>
    <w:rsid w:val="009632A7"/>
    <w:rsid w:val="00963360"/>
    <w:rsid w:val="009634D8"/>
    <w:rsid w:val="009652A8"/>
    <w:rsid w:val="00967907"/>
    <w:rsid w:val="00971B70"/>
    <w:rsid w:val="00971F1C"/>
    <w:rsid w:val="00972FF3"/>
    <w:rsid w:val="00973B2B"/>
    <w:rsid w:val="00974245"/>
    <w:rsid w:val="00974B2A"/>
    <w:rsid w:val="00975FB4"/>
    <w:rsid w:val="00976222"/>
    <w:rsid w:val="00977433"/>
    <w:rsid w:val="00977DD2"/>
    <w:rsid w:val="009818B6"/>
    <w:rsid w:val="0098283C"/>
    <w:rsid w:val="00986122"/>
    <w:rsid w:val="009861AB"/>
    <w:rsid w:val="009863C8"/>
    <w:rsid w:val="0099191D"/>
    <w:rsid w:val="00993361"/>
    <w:rsid w:val="00993AFB"/>
    <w:rsid w:val="00993B94"/>
    <w:rsid w:val="009A3AC1"/>
    <w:rsid w:val="009A519A"/>
    <w:rsid w:val="009A5210"/>
    <w:rsid w:val="009A5750"/>
    <w:rsid w:val="009A6F39"/>
    <w:rsid w:val="009A7662"/>
    <w:rsid w:val="009B011D"/>
    <w:rsid w:val="009B03B4"/>
    <w:rsid w:val="009B0B60"/>
    <w:rsid w:val="009B0C71"/>
    <w:rsid w:val="009B24CB"/>
    <w:rsid w:val="009B50E8"/>
    <w:rsid w:val="009B7904"/>
    <w:rsid w:val="009C127B"/>
    <w:rsid w:val="009C12C5"/>
    <w:rsid w:val="009C1C0E"/>
    <w:rsid w:val="009C227E"/>
    <w:rsid w:val="009C2FAF"/>
    <w:rsid w:val="009C3891"/>
    <w:rsid w:val="009C3F82"/>
    <w:rsid w:val="009C48DE"/>
    <w:rsid w:val="009C4ECA"/>
    <w:rsid w:val="009C560A"/>
    <w:rsid w:val="009C5B87"/>
    <w:rsid w:val="009C6E6E"/>
    <w:rsid w:val="009D09F9"/>
    <w:rsid w:val="009D0C25"/>
    <w:rsid w:val="009D193C"/>
    <w:rsid w:val="009D2AA8"/>
    <w:rsid w:val="009D337D"/>
    <w:rsid w:val="009D5BD5"/>
    <w:rsid w:val="009E01EA"/>
    <w:rsid w:val="009E0C88"/>
    <w:rsid w:val="009E164F"/>
    <w:rsid w:val="009E3C34"/>
    <w:rsid w:val="009E4C88"/>
    <w:rsid w:val="009E71A6"/>
    <w:rsid w:val="009F200B"/>
    <w:rsid w:val="009F29B1"/>
    <w:rsid w:val="009F2DB5"/>
    <w:rsid w:val="009F3D98"/>
    <w:rsid w:val="009F4E3A"/>
    <w:rsid w:val="009F7D68"/>
    <w:rsid w:val="00A00EB0"/>
    <w:rsid w:val="00A0155A"/>
    <w:rsid w:val="00A0189B"/>
    <w:rsid w:val="00A01A8A"/>
    <w:rsid w:val="00A0226C"/>
    <w:rsid w:val="00A024E8"/>
    <w:rsid w:val="00A10636"/>
    <w:rsid w:val="00A10685"/>
    <w:rsid w:val="00A124CE"/>
    <w:rsid w:val="00A1253A"/>
    <w:rsid w:val="00A143CB"/>
    <w:rsid w:val="00A14A07"/>
    <w:rsid w:val="00A14A1E"/>
    <w:rsid w:val="00A15F57"/>
    <w:rsid w:val="00A166F7"/>
    <w:rsid w:val="00A20208"/>
    <w:rsid w:val="00A21474"/>
    <w:rsid w:val="00A21E7D"/>
    <w:rsid w:val="00A231C9"/>
    <w:rsid w:val="00A25725"/>
    <w:rsid w:val="00A26404"/>
    <w:rsid w:val="00A32872"/>
    <w:rsid w:val="00A32D5E"/>
    <w:rsid w:val="00A3408D"/>
    <w:rsid w:val="00A34224"/>
    <w:rsid w:val="00A3463A"/>
    <w:rsid w:val="00A3499A"/>
    <w:rsid w:val="00A35868"/>
    <w:rsid w:val="00A36642"/>
    <w:rsid w:val="00A36E79"/>
    <w:rsid w:val="00A3709A"/>
    <w:rsid w:val="00A3787D"/>
    <w:rsid w:val="00A408BF"/>
    <w:rsid w:val="00A42E8E"/>
    <w:rsid w:val="00A44551"/>
    <w:rsid w:val="00A44824"/>
    <w:rsid w:val="00A45089"/>
    <w:rsid w:val="00A457A0"/>
    <w:rsid w:val="00A45944"/>
    <w:rsid w:val="00A47398"/>
    <w:rsid w:val="00A50BE2"/>
    <w:rsid w:val="00A54660"/>
    <w:rsid w:val="00A55BD6"/>
    <w:rsid w:val="00A55CD1"/>
    <w:rsid w:val="00A5626A"/>
    <w:rsid w:val="00A56609"/>
    <w:rsid w:val="00A56BB3"/>
    <w:rsid w:val="00A60180"/>
    <w:rsid w:val="00A60294"/>
    <w:rsid w:val="00A60D24"/>
    <w:rsid w:val="00A61812"/>
    <w:rsid w:val="00A62196"/>
    <w:rsid w:val="00A64129"/>
    <w:rsid w:val="00A66739"/>
    <w:rsid w:val="00A701B3"/>
    <w:rsid w:val="00A7083B"/>
    <w:rsid w:val="00A70A2D"/>
    <w:rsid w:val="00A71F08"/>
    <w:rsid w:val="00A74A93"/>
    <w:rsid w:val="00A74C42"/>
    <w:rsid w:val="00A756B5"/>
    <w:rsid w:val="00A76248"/>
    <w:rsid w:val="00A76782"/>
    <w:rsid w:val="00A804D2"/>
    <w:rsid w:val="00A8054C"/>
    <w:rsid w:val="00A82A57"/>
    <w:rsid w:val="00A8632D"/>
    <w:rsid w:val="00A8699F"/>
    <w:rsid w:val="00A90D77"/>
    <w:rsid w:val="00A93A48"/>
    <w:rsid w:val="00A948C8"/>
    <w:rsid w:val="00AA13D9"/>
    <w:rsid w:val="00AA29BB"/>
    <w:rsid w:val="00AA379F"/>
    <w:rsid w:val="00AB1920"/>
    <w:rsid w:val="00AB1EB1"/>
    <w:rsid w:val="00AB2A0A"/>
    <w:rsid w:val="00AB2C9A"/>
    <w:rsid w:val="00AB3592"/>
    <w:rsid w:val="00AB543B"/>
    <w:rsid w:val="00AB5C3D"/>
    <w:rsid w:val="00AB71D2"/>
    <w:rsid w:val="00AB7ABE"/>
    <w:rsid w:val="00AC09E5"/>
    <w:rsid w:val="00AC1194"/>
    <w:rsid w:val="00AC4C69"/>
    <w:rsid w:val="00AD054A"/>
    <w:rsid w:val="00AD19EE"/>
    <w:rsid w:val="00AD2889"/>
    <w:rsid w:val="00AD3F0A"/>
    <w:rsid w:val="00AD56EB"/>
    <w:rsid w:val="00AD59F6"/>
    <w:rsid w:val="00AD74C2"/>
    <w:rsid w:val="00AD7703"/>
    <w:rsid w:val="00AE41C9"/>
    <w:rsid w:val="00AE7967"/>
    <w:rsid w:val="00AF18C5"/>
    <w:rsid w:val="00AF2CD0"/>
    <w:rsid w:val="00AF41A1"/>
    <w:rsid w:val="00AF455E"/>
    <w:rsid w:val="00AF4B83"/>
    <w:rsid w:val="00AF5187"/>
    <w:rsid w:val="00AF54D5"/>
    <w:rsid w:val="00B0113C"/>
    <w:rsid w:val="00B017B9"/>
    <w:rsid w:val="00B03942"/>
    <w:rsid w:val="00B039DA"/>
    <w:rsid w:val="00B03D40"/>
    <w:rsid w:val="00B03F39"/>
    <w:rsid w:val="00B055AA"/>
    <w:rsid w:val="00B06019"/>
    <w:rsid w:val="00B107BD"/>
    <w:rsid w:val="00B149C8"/>
    <w:rsid w:val="00B15B17"/>
    <w:rsid w:val="00B20072"/>
    <w:rsid w:val="00B23A33"/>
    <w:rsid w:val="00B307D1"/>
    <w:rsid w:val="00B35012"/>
    <w:rsid w:val="00B361D0"/>
    <w:rsid w:val="00B3698A"/>
    <w:rsid w:val="00B40E30"/>
    <w:rsid w:val="00B41E8B"/>
    <w:rsid w:val="00B42915"/>
    <w:rsid w:val="00B433A9"/>
    <w:rsid w:val="00B4364F"/>
    <w:rsid w:val="00B448A4"/>
    <w:rsid w:val="00B45314"/>
    <w:rsid w:val="00B454BE"/>
    <w:rsid w:val="00B46E8B"/>
    <w:rsid w:val="00B50BF0"/>
    <w:rsid w:val="00B53D5F"/>
    <w:rsid w:val="00B5462A"/>
    <w:rsid w:val="00B56BBC"/>
    <w:rsid w:val="00B56E15"/>
    <w:rsid w:val="00B56F15"/>
    <w:rsid w:val="00B607BB"/>
    <w:rsid w:val="00B61441"/>
    <w:rsid w:val="00B6467E"/>
    <w:rsid w:val="00B741E5"/>
    <w:rsid w:val="00B74767"/>
    <w:rsid w:val="00B74A49"/>
    <w:rsid w:val="00B75117"/>
    <w:rsid w:val="00B75401"/>
    <w:rsid w:val="00B761D1"/>
    <w:rsid w:val="00B77D7E"/>
    <w:rsid w:val="00B82A44"/>
    <w:rsid w:val="00B8500D"/>
    <w:rsid w:val="00B86B18"/>
    <w:rsid w:val="00B90375"/>
    <w:rsid w:val="00B907E1"/>
    <w:rsid w:val="00B9109F"/>
    <w:rsid w:val="00B923FF"/>
    <w:rsid w:val="00B9322C"/>
    <w:rsid w:val="00B975E6"/>
    <w:rsid w:val="00B97E41"/>
    <w:rsid w:val="00BA1D0A"/>
    <w:rsid w:val="00BA1D24"/>
    <w:rsid w:val="00BA255D"/>
    <w:rsid w:val="00BA4447"/>
    <w:rsid w:val="00BA47D4"/>
    <w:rsid w:val="00BA5922"/>
    <w:rsid w:val="00BA5E88"/>
    <w:rsid w:val="00BB03A0"/>
    <w:rsid w:val="00BB0F12"/>
    <w:rsid w:val="00BB1188"/>
    <w:rsid w:val="00BB1F78"/>
    <w:rsid w:val="00BB30BD"/>
    <w:rsid w:val="00BB48E7"/>
    <w:rsid w:val="00BB7267"/>
    <w:rsid w:val="00BC0889"/>
    <w:rsid w:val="00BC0AD3"/>
    <w:rsid w:val="00BC1049"/>
    <w:rsid w:val="00BC564F"/>
    <w:rsid w:val="00BD086D"/>
    <w:rsid w:val="00BD0F4B"/>
    <w:rsid w:val="00BD10FD"/>
    <w:rsid w:val="00BD2F94"/>
    <w:rsid w:val="00BD39F8"/>
    <w:rsid w:val="00BD43E0"/>
    <w:rsid w:val="00BD4C86"/>
    <w:rsid w:val="00BE05BF"/>
    <w:rsid w:val="00BE16A2"/>
    <w:rsid w:val="00BE2FC1"/>
    <w:rsid w:val="00BE3819"/>
    <w:rsid w:val="00BE4645"/>
    <w:rsid w:val="00BE53B2"/>
    <w:rsid w:val="00BE5482"/>
    <w:rsid w:val="00BE57B2"/>
    <w:rsid w:val="00BE74A7"/>
    <w:rsid w:val="00BE77B6"/>
    <w:rsid w:val="00BF126B"/>
    <w:rsid w:val="00BF37A1"/>
    <w:rsid w:val="00BF49A1"/>
    <w:rsid w:val="00BF4D86"/>
    <w:rsid w:val="00BF58AB"/>
    <w:rsid w:val="00BF648C"/>
    <w:rsid w:val="00BF68F0"/>
    <w:rsid w:val="00BF7515"/>
    <w:rsid w:val="00BF776F"/>
    <w:rsid w:val="00C00741"/>
    <w:rsid w:val="00C016C6"/>
    <w:rsid w:val="00C02D6E"/>
    <w:rsid w:val="00C04B2D"/>
    <w:rsid w:val="00C0613F"/>
    <w:rsid w:val="00C07F01"/>
    <w:rsid w:val="00C12E11"/>
    <w:rsid w:val="00C13B72"/>
    <w:rsid w:val="00C159F2"/>
    <w:rsid w:val="00C1684C"/>
    <w:rsid w:val="00C1691E"/>
    <w:rsid w:val="00C16A44"/>
    <w:rsid w:val="00C16A98"/>
    <w:rsid w:val="00C16F11"/>
    <w:rsid w:val="00C16FFF"/>
    <w:rsid w:val="00C214E8"/>
    <w:rsid w:val="00C22D6F"/>
    <w:rsid w:val="00C234D7"/>
    <w:rsid w:val="00C238E1"/>
    <w:rsid w:val="00C23D6D"/>
    <w:rsid w:val="00C2557A"/>
    <w:rsid w:val="00C322CD"/>
    <w:rsid w:val="00C32424"/>
    <w:rsid w:val="00C33515"/>
    <w:rsid w:val="00C33AAD"/>
    <w:rsid w:val="00C36E10"/>
    <w:rsid w:val="00C37C9C"/>
    <w:rsid w:val="00C407A4"/>
    <w:rsid w:val="00C407BD"/>
    <w:rsid w:val="00C40D4E"/>
    <w:rsid w:val="00C436AC"/>
    <w:rsid w:val="00C4551E"/>
    <w:rsid w:val="00C50598"/>
    <w:rsid w:val="00C50E87"/>
    <w:rsid w:val="00C52F16"/>
    <w:rsid w:val="00C53D50"/>
    <w:rsid w:val="00C53E9E"/>
    <w:rsid w:val="00C55696"/>
    <w:rsid w:val="00C55F7F"/>
    <w:rsid w:val="00C561EE"/>
    <w:rsid w:val="00C6190B"/>
    <w:rsid w:val="00C631BC"/>
    <w:rsid w:val="00C63AF6"/>
    <w:rsid w:val="00C657CC"/>
    <w:rsid w:val="00C6672C"/>
    <w:rsid w:val="00C66BF5"/>
    <w:rsid w:val="00C66DD0"/>
    <w:rsid w:val="00C7047C"/>
    <w:rsid w:val="00C705D5"/>
    <w:rsid w:val="00C7139A"/>
    <w:rsid w:val="00C73051"/>
    <w:rsid w:val="00C73131"/>
    <w:rsid w:val="00C74472"/>
    <w:rsid w:val="00C7716F"/>
    <w:rsid w:val="00C803C9"/>
    <w:rsid w:val="00C8065B"/>
    <w:rsid w:val="00C80BF2"/>
    <w:rsid w:val="00C8137D"/>
    <w:rsid w:val="00C81F24"/>
    <w:rsid w:val="00C82BF7"/>
    <w:rsid w:val="00C8427A"/>
    <w:rsid w:val="00C87DB1"/>
    <w:rsid w:val="00C90DF0"/>
    <w:rsid w:val="00C91291"/>
    <w:rsid w:val="00C91CB8"/>
    <w:rsid w:val="00C92292"/>
    <w:rsid w:val="00C939AE"/>
    <w:rsid w:val="00C93A0C"/>
    <w:rsid w:val="00C94032"/>
    <w:rsid w:val="00C94875"/>
    <w:rsid w:val="00C97D5A"/>
    <w:rsid w:val="00CA0418"/>
    <w:rsid w:val="00CA1041"/>
    <w:rsid w:val="00CA373E"/>
    <w:rsid w:val="00CA4458"/>
    <w:rsid w:val="00CA4992"/>
    <w:rsid w:val="00CA58A9"/>
    <w:rsid w:val="00CA626D"/>
    <w:rsid w:val="00CB0476"/>
    <w:rsid w:val="00CB2D38"/>
    <w:rsid w:val="00CB2E6E"/>
    <w:rsid w:val="00CB4931"/>
    <w:rsid w:val="00CB5FE6"/>
    <w:rsid w:val="00CB64C7"/>
    <w:rsid w:val="00CB7086"/>
    <w:rsid w:val="00CC04E0"/>
    <w:rsid w:val="00CC19E2"/>
    <w:rsid w:val="00CC6277"/>
    <w:rsid w:val="00CC7381"/>
    <w:rsid w:val="00CD0F27"/>
    <w:rsid w:val="00CD1E80"/>
    <w:rsid w:val="00CD4018"/>
    <w:rsid w:val="00CD47D0"/>
    <w:rsid w:val="00CD691D"/>
    <w:rsid w:val="00CE0CD7"/>
    <w:rsid w:val="00CE28BB"/>
    <w:rsid w:val="00CE2BF8"/>
    <w:rsid w:val="00CE351B"/>
    <w:rsid w:val="00CE375F"/>
    <w:rsid w:val="00CE5B9D"/>
    <w:rsid w:val="00CE6A70"/>
    <w:rsid w:val="00CE6E60"/>
    <w:rsid w:val="00CF3816"/>
    <w:rsid w:val="00CF40CB"/>
    <w:rsid w:val="00CF4B75"/>
    <w:rsid w:val="00CF5462"/>
    <w:rsid w:val="00CF54A4"/>
    <w:rsid w:val="00CF627A"/>
    <w:rsid w:val="00CF7AAF"/>
    <w:rsid w:val="00D043ED"/>
    <w:rsid w:val="00D05C11"/>
    <w:rsid w:val="00D05F92"/>
    <w:rsid w:val="00D06504"/>
    <w:rsid w:val="00D117E4"/>
    <w:rsid w:val="00D120D4"/>
    <w:rsid w:val="00D12DE1"/>
    <w:rsid w:val="00D16880"/>
    <w:rsid w:val="00D176E8"/>
    <w:rsid w:val="00D17752"/>
    <w:rsid w:val="00D239A5"/>
    <w:rsid w:val="00D23D31"/>
    <w:rsid w:val="00D27535"/>
    <w:rsid w:val="00D27E57"/>
    <w:rsid w:val="00D3016D"/>
    <w:rsid w:val="00D302D9"/>
    <w:rsid w:val="00D313E2"/>
    <w:rsid w:val="00D32ADF"/>
    <w:rsid w:val="00D33C1F"/>
    <w:rsid w:val="00D34062"/>
    <w:rsid w:val="00D362DD"/>
    <w:rsid w:val="00D37315"/>
    <w:rsid w:val="00D40908"/>
    <w:rsid w:val="00D4361D"/>
    <w:rsid w:val="00D44842"/>
    <w:rsid w:val="00D45D08"/>
    <w:rsid w:val="00D46E36"/>
    <w:rsid w:val="00D47F57"/>
    <w:rsid w:val="00D5209C"/>
    <w:rsid w:val="00D53ECC"/>
    <w:rsid w:val="00D54651"/>
    <w:rsid w:val="00D55583"/>
    <w:rsid w:val="00D55F16"/>
    <w:rsid w:val="00D56809"/>
    <w:rsid w:val="00D57684"/>
    <w:rsid w:val="00D57A8E"/>
    <w:rsid w:val="00D66513"/>
    <w:rsid w:val="00D67D46"/>
    <w:rsid w:val="00D70524"/>
    <w:rsid w:val="00D72DFC"/>
    <w:rsid w:val="00D73760"/>
    <w:rsid w:val="00D745D7"/>
    <w:rsid w:val="00D755C7"/>
    <w:rsid w:val="00D7605E"/>
    <w:rsid w:val="00D76122"/>
    <w:rsid w:val="00D7677F"/>
    <w:rsid w:val="00D77302"/>
    <w:rsid w:val="00D805C3"/>
    <w:rsid w:val="00D80686"/>
    <w:rsid w:val="00D81B5F"/>
    <w:rsid w:val="00D82101"/>
    <w:rsid w:val="00D82556"/>
    <w:rsid w:val="00D90FEB"/>
    <w:rsid w:val="00D93379"/>
    <w:rsid w:val="00D93903"/>
    <w:rsid w:val="00D9677D"/>
    <w:rsid w:val="00D97D4E"/>
    <w:rsid w:val="00DA2F6E"/>
    <w:rsid w:val="00DA354A"/>
    <w:rsid w:val="00DB14F5"/>
    <w:rsid w:val="00DB1AF1"/>
    <w:rsid w:val="00DB254F"/>
    <w:rsid w:val="00DB45FA"/>
    <w:rsid w:val="00DB62BF"/>
    <w:rsid w:val="00DB669D"/>
    <w:rsid w:val="00DB6C3E"/>
    <w:rsid w:val="00DB7908"/>
    <w:rsid w:val="00DB7E56"/>
    <w:rsid w:val="00DC1F37"/>
    <w:rsid w:val="00DC212B"/>
    <w:rsid w:val="00DC28C6"/>
    <w:rsid w:val="00DC3F7B"/>
    <w:rsid w:val="00DC5B01"/>
    <w:rsid w:val="00DC69BD"/>
    <w:rsid w:val="00DD0069"/>
    <w:rsid w:val="00DD146E"/>
    <w:rsid w:val="00DD30C2"/>
    <w:rsid w:val="00DD4A30"/>
    <w:rsid w:val="00DD708A"/>
    <w:rsid w:val="00DD75B9"/>
    <w:rsid w:val="00DD770C"/>
    <w:rsid w:val="00DE00A3"/>
    <w:rsid w:val="00DE4185"/>
    <w:rsid w:val="00DE4D74"/>
    <w:rsid w:val="00DE6E58"/>
    <w:rsid w:val="00DE788F"/>
    <w:rsid w:val="00DF1709"/>
    <w:rsid w:val="00DF27F2"/>
    <w:rsid w:val="00DF4719"/>
    <w:rsid w:val="00DF55E9"/>
    <w:rsid w:val="00DF579B"/>
    <w:rsid w:val="00DF5A1E"/>
    <w:rsid w:val="00DF70DB"/>
    <w:rsid w:val="00DF7D89"/>
    <w:rsid w:val="00E007D6"/>
    <w:rsid w:val="00E00A28"/>
    <w:rsid w:val="00E06898"/>
    <w:rsid w:val="00E10F58"/>
    <w:rsid w:val="00E111D4"/>
    <w:rsid w:val="00E11C67"/>
    <w:rsid w:val="00E12358"/>
    <w:rsid w:val="00E12A43"/>
    <w:rsid w:val="00E135DC"/>
    <w:rsid w:val="00E1361A"/>
    <w:rsid w:val="00E14DA6"/>
    <w:rsid w:val="00E17E62"/>
    <w:rsid w:val="00E21E3E"/>
    <w:rsid w:val="00E255FD"/>
    <w:rsid w:val="00E27CEC"/>
    <w:rsid w:val="00E318E1"/>
    <w:rsid w:val="00E31A5F"/>
    <w:rsid w:val="00E31D7F"/>
    <w:rsid w:val="00E325BF"/>
    <w:rsid w:val="00E3282C"/>
    <w:rsid w:val="00E33129"/>
    <w:rsid w:val="00E33524"/>
    <w:rsid w:val="00E351E1"/>
    <w:rsid w:val="00E357B7"/>
    <w:rsid w:val="00E401C5"/>
    <w:rsid w:val="00E40273"/>
    <w:rsid w:val="00E41601"/>
    <w:rsid w:val="00E41F05"/>
    <w:rsid w:val="00E42930"/>
    <w:rsid w:val="00E4605C"/>
    <w:rsid w:val="00E462CD"/>
    <w:rsid w:val="00E46468"/>
    <w:rsid w:val="00E46CDA"/>
    <w:rsid w:val="00E46F85"/>
    <w:rsid w:val="00E51DBE"/>
    <w:rsid w:val="00E53363"/>
    <w:rsid w:val="00E55D95"/>
    <w:rsid w:val="00E560C7"/>
    <w:rsid w:val="00E566EE"/>
    <w:rsid w:val="00E57A3C"/>
    <w:rsid w:val="00E62848"/>
    <w:rsid w:val="00E63C6D"/>
    <w:rsid w:val="00E663AF"/>
    <w:rsid w:val="00E66997"/>
    <w:rsid w:val="00E66D45"/>
    <w:rsid w:val="00E66E0F"/>
    <w:rsid w:val="00E66EEC"/>
    <w:rsid w:val="00E677A7"/>
    <w:rsid w:val="00E71741"/>
    <w:rsid w:val="00E71C37"/>
    <w:rsid w:val="00E72BB8"/>
    <w:rsid w:val="00E75750"/>
    <w:rsid w:val="00E76E65"/>
    <w:rsid w:val="00E85398"/>
    <w:rsid w:val="00E86819"/>
    <w:rsid w:val="00E90378"/>
    <w:rsid w:val="00E91239"/>
    <w:rsid w:val="00E92F41"/>
    <w:rsid w:val="00E931E9"/>
    <w:rsid w:val="00E93230"/>
    <w:rsid w:val="00E959F9"/>
    <w:rsid w:val="00E95BA5"/>
    <w:rsid w:val="00E964A1"/>
    <w:rsid w:val="00E97003"/>
    <w:rsid w:val="00E972E5"/>
    <w:rsid w:val="00E974B6"/>
    <w:rsid w:val="00EA0550"/>
    <w:rsid w:val="00EA058F"/>
    <w:rsid w:val="00EA23B0"/>
    <w:rsid w:val="00EA28D5"/>
    <w:rsid w:val="00EA4BC1"/>
    <w:rsid w:val="00EA799D"/>
    <w:rsid w:val="00EB1374"/>
    <w:rsid w:val="00EB2559"/>
    <w:rsid w:val="00EB5AE8"/>
    <w:rsid w:val="00EB5F50"/>
    <w:rsid w:val="00EB643B"/>
    <w:rsid w:val="00EB78B1"/>
    <w:rsid w:val="00EC2232"/>
    <w:rsid w:val="00EC49EE"/>
    <w:rsid w:val="00EC510B"/>
    <w:rsid w:val="00EC7BDB"/>
    <w:rsid w:val="00ED0D52"/>
    <w:rsid w:val="00ED34A0"/>
    <w:rsid w:val="00ED350B"/>
    <w:rsid w:val="00ED3CFF"/>
    <w:rsid w:val="00ED43F9"/>
    <w:rsid w:val="00ED49A6"/>
    <w:rsid w:val="00ED53F2"/>
    <w:rsid w:val="00ED54F3"/>
    <w:rsid w:val="00ED66DD"/>
    <w:rsid w:val="00ED7906"/>
    <w:rsid w:val="00EE0846"/>
    <w:rsid w:val="00EE21A5"/>
    <w:rsid w:val="00EE2952"/>
    <w:rsid w:val="00EE338F"/>
    <w:rsid w:val="00EE48AD"/>
    <w:rsid w:val="00EF08A3"/>
    <w:rsid w:val="00EF136A"/>
    <w:rsid w:val="00EF1F42"/>
    <w:rsid w:val="00EF20ED"/>
    <w:rsid w:val="00EF2DB2"/>
    <w:rsid w:val="00EF3493"/>
    <w:rsid w:val="00EF3B3D"/>
    <w:rsid w:val="00EF41C4"/>
    <w:rsid w:val="00EF4FF0"/>
    <w:rsid w:val="00EF63D8"/>
    <w:rsid w:val="00EF6EAF"/>
    <w:rsid w:val="00EF6F0F"/>
    <w:rsid w:val="00F00134"/>
    <w:rsid w:val="00F001E5"/>
    <w:rsid w:val="00F0256D"/>
    <w:rsid w:val="00F02E26"/>
    <w:rsid w:val="00F04AFA"/>
    <w:rsid w:val="00F06661"/>
    <w:rsid w:val="00F06DF8"/>
    <w:rsid w:val="00F0773D"/>
    <w:rsid w:val="00F10AC3"/>
    <w:rsid w:val="00F1180A"/>
    <w:rsid w:val="00F13A2E"/>
    <w:rsid w:val="00F15772"/>
    <w:rsid w:val="00F16EEA"/>
    <w:rsid w:val="00F17748"/>
    <w:rsid w:val="00F20288"/>
    <w:rsid w:val="00F21EE5"/>
    <w:rsid w:val="00F23987"/>
    <w:rsid w:val="00F23E0B"/>
    <w:rsid w:val="00F2481F"/>
    <w:rsid w:val="00F24E99"/>
    <w:rsid w:val="00F25242"/>
    <w:rsid w:val="00F27FCC"/>
    <w:rsid w:val="00F30B36"/>
    <w:rsid w:val="00F31789"/>
    <w:rsid w:val="00F31A21"/>
    <w:rsid w:val="00F3555B"/>
    <w:rsid w:val="00F35EC0"/>
    <w:rsid w:val="00F41716"/>
    <w:rsid w:val="00F41C40"/>
    <w:rsid w:val="00F42C43"/>
    <w:rsid w:val="00F45110"/>
    <w:rsid w:val="00F45648"/>
    <w:rsid w:val="00F464D4"/>
    <w:rsid w:val="00F50D44"/>
    <w:rsid w:val="00F5271B"/>
    <w:rsid w:val="00F54924"/>
    <w:rsid w:val="00F54D43"/>
    <w:rsid w:val="00F54E2D"/>
    <w:rsid w:val="00F5668B"/>
    <w:rsid w:val="00F57302"/>
    <w:rsid w:val="00F6080E"/>
    <w:rsid w:val="00F63386"/>
    <w:rsid w:val="00F6508F"/>
    <w:rsid w:val="00F67F1C"/>
    <w:rsid w:val="00F70423"/>
    <w:rsid w:val="00F71440"/>
    <w:rsid w:val="00F724DD"/>
    <w:rsid w:val="00F734F2"/>
    <w:rsid w:val="00F73833"/>
    <w:rsid w:val="00F739DA"/>
    <w:rsid w:val="00F73A9C"/>
    <w:rsid w:val="00F7483B"/>
    <w:rsid w:val="00F75A30"/>
    <w:rsid w:val="00F76810"/>
    <w:rsid w:val="00F77E03"/>
    <w:rsid w:val="00F81CF2"/>
    <w:rsid w:val="00F82435"/>
    <w:rsid w:val="00F82AC2"/>
    <w:rsid w:val="00F83D13"/>
    <w:rsid w:val="00F85746"/>
    <w:rsid w:val="00F86B45"/>
    <w:rsid w:val="00F87322"/>
    <w:rsid w:val="00F876E2"/>
    <w:rsid w:val="00F913C8"/>
    <w:rsid w:val="00F92AA9"/>
    <w:rsid w:val="00F942E7"/>
    <w:rsid w:val="00F957A3"/>
    <w:rsid w:val="00F96A24"/>
    <w:rsid w:val="00F97597"/>
    <w:rsid w:val="00F97BAC"/>
    <w:rsid w:val="00FA0E52"/>
    <w:rsid w:val="00FA1D34"/>
    <w:rsid w:val="00FA2213"/>
    <w:rsid w:val="00FA2CE2"/>
    <w:rsid w:val="00FA4863"/>
    <w:rsid w:val="00FA5456"/>
    <w:rsid w:val="00FA564B"/>
    <w:rsid w:val="00FB049B"/>
    <w:rsid w:val="00FB16EA"/>
    <w:rsid w:val="00FB2913"/>
    <w:rsid w:val="00FB3590"/>
    <w:rsid w:val="00FB477C"/>
    <w:rsid w:val="00FB4CE2"/>
    <w:rsid w:val="00FB5591"/>
    <w:rsid w:val="00FC3C87"/>
    <w:rsid w:val="00FC6E34"/>
    <w:rsid w:val="00FD63EF"/>
    <w:rsid w:val="00FD772C"/>
    <w:rsid w:val="00FE0040"/>
    <w:rsid w:val="00FE1797"/>
    <w:rsid w:val="00FE23CC"/>
    <w:rsid w:val="00FE4F61"/>
    <w:rsid w:val="00FE59FB"/>
    <w:rsid w:val="00FE5F8C"/>
    <w:rsid w:val="00FE7CB4"/>
    <w:rsid w:val="00FF03B2"/>
    <w:rsid w:val="00FF1002"/>
    <w:rsid w:val="00FF12AF"/>
    <w:rsid w:val="00FF2C97"/>
    <w:rsid w:val="00FF2D57"/>
    <w:rsid w:val="00FF3571"/>
    <w:rsid w:val="00FF6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6033B"/>
  <w15:chartTrackingRefBased/>
  <w15:docId w15:val="{6BAB831B-AC78-4BDA-A1D5-D33526A2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364F"/>
  </w:style>
  <w:style w:type="paragraph" w:styleId="Nagwek1">
    <w:name w:val="heading 1"/>
    <w:basedOn w:val="Normalny"/>
    <w:next w:val="Normalny"/>
    <w:link w:val="Nagwek1Znak"/>
    <w:uiPriority w:val="9"/>
    <w:qFormat/>
    <w:rsid w:val="0017281C"/>
    <w:pPr>
      <w:spacing w:after="0" w:line="360" w:lineRule="auto"/>
      <w:contextualSpacing/>
      <w:jc w:val="both"/>
      <w:outlineLvl w:val="0"/>
    </w:pPr>
    <w:rPr>
      <w:rFonts w:ascii="Arial" w:eastAsia="Times New Roman" w:hAnsi="Arial"/>
      <w:b/>
      <w:spacing w:val="5"/>
      <w:szCs w:val="36"/>
      <w:lang w:val="en-US" w:bidi="en-US"/>
    </w:rPr>
  </w:style>
  <w:style w:type="paragraph" w:styleId="Nagwek2">
    <w:name w:val="heading 2"/>
    <w:basedOn w:val="Normalny"/>
    <w:next w:val="Normalny"/>
    <w:link w:val="Nagwek2Znak"/>
    <w:uiPriority w:val="9"/>
    <w:unhideWhenUsed/>
    <w:qFormat/>
    <w:rsid w:val="002C3860"/>
    <w:pPr>
      <w:keepNext/>
      <w:keepLines/>
      <w:spacing w:after="0" w:line="360" w:lineRule="auto"/>
      <w:outlineLvl w:val="1"/>
    </w:pPr>
    <w:rPr>
      <w:rFonts w:ascii="Arial" w:eastAsiaTheme="majorEastAsia" w:hAnsi="Arial"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6495A"/>
    <w:pPr>
      <w:ind w:left="720"/>
      <w:contextualSpacing/>
    </w:pPr>
  </w:style>
  <w:style w:type="table" w:styleId="Tabela-Siatka">
    <w:name w:val="Table Grid"/>
    <w:basedOn w:val="Standardowy"/>
    <w:uiPriority w:val="39"/>
    <w:rsid w:val="002A5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Footnote,Podrozdział,Podrozdzia3,Tekst przypisu,-E Fuﬂnotentext,Fuﬂnotentext Ursprung,Fußnotentext Ursprung,-E Fußnotentext,Fußnote,Footnote text,Tekst przypisu Znak Znak Znak Znak,Znak,FOOTNOTES,o,fn,Znak Znak,przyp,single space"/>
    <w:basedOn w:val="Normalny"/>
    <w:link w:val="TekstprzypisudolnegoZnak"/>
    <w:uiPriority w:val="99"/>
    <w:unhideWhenUsed/>
    <w:qFormat/>
    <w:rsid w:val="006D0099"/>
    <w:pPr>
      <w:spacing w:after="0" w:line="240" w:lineRule="auto"/>
    </w:pPr>
    <w:rPr>
      <w:sz w:val="20"/>
      <w:szCs w:val="20"/>
    </w:rPr>
  </w:style>
  <w:style w:type="character" w:customStyle="1" w:styleId="TekstprzypisudolnegoZnak">
    <w:name w:val="Tekst przypisu dolnego Znak"/>
    <w:aliases w:val="Footnote Znak,Podrozdział Znak,Podrozdzia3 Znak,Tekst przypisu Znak,-E Fuﬂnotentext Znak,Fuﬂnotentext Ursprung Znak,Fußnotentext Ursprung Znak,-E Fußnotentext Znak,Fußnote Znak,Footnote text Znak,Znak Znak1,FOOTNOTES Znak"/>
    <w:basedOn w:val="Domylnaczcionkaakapitu"/>
    <w:link w:val="Tekstprzypisudolnego"/>
    <w:uiPriority w:val="99"/>
    <w:qFormat/>
    <w:rsid w:val="006D0099"/>
    <w:rPr>
      <w:sz w:val="20"/>
      <w:szCs w:val="20"/>
    </w:rPr>
  </w:style>
  <w:style w:type="character" w:styleId="Odwoanieprzypisudolnego">
    <w:name w:val="footnote reference"/>
    <w:basedOn w:val="Domylnaczcionkaakapitu"/>
    <w:uiPriority w:val="99"/>
    <w:unhideWhenUsed/>
    <w:rsid w:val="006D0099"/>
    <w:rPr>
      <w:vertAlign w:val="superscript"/>
    </w:rPr>
  </w:style>
  <w:style w:type="character" w:styleId="Hipercze">
    <w:name w:val="Hyperlink"/>
    <w:basedOn w:val="Domylnaczcionkaakapitu"/>
    <w:uiPriority w:val="99"/>
    <w:unhideWhenUsed/>
    <w:rsid w:val="002F6223"/>
    <w:rPr>
      <w:color w:val="0563C1" w:themeColor="hyperlink"/>
      <w:u w:val="single"/>
    </w:rPr>
  </w:style>
  <w:style w:type="character" w:styleId="Odwoaniedokomentarza">
    <w:name w:val="annotation reference"/>
    <w:basedOn w:val="Domylnaczcionkaakapitu"/>
    <w:uiPriority w:val="99"/>
    <w:unhideWhenUsed/>
    <w:rsid w:val="00F54E2D"/>
    <w:rPr>
      <w:sz w:val="16"/>
      <w:szCs w:val="16"/>
    </w:rPr>
  </w:style>
  <w:style w:type="paragraph" w:styleId="Tekstkomentarza">
    <w:name w:val="annotation text"/>
    <w:basedOn w:val="Normalny"/>
    <w:link w:val="TekstkomentarzaZnak"/>
    <w:uiPriority w:val="99"/>
    <w:unhideWhenUsed/>
    <w:rsid w:val="00F54E2D"/>
    <w:pPr>
      <w:spacing w:line="240" w:lineRule="auto"/>
    </w:pPr>
    <w:rPr>
      <w:sz w:val="20"/>
      <w:szCs w:val="20"/>
    </w:rPr>
  </w:style>
  <w:style w:type="character" w:customStyle="1" w:styleId="TekstkomentarzaZnak">
    <w:name w:val="Tekst komentarza Znak"/>
    <w:basedOn w:val="Domylnaczcionkaakapitu"/>
    <w:link w:val="Tekstkomentarza"/>
    <w:uiPriority w:val="99"/>
    <w:rsid w:val="00F54E2D"/>
    <w:rPr>
      <w:sz w:val="20"/>
      <w:szCs w:val="20"/>
    </w:rPr>
  </w:style>
  <w:style w:type="paragraph" w:styleId="Tematkomentarza">
    <w:name w:val="annotation subject"/>
    <w:basedOn w:val="Tekstkomentarza"/>
    <w:next w:val="Tekstkomentarza"/>
    <w:link w:val="TematkomentarzaZnak"/>
    <w:uiPriority w:val="99"/>
    <w:semiHidden/>
    <w:unhideWhenUsed/>
    <w:rsid w:val="00F54E2D"/>
    <w:rPr>
      <w:b/>
      <w:bCs/>
    </w:rPr>
  </w:style>
  <w:style w:type="character" w:customStyle="1" w:styleId="TematkomentarzaZnak">
    <w:name w:val="Temat komentarza Znak"/>
    <w:basedOn w:val="TekstkomentarzaZnak"/>
    <w:link w:val="Tematkomentarza"/>
    <w:uiPriority w:val="99"/>
    <w:semiHidden/>
    <w:rsid w:val="00F54E2D"/>
    <w:rPr>
      <w:b/>
      <w:bCs/>
      <w:sz w:val="20"/>
      <w:szCs w:val="20"/>
    </w:rPr>
  </w:style>
  <w:style w:type="paragraph" w:styleId="Tekstdymka">
    <w:name w:val="Balloon Text"/>
    <w:basedOn w:val="Normalny"/>
    <w:link w:val="TekstdymkaZnak"/>
    <w:uiPriority w:val="99"/>
    <w:semiHidden/>
    <w:unhideWhenUsed/>
    <w:rsid w:val="00F54E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4E2D"/>
    <w:rPr>
      <w:rFonts w:ascii="Segoe UI" w:hAnsi="Segoe UI" w:cs="Segoe UI"/>
      <w:sz w:val="18"/>
      <w:szCs w:val="18"/>
    </w:rPr>
  </w:style>
  <w:style w:type="paragraph" w:styleId="Nagwek">
    <w:name w:val="header"/>
    <w:basedOn w:val="Normalny"/>
    <w:link w:val="NagwekZnak"/>
    <w:uiPriority w:val="99"/>
    <w:unhideWhenUsed/>
    <w:rsid w:val="002657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5718"/>
  </w:style>
  <w:style w:type="paragraph" w:styleId="Stopka">
    <w:name w:val="footer"/>
    <w:basedOn w:val="Normalny"/>
    <w:link w:val="StopkaZnak"/>
    <w:uiPriority w:val="99"/>
    <w:unhideWhenUsed/>
    <w:rsid w:val="002657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5718"/>
  </w:style>
  <w:style w:type="character" w:customStyle="1" w:styleId="Nagwek1Znak">
    <w:name w:val="Nagłówek 1 Znak"/>
    <w:basedOn w:val="Domylnaczcionkaakapitu"/>
    <w:link w:val="Nagwek1"/>
    <w:uiPriority w:val="9"/>
    <w:rsid w:val="0017281C"/>
    <w:rPr>
      <w:rFonts w:ascii="Arial" w:eastAsia="Times New Roman" w:hAnsi="Arial"/>
      <w:b/>
      <w:spacing w:val="5"/>
      <w:szCs w:val="36"/>
      <w:lang w:val="en-US" w:bidi="en-US"/>
    </w:rPr>
  </w:style>
  <w:style w:type="paragraph" w:customStyle="1" w:styleId="Standard">
    <w:name w:val="Standard"/>
    <w:rsid w:val="00C657CC"/>
    <w:pPr>
      <w:suppressAutoHyphens/>
      <w:autoSpaceDN w:val="0"/>
      <w:textAlignment w:val="baseline"/>
    </w:pPr>
    <w:rPr>
      <w:rFonts w:eastAsia="SimSun"/>
      <w:kern w:val="3"/>
    </w:rPr>
  </w:style>
  <w:style w:type="paragraph" w:customStyle="1" w:styleId="Stopka2">
    <w:name w:val="Stopka2"/>
    <w:basedOn w:val="Standard"/>
    <w:rsid w:val="00C657CC"/>
    <w:pPr>
      <w:widowControl w:val="0"/>
      <w:shd w:val="clear" w:color="auto" w:fill="FFFFFF"/>
      <w:spacing w:after="0" w:line="0" w:lineRule="atLeast"/>
      <w:jc w:val="both"/>
    </w:pPr>
    <w:rPr>
      <w:rFonts w:eastAsia="Times New Roman"/>
      <w:sz w:val="15"/>
      <w:szCs w:val="15"/>
    </w:rPr>
  </w:style>
  <w:style w:type="paragraph" w:customStyle="1" w:styleId="Stopka3">
    <w:name w:val="Stopka (3)"/>
    <w:basedOn w:val="Standard"/>
    <w:rsid w:val="00C657CC"/>
    <w:pPr>
      <w:widowControl w:val="0"/>
      <w:shd w:val="clear" w:color="auto" w:fill="FFFFFF"/>
      <w:spacing w:after="0" w:line="0" w:lineRule="atLeast"/>
    </w:pPr>
    <w:rPr>
      <w:rFonts w:eastAsia="Times New Roman"/>
      <w:sz w:val="11"/>
      <w:szCs w:val="11"/>
    </w:rPr>
  </w:style>
  <w:style w:type="character" w:customStyle="1" w:styleId="Teksttreci9">
    <w:name w:val="Tekst treści (9)"/>
    <w:rsid w:val="00C657CC"/>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Teksttreci6">
    <w:name w:val="Tekst treści (6)"/>
    <w:rsid w:val="00C657CC"/>
    <w:rPr>
      <w:rFonts w:ascii="Times New Roman" w:eastAsia="Times New Roman" w:hAnsi="Times New Roman" w:cs="Times New Roman"/>
      <w:b w:val="0"/>
      <w:bCs w:val="0"/>
      <w:i w:val="0"/>
      <w:iCs w:val="0"/>
      <w:caps w:val="0"/>
      <w:smallCaps w:val="0"/>
      <w:strike w:val="0"/>
      <w:dstrike w:val="0"/>
      <w:sz w:val="15"/>
      <w:szCs w:val="15"/>
      <w:u w:val="none"/>
    </w:rPr>
  </w:style>
  <w:style w:type="character" w:customStyle="1" w:styleId="AkapitzlistZnak">
    <w:name w:val="Akapit z listą Znak"/>
    <w:basedOn w:val="Domylnaczcionkaakapitu"/>
    <w:link w:val="Akapitzlist"/>
    <w:uiPriority w:val="34"/>
    <w:rsid w:val="00C657CC"/>
  </w:style>
  <w:style w:type="character" w:customStyle="1" w:styleId="Nagwek2Znak">
    <w:name w:val="Nagłówek 2 Znak"/>
    <w:basedOn w:val="Domylnaczcionkaakapitu"/>
    <w:link w:val="Nagwek2"/>
    <w:uiPriority w:val="9"/>
    <w:rsid w:val="002C3860"/>
    <w:rPr>
      <w:rFonts w:ascii="Arial" w:eastAsiaTheme="majorEastAsia" w:hAnsi="Arial" w:cstheme="majorBidi"/>
      <w:b/>
      <w:szCs w:val="26"/>
    </w:rPr>
  </w:style>
  <w:style w:type="paragraph" w:styleId="Nagwekspisutreci">
    <w:name w:val="TOC Heading"/>
    <w:basedOn w:val="Nagwek1"/>
    <w:next w:val="Normalny"/>
    <w:uiPriority w:val="39"/>
    <w:unhideWhenUsed/>
    <w:qFormat/>
    <w:rsid w:val="00264BF1"/>
    <w:pPr>
      <w:keepNext/>
      <w:keepLines/>
      <w:spacing w:before="240" w:line="259" w:lineRule="auto"/>
      <w:contextualSpacing w:val="0"/>
      <w:jc w:val="left"/>
      <w:outlineLvl w:val="9"/>
    </w:pPr>
    <w:rPr>
      <w:rFonts w:asciiTheme="majorHAnsi" w:eastAsiaTheme="majorEastAsia" w:hAnsiTheme="majorHAnsi" w:cstheme="majorBidi"/>
      <w:b w:val="0"/>
      <w:color w:val="2E74B5" w:themeColor="accent1" w:themeShade="BF"/>
      <w:spacing w:val="0"/>
      <w:sz w:val="32"/>
      <w:szCs w:val="32"/>
      <w:lang w:val="pl-PL" w:eastAsia="pl-PL" w:bidi="ar-SA"/>
    </w:rPr>
  </w:style>
  <w:style w:type="paragraph" w:styleId="Spistreci1">
    <w:name w:val="toc 1"/>
    <w:basedOn w:val="Normalny"/>
    <w:next w:val="Normalny"/>
    <w:autoRedefine/>
    <w:uiPriority w:val="39"/>
    <w:unhideWhenUsed/>
    <w:rsid w:val="00264BF1"/>
    <w:pPr>
      <w:tabs>
        <w:tab w:val="right" w:leader="dot" w:pos="9062"/>
      </w:tabs>
      <w:spacing w:after="100"/>
      <w:jc w:val="both"/>
    </w:pPr>
  </w:style>
  <w:style w:type="paragraph" w:styleId="Spistreci2">
    <w:name w:val="toc 2"/>
    <w:basedOn w:val="Normalny"/>
    <w:next w:val="Normalny"/>
    <w:autoRedefine/>
    <w:uiPriority w:val="39"/>
    <w:unhideWhenUsed/>
    <w:rsid w:val="00264BF1"/>
    <w:pPr>
      <w:spacing w:after="100"/>
      <w:ind w:left="240"/>
    </w:pPr>
  </w:style>
  <w:style w:type="character" w:customStyle="1" w:styleId="Znakiprzypiswdolnych">
    <w:name w:val="Znaki przypisów dolnych"/>
    <w:qFormat/>
    <w:rsid w:val="002866EB"/>
  </w:style>
  <w:style w:type="character" w:customStyle="1" w:styleId="Odwoanieprzypisudolnego1">
    <w:name w:val="Odwołanie przypisu dolnego1"/>
    <w:rsid w:val="002866EB"/>
    <w:rPr>
      <w:vertAlign w:val="superscript"/>
    </w:rPr>
  </w:style>
  <w:style w:type="paragraph" w:customStyle="1" w:styleId="Przypisdolny">
    <w:name w:val="Przypis dolny"/>
    <w:basedOn w:val="Tekstprzypisudolnego"/>
    <w:link w:val="PrzypisdolnyZnak"/>
    <w:qFormat/>
    <w:rsid w:val="002866EB"/>
    <w:pPr>
      <w:suppressLineNumbers/>
      <w:suppressAutoHyphens/>
      <w:jc w:val="both"/>
    </w:pPr>
    <w:rPr>
      <w:rFonts w:ascii="Liberation Serif" w:eastAsia="Noto Sans CJK SC Regular" w:hAnsi="Liberation Serif" w:cs="Lohit Devanagari"/>
      <w:kern w:val="1"/>
      <w:lang w:eastAsia="zh-CN" w:bidi="hi-IN"/>
    </w:rPr>
  </w:style>
  <w:style w:type="character" w:customStyle="1" w:styleId="PrzypisdolnyZnak">
    <w:name w:val="Przypis dolny Znak"/>
    <w:basedOn w:val="TekstprzypisudolnegoZnak"/>
    <w:link w:val="Przypisdolny"/>
    <w:rsid w:val="002866EB"/>
    <w:rPr>
      <w:rFonts w:ascii="Liberation Serif" w:eastAsia="Noto Sans CJK SC Regular" w:hAnsi="Liberation Serif" w:cs="Lohit Devanagari"/>
      <w:kern w:val="1"/>
      <w:sz w:val="20"/>
      <w:szCs w:val="20"/>
      <w:lang w:eastAsia="zh-CN" w:bidi="hi-IN"/>
    </w:rPr>
  </w:style>
  <w:style w:type="character" w:styleId="Uwydatnienie">
    <w:name w:val="Emphasis"/>
    <w:basedOn w:val="Domylnaczcionkaakapitu"/>
    <w:uiPriority w:val="20"/>
    <w:qFormat/>
    <w:rsid w:val="00BB30BD"/>
    <w:rPr>
      <w:i/>
      <w:iCs/>
    </w:rPr>
  </w:style>
  <w:style w:type="character" w:customStyle="1" w:styleId="st">
    <w:name w:val="st"/>
    <w:basedOn w:val="Domylnaczcionkaakapitu"/>
    <w:rsid w:val="00BB30BD"/>
  </w:style>
  <w:style w:type="paragraph" w:styleId="Bezodstpw">
    <w:name w:val="No Spacing"/>
    <w:uiPriority w:val="1"/>
    <w:qFormat/>
    <w:rsid w:val="00BB30BD"/>
    <w:pPr>
      <w:spacing w:after="0" w:line="240" w:lineRule="auto"/>
    </w:pPr>
    <w:rPr>
      <w:rFonts w:cstheme="minorBidi"/>
      <w:sz w:val="20"/>
      <w:szCs w:val="22"/>
    </w:rPr>
  </w:style>
  <w:style w:type="character" w:styleId="Pogrubienie">
    <w:name w:val="Strong"/>
    <w:basedOn w:val="Domylnaczcionkaakapitu"/>
    <w:uiPriority w:val="22"/>
    <w:qFormat/>
    <w:rsid w:val="00CA0418"/>
    <w:rPr>
      <w:b/>
      <w:bCs/>
    </w:rPr>
  </w:style>
  <w:style w:type="paragraph" w:styleId="Tekstpodstawowywcity">
    <w:name w:val="Body Text Indent"/>
    <w:basedOn w:val="Normalny"/>
    <w:link w:val="TekstpodstawowywcityZnak"/>
    <w:semiHidden/>
    <w:rsid w:val="00095D67"/>
    <w:pPr>
      <w:spacing w:after="0" w:line="240" w:lineRule="auto"/>
      <w:ind w:firstLine="708"/>
      <w:jc w:val="both"/>
    </w:pPr>
    <w:rPr>
      <w:rFonts w:eastAsia="Times New Roman"/>
      <w:sz w:val="20"/>
      <w:szCs w:val="20"/>
      <w:lang w:eastAsia="pl-PL"/>
    </w:rPr>
  </w:style>
  <w:style w:type="character" w:customStyle="1" w:styleId="TekstpodstawowywcityZnak">
    <w:name w:val="Tekst podstawowy wcięty Znak"/>
    <w:basedOn w:val="Domylnaczcionkaakapitu"/>
    <w:link w:val="Tekstpodstawowywcity"/>
    <w:semiHidden/>
    <w:rsid w:val="00095D67"/>
    <w:rPr>
      <w:rFonts w:eastAsia="Times New Roman"/>
      <w:sz w:val="20"/>
      <w:szCs w:val="20"/>
      <w:lang w:eastAsia="pl-PL"/>
    </w:rPr>
  </w:style>
  <w:style w:type="character" w:customStyle="1" w:styleId="WW8Num1z0">
    <w:name w:val="WW8Num1z0"/>
    <w:rsid w:val="00CF5462"/>
    <w:rPr>
      <w:rFonts w:ascii="Wingdings" w:hAnsi="Wingdings" w:cs="Wingdings" w:hint="default"/>
    </w:rPr>
  </w:style>
  <w:style w:type="paragraph" w:styleId="Legenda">
    <w:name w:val="caption"/>
    <w:basedOn w:val="Normalny"/>
    <w:next w:val="Normalny"/>
    <w:qFormat/>
    <w:rsid w:val="0053796E"/>
    <w:pPr>
      <w:widowControl w:val="0"/>
      <w:autoSpaceDE w:val="0"/>
      <w:autoSpaceDN w:val="0"/>
      <w:adjustRightInd w:val="0"/>
      <w:spacing w:after="200" w:line="240" w:lineRule="auto"/>
    </w:pPr>
    <w:rPr>
      <w:rFonts w:ascii="Courier New" w:eastAsia="Times New Roman" w:hAnsi="Courier New" w:cs="Courier New"/>
      <w:b/>
      <w:bCs/>
      <w:color w:val="4F81BD"/>
      <w:sz w:val="18"/>
      <w:szCs w:val="18"/>
      <w:lang w:eastAsia="pl-PL"/>
    </w:rPr>
  </w:style>
  <w:style w:type="paragraph" w:customStyle="1" w:styleId="Tekstpodstawowywciety">
    <w:name w:val="Tekst podstawowy wciety"/>
    <w:basedOn w:val="Normalny"/>
    <w:next w:val="Normalny"/>
    <w:uiPriority w:val="99"/>
    <w:rsid w:val="00935E87"/>
    <w:pPr>
      <w:autoSpaceDE w:val="0"/>
      <w:autoSpaceDN w:val="0"/>
      <w:adjustRightInd w:val="0"/>
      <w:spacing w:after="0" w:line="240" w:lineRule="auto"/>
    </w:pPr>
  </w:style>
  <w:style w:type="paragraph" w:customStyle="1" w:styleId="Default">
    <w:name w:val="Default"/>
    <w:rsid w:val="00935E87"/>
    <w:pPr>
      <w:autoSpaceDE w:val="0"/>
      <w:autoSpaceDN w:val="0"/>
      <w:adjustRightInd w:val="0"/>
      <w:spacing w:after="0" w:line="240" w:lineRule="auto"/>
    </w:pPr>
    <w:rPr>
      <w:color w:val="000000"/>
    </w:rPr>
  </w:style>
  <w:style w:type="paragraph" w:styleId="Tekstpodstawowy">
    <w:name w:val="Body Text"/>
    <w:basedOn w:val="Normalny"/>
    <w:link w:val="TekstpodstawowyZnak"/>
    <w:uiPriority w:val="99"/>
    <w:semiHidden/>
    <w:unhideWhenUsed/>
    <w:rsid w:val="00935E87"/>
    <w:pPr>
      <w:spacing w:after="120"/>
    </w:pPr>
  </w:style>
  <w:style w:type="character" w:customStyle="1" w:styleId="TekstpodstawowyZnak">
    <w:name w:val="Tekst podstawowy Znak"/>
    <w:basedOn w:val="Domylnaczcionkaakapitu"/>
    <w:link w:val="Tekstpodstawowy"/>
    <w:uiPriority w:val="99"/>
    <w:semiHidden/>
    <w:rsid w:val="00935E87"/>
  </w:style>
  <w:style w:type="paragraph" w:styleId="NormalnyWeb">
    <w:name w:val="Normal (Web)"/>
    <w:basedOn w:val="Normalny"/>
    <w:uiPriority w:val="99"/>
    <w:unhideWhenUsed/>
    <w:rsid w:val="003750B5"/>
    <w:pPr>
      <w:spacing w:before="100" w:beforeAutospacing="1" w:after="100" w:afterAutospacing="1" w:line="240" w:lineRule="auto"/>
    </w:pPr>
    <w:rPr>
      <w:rFonts w:eastAsia="Times New Roman"/>
      <w:lang w:eastAsia="pl-PL"/>
    </w:rPr>
  </w:style>
  <w:style w:type="numbering" w:customStyle="1" w:styleId="WWNum10">
    <w:name w:val="WWNum10"/>
    <w:basedOn w:val="Bezlisty"/>
    <w:rsid w:val="00FE59FB"/>
    <w:pPr>
      <w:numPr>
        <w:numId w:val="14"/>
      </w:numPr>
    </w:pPr>
  </w:style>
  <w:style w:type="numbering" w:customStyle="1" w:styleId="WWNum33">
    <w:name w:val="WWNum33"/>
    <w:basedOn w:val="Bezlisty"/>
    <w:rsid w:val="00E76E65"/>
    <w:pPr>
      <w:numPr>
        <w:numId w:val="17"/>
      </w:numPr>
    </w:pPr>
  </w:style>
  <w:style w:type="numbering" w:customStyle="1" w:styleId="WWNum19">
    <w:name w:val="WWNum19"/>
    <w:basedOn w:val="Bezlisty"/>
    <w:rsid w:val="006111F0"/>
    <w:pPr>
      <w:numPr>
        <w:numId w:val="18"/>
      </w:numPr>
    </w:pPr>
  </w:style>
  <w:style w:type="numbering" w:customStyle="1" w:styleId="WWNum24">
    <w:name w:val="WWNum24"/>
    <w:basedOn w:val="Bezlisty"/>
    <w:rsid w:val="004006C2"/>
    <w:pPr>
      <w:numPr>
        <w:numId w:val="21"/>
      </w:numPr>
    </w:pPr>
  </w:style>
  <w:style w:type="character" w:customStyle="1" w:styleId="highlight">
    <w:name w:val="highlight"/>
    <w:basedOn w:val="Domylnaczcionkaakapitu"/>
    <w:rsid w:val="004A26C8"/>
  </w:style>
  <w:style w:type="character" w:customStyle="1" w:styleId="lrzxr">
    <w:name w:val="lrzxr"/>
    <w:basedOn w:val="Domylnaczcionkaakapitu"/>
    <w:rsid w:val="00B20072"/>
  </w:style>
  <w:style w:type="character" w:customStyle="1" w:styleId="hgkelc">
    <w:name w:val="hgkelc"/>
    <w:basedOn w:val="Domylnaczcionkaakapitu"/>
    <w:rsid w:val="000231C3"/>
  </w:style>
  <w:style w:type="character" w:customStyle="1" w:styleId="markedcontent">
    <w:name w:val="markedcontent"/>
    <w:basedOn w:val="Domylnaczcionkaakapitu"/>
    <w:rsid w:val="00F7483B"/>
  </w:style>
  <w:style w:type="paragraph" w:styleId="HTML-wstpniesformatowany">
    <w:name w:val="HTML Preformatted"/>
    <w:basedOn w:val="Normalny"/>
    <w:link w:val="HTML-wstpniesformatowanyZnak"/>
    <w:uiPriority w:val="99"/>
    <w:unhideWhenUsed/>
    <w:rsid w:val="004C4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4C4CE1"/>
    <w:rPr>
      <w:rFonts w:ascii="Courier New" w:eastAsia="Times New Roman" w:hAnsi="Courier New" w:cs="Courier New"/>
      <w:sz w:val="20"/>
      <w:szCs w:val="20"/>
      <w:lang w:eastAsia="pl-PL"/>
    </w:rPr>
  </w:style>
  <w:style w:type="character" w:customStyle="1" w:styleId="y2iqfc">
    <w:name w:val="y2iqfc"/>
    <w:basedOn w:val="Domylnaczcionkaakapitu"/>
    <w:rsid w:val="004C4CE1"/>
  </w:style>
  <w:style w:type="character" w:customStyle="1" w:styleId="volumeinfo">
    <w:name w:val="volumeinfo"/>
    <w:basedOn w:val="Domylnaczcionkaakapitu"/>
    <w:rsid w:val="004C4CE1"/>
  </w:style>
  <w:style w:type="character" w:customStyle="1" w:styleId="A0">
    <w:name w:val="A0"/>
    <w:uiPriority w:val="99"/>
    <w:rsid w:val="004C4CE1"/>
    <w:rPr>
      <w:rFonts w:cs="Myriad Pro"/>
      <w:b/>
      <w:bCs/>
      <w:color w:val="000000"/>
      <w:sz w:val="52"/>
      <w:szCs w:val="52"/>
    </w:rPr>
  </w:style>
  <w:style w:type="paragraph" w:customStyle="1" w:styleId="Pa1">
    <w:name w:val="Pa1"/>
    <w:basedOn w:val="Default"/>
    <w:next w:val="Default"/>
    <w:uiPriority w:val="99"/>
    <w:rsid w:val="004C4CE1"/>
    <w:pPr>
      <w:spacing w:line="181" w:lineRule="atLeast"/>
    </w:pPr>
    <w:rPr>
      <w:rFonts w:ascii="Myriad Pro" w:hAnsi="Myriad Pro"/>
      <w:color w:val="auto"/>
    </w:rPr>
  </w:style>
  <w:style w:type="character" w:customStyle="1" w:styleId="A1">
    <w:name w:val="A1"/>
    <w:uiPriority w:val="99"/>
    <w:rsid w:val="004C4CE1"/>
    <w:rPr>
      <w:rFonts w:cs="Myriad Pro"/>
      <w:color w:val="000000"/>
    </w:rPr>
  </w:style>
  <w:style w:type="character" w:customStyle="1" w:styleId="pfp">
    <w:name w:val="pfp"/>
    <w:basedOn w:val="Domylnaczcionkaakapitu"/>
    <w:rsid w:val="00ED53F2"/>
  </w:style>
  <w:style w:type="character" w:customStyle="1" w:styleId="article-headerdoi">
    <w:name w:val="article-header__doi"/>
    <w:basedOn w:val="Domylnaczcionkaakapitu"/>
    <w:rsid w:val="00ED53F2"/>
  </w:style>
  <w:style w:type="character" w:customStyle="1" w:styleId="article-headerdoilabel">
    <w:name w:val="article-header__doi__label"/>
    <w:basedOn w:val="Domylnaczcionkaakapitu"/>
    <w:rsid w:val="00ED53F2"/>
  </w:style>
  <w:style w:type="character" w:customStyle="1" w:styleId="article-headerjournal">
    <w:name w:val="article-header__journal"/>
    <w:basedOn w:val="Domylnaczcionkaakapitu"/>
    <w:rsid w:val="00ED53F2"/>
  </w:style>
  <w:style w:type="character" w:customStyle="1" w:styleId="article-headersep">
    <w:name w:val="article-header__sep"/>
    <w:basedOn w:val="Domylnaczcionkaakapitu"/>
    <w:rsid w:val="00ED53F2"/>
  </w:style>
  <w:style w:type="character" w:customStyle="1" w:styleId="article-headerpages">
    <w:name w:val="article-header__pages"/>
    <w:basedOn w:val="Domylnaczcionkaakapitu"/>
    <w:rsid w:val="00ED53F2"/>
  </w:style>
  <w:style w:type="character" w:customStyle="1" w:styleId="article-headerdate">
    <w:name w:val="article-header__date"/>
    <w:basedOn w:val="Domylnaczcionkaakapitu"/>
    <w:rsid w:val="00ED53F2"/>
  </w:style>
  <w:style w:type="paragraph" w:customStyle="1" w:styleId="Tabela">
    <w:name w:val="Tabela"/>
    <w:basedOn w:val="Normalny"/>
    <w:link w:val="TabelaZnak"/>
    <w:qFormat/>
    <w:rsid w:val="00094140"/>
    <w:pPr>
      <w:spacing w:before="100" w:after="100" w:line="271" w:lineRule="auto"/>
      <w:jc w:val="both"/>
    </w:pPr>
    <w:rPr>
      <w:rFonts w:ascii="Arial" w:hAnsi="Arial"/>
      <w:sz w:val="20"/>
    </w:rPr>
  </w:style>
  <w:style w:type="character" w:customStyle="1" w:styleId="TabelaZnak">
    <w:name w:val="Tabela Znak"/>
    <w:basedOn w:val="Domylnaczcionkaakapitu"/>
    <w:link w:val="Tabela"/>
    <w:rsid w:val="00094140"/>
    <w:rPr>
      <w:rFonts w:ascii="Arial" w:hAnsi="Arial"/>
      <w:sz w:val="20"/>
    </w:rPr>
  </w:style>
  <w:style w:type="character" w:customStyle="1" w:styleId="Nierozpoznanawzmianka1">
    <w:name w:val="Nierozpoznana wzmianka1"/>
    <w:basedOn w:val="Domylnaczcionkaakapitu"/>
    <w:uiPriority w:val="99"/>
    <w:semiHidden/>
    <w:unhideWhenUsed/>
    <w:rsid w:val="00257883"/>
    <w:rPr>
      <w:color w:val="605E5C"/>
      <w:shd w:val="clear" w:color="auto" w:fill="E1DFDD"/>
    </w:rPr>
  </w:style>
  <w:style w:type="paragraph" w:styleId="Tytu">
    <w:name w:val="Title"/>
    <w:basedOn w:val="Normalny"/>
    <w:next w:val="Normalny"/>
    <w:link w:val="TytuZnak"/>
    <w:uiPriority w:val="10"/>
    <w:qFormat/>
    <w:rsid w:val="00961BFF"/>
    <w:pPr>
      <w:spacing w:after="0" w:line="240" w:lineRule="auto"/>
      <w:contextualSpacing/>
      <w:jc w:val="both"/>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uiPriority w:val="10"/>
    <w:rsid w:val="00961BFF"/>
    <w:rPr>
      <w:rFonts w:asciiTheme="majorHAnsi" w:eastAsiaTheme="majorEastAsia" w:hAnsiTheme="majorHAnsi" w:cstheme="majorBidi"/>
      <w:color w:val="000000" w:themeColor="text1"/>
      <w:sz w:val="56"/>
      <w:szCs w:val="56"/>
    </w:rPr>
  </w:style>
  <w:style w:type="paragraph" w:styleId="Tekstprzypisukocowego">
    <w:name w:val="endnote text"/>
    <w:basedOn w:val="Normalny"/>
    <w:link w:val="TekstprzypisukocowegoZnak"/>
    <w:uiPriority w:val="99"/>
    <w:semiHidden/>
    <w:unhideWhenUsed/>
    <w:rsid w:val="00574F5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74F59"/>
    <w:rPr>
      <w:sz w:val="20"/>
      <w:szCs w:val="20"/>
    </w:rPr>
  </w:style>
  <w:style w:type="character" w:styleId="Odwoanieprzypisukocowego">
    <w:name w:val="endnote reference"/>
    <w:basedOn w:val="Domylnaczcionkaakapitu"/>
    <w:uiPriority w:val="99"/>
    <w:semiHidden/>
    <w:unhideWhenUsed/>
    <w:rsid w:val="00574F59"/>
    <w:rPr>
      <w:vertAlign w:val="superscript"/>
    </w:rPr>
  </w:style>
  <w:style w:type="paragraph" w:styleId="Poprawka">
    <w:name w:val="Revision"/>
    <w:hidden/>
    <w:uiPriority w:val="99"/>
    <w:semiHidden/>
    <w:rsid w:val="003A76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3737">
      <w:bodyDiv w:val="1"/>
      <w:marLeft w:val="0"/>
      <w:marRight w:val="0"/>
      <w:marTop w:val="0"/>
      <w:marBottom w:val="0"/>
      <w:divBdr>
        <w:top w:val="none" w:sz="0" w:space="0" w:color="auto"/>
        <w:left w:val="none" w:sz="0" w:space="0" w:color="auto"/>
        <w:bottom w:val="none" w:sz="0" w:space="0" w:color="auto"/>
        <w:right w:val="none" w:sz="0" w:space="0" w:color="auto"/>
      </w:divBdr>
      <w:divsChild>
        <w:div w:id="549656428">
          <w:marLeft w:val="0"/>
          <w:marRight w:val="0"/>
          <w:marTop w:val="0"/>
          <w:marBottom w:val="0"/>
          <w:divBdr>
            <w:top w:val="none" w:sz="0" w:space="0" w:color="auto"/>
            <w:left w:val="none" w:sz="0" w:space="0" w:color="auto"/>
            <w:bottom w:val="none" w:sz="0" w:space="0" w:color="auto"/>
            <w:right w:val="none" w:sz="0" w:space="0" w:color="auto"/>
          </w:divBdr>
        </w:div>
        <w:div w:id="126315657">
          <w:marLeft w:val="0"/>
          <w:marRight w:val="0"/>
          <w:marTop w:val="0"/>
          <w:marBottom w:val="0"/>
          <w:divBdr>
            <w:top w:val="none" w:sz="0" w:space="0" w:color="auto"/>
            <w:left w:val="none" w:sz="0" w:space="0" w:color="auto"/>
            <w:bottom w:val="none" w:sz="0" w:space="0" w:color="auto"/>
            <w:right w:val="none" w:sz="0" w:space="0" w:color="auto"/>
          </w:divBdr>
        </w:div>
        <w:div w:id="1819493646">
          <w:marLeft w:val="0"/>
          <w:marRight w:val="0"/>
          <w:marTop w:val="0"/>
          <w:marBottom w:val="0"/>
          <w:divBdr>
            <w:top w:val="none" w:sz="0" w:space="0" w:color="auto"/>
            <w:left w:val="none" w:sz="0" w:space="0" w:color="auto"/>
            <w:bottom w:val="none" w:sz="0" w:space="0" w:color="auto"/>
            <w:right w:val="none" w:sz="0" w:space="0" w:color="auto"/>
          </w:divBdr>
        </w:div>
        <w:div w:id="986471215">
          <w:marLeft w:val="0"/>
          <w:marRight w:val="0"/>
          <w:marTop w:val="0"/>
          <w:marBottom w:val="0"/>
          <w:divBdr>
            <w:top w:val="none" w:sz="0" w:space="0" w:color="auto"/>
            <w:left w:val="none" w:sz="0" w:space="0" w:color="auto"/>
            <w:bottom w:val="none" w:sz="0" w:space="0" w:color="auto"/>
            <w:right w:val="none" w:sz="0" w:space="0" w:color="auto"/>
          </w:divBdr>
        </w:div>
        <w:div w:id="930967993">
          <w:marLeft w:val="0"/>
          <w:marRight w:val="0"/>
          <w:marTop w:val="0"/>
          <w:marBottom w:val="0"/>
          <w:divBdr>
            <w:top w:val="none" w:sz="0" w:space="0" w:color="auto"/>
            <w:left w:val="none" w:sz="0" w:space="0" w:color="auto"/>
            <w:bottom w:val="none" w:sz="0" w:space="0" w:color="auto"/>
            <w:right w:val="none" w:sz="0" w:space="0" w:color="auto"/>
          </w:divBdr>
        </w:div>
        <w:div w:id="2071926706">
          <w:marLeft w:val="0"/>
          <w:marRight w:val="0"/>
          <w:marTop w:val="0"/>
          <w:marBottom w:val="0"/>
          <w:divBdr>
            <w:top w:val="none" w:sz="0" w:space="0" w:color="auto"/>
            <w:left w:val="none" w:sz="0" w:space="0" w:color="auto"/>
            <w:bottom w:val="none" w:sz="0" w:space="0" w:color="auto"/>
            <w:right w:val="none" w:sz="0" w:space="0" w:color="auto"/>
          </w:divBdr>
        </w:div>
        <w:div w:id="244874834">
          <w:marLeft w:val="0"/>
          <w:marRight w:val="0"/>
          <w:marTop w:val="0"/>
          <w:marBottom w:val="0"/>
          <w:divBdr>
            <w:top w:val="none" w:sz="0" w:space="0" w:color="auto"/>
            <w:left w:val="none" w:sz="0" w:space="0" w:color="auto"/>
            <w:bottom w:val="none" w:sz="0" w:space="0" w:color="auto"/>
            <w:right w:val="none" w:sz="0" w:space="0" w:color="auto"/>
          </w:divBdr>
        </w:div>
        <w:div w:id="1003439423">
          <w:marLeft w:val="0"/>
          <w:marRight w:val="0"/>
          <w:marTop w:val="0"/>
          <w:marBottom w:val="0"/>
          <w:divBdr>
            <w:top w:val="none" w:sz="0" w:space="0" w:color="auto"/>
            <w:left w:val="none" w:sz="0" w:space="0" w:color="auto"/>
            <w:bottom w:val="none" w:sz="0" w:space="0" w:color="auto"/>
            <w:right w:val="none" w:sz="0" w:space="0" w:color="auto"/>
          </w:divBdr>
        </w:div>
        <w:div w:id="298995923">
          <w:marLeft w:val="0"/>
          <w:marRight w:val="0"/>
          <w:marTop w:val="0"/>
          <w:marBottom w:val="0"/>
          <w:divBdr>
            <w:top w:val="none" w:sz="0" w:space="0" w:color="auto"/>
            <w:left w:val="none" w:sz="0" w:space="0" w:color="auto"/>
            <w:bottom w:val="none" w:sz="0" w:space="0" w:color="auto"/>
            <w:right w:val="none" w:sz="0" w:space="0" w:color="auto"/>
          </w:divBdr>
        </w:div>
        <w:div w:id="1512455940">
          <w:marLeft w:val="0"/>
          <w:marRight w:val="0"/>
          <w:marTop w:val="0"/>
          <w:marBottom w:val="0"/>
          <w:divBdr>
            <w:top w:val="none" w:sz="0" w:space="0" w:color="auto"/>
            <w:left w:val="none" w:sz="0" w:space="0" w:color="auto"/>
            <w:bottom w:val="none" w:sz="0" w:space="0" w:color="auto"/>
            <w:right w:val="none" w:sz="0" w:space="0" w:color="auto"/>
          </w:divBdr>
        </w:div>
        <w:div w:id="658772189">
          <w:marLeft w:val="0"/>
          <w:marRight w:val="0"/>
          <w:marTop w:val="0"/>
          <w:marBottom w:val="0"/>
          <w:divBdr>
            <w:top w:val="none" w:sz="0" w:space="0" w:color="auto"/>
            <w:left w:val="none" w:sz="0" w:space="0" w:color="auto"/>
            <w:bottom w:val="none" w:sz="0" w:space="0" w:color="auto"/>
            <w:right w:val="none" w:sz="0" w:space="0" w:color="auto"/>
          </w:divBdr>
        </w:div>
        <w:div w:id="106505945">
          <w:marLeft w:val="0"/>
          <w:marRight w:val="0"/>
          <w:marTop w:val="0"/>
          <w:marBottom w:val="0"/>
          <w:divBdr>
            <w:top w:val="none" w:sz="0" w:space="0" w:color="auto"/>
            <w:left w:val="none" w:sz="0" w:space="0" w:color="auto"/>
            <w:bottom w:val="none" w:sz="0" w:space="0" w:color="auto"/>
            <w:right w:val="none" w:sz="0" w:space="0" w:color="auto"/>
          </w:divBdr>
        </w:div>
        <w:div w:id="2029062577">
          <w:marLeft w:val="0"/>
          <w:marRight w:val="0"/>
          <w:marTop w:val="0"/>
          <w:marBottom w:val="0"/>
          <w:divBdr>
            <w:top w:val="none" w:sz="0" w:space="0" w:color="auto"/>
            <w:left w:val="none" w:sz="0" w:space="0" w:color="auto"/>
            <w:bottom w:val="none" w:sz="0" w:space="0" w:color="auto"/>
            <w:right w:val="none" w:sz="0" w:space="0" w:color="auto"/>
          </w:divBdr>
        </w:div>
        <w:div w:id="1155072480">
          <w:marLeft w:val="0"/>
          <w:marRight w:val="0"/>
          <w:marTop w:val="0"/>
          <w:marBottom w:val="0"/>
          <w:divBdr>
            <w:top w:val="none" w:sz="0" w:space="0" w:color="auto"/>
            <w:left w:val="none" w:sz="0" w:space="0" w:color="auto"/>
            <w:bottom w:val="none" w:sz="0" w:space="0" w:color="auto"/>
            <w:right w:val="none" w:sz="0" w:space="0" w:color="auto"/>
          </w:divBdr>
        </w:div>
        <w:div w:id="1922983927">
          <w:marLeft w:val="0"/>
          <w:marRight w:val="0"/>
          <w:marTop w:val="0"/>
          <w:marBottom w:val="0"/>
          <w:divBdr>
            <w:top w:val="none" w:sz="0" w:space="0" w:color="auto"/>
            <w:left w:val="none" w:sz="0" w:space="0" w:color="auto"/>
            <w:bottom w:val="none" w:sz="0" w:space="0" w:color="auto"/>
            <w:right w:val="none" w:sz="0" w:space="0" w:color="auto"/>
          </w:divBdr>
        </w:div>
        <w:div w:id="190999303">
          <w:marLeft w:val="0"/>
          <w:marRight w:val="0"/>
          <w:marTop w:val="0"/>
          <w:marBottom w:val="0"/>
          <w:divBdr>
            <w:top w:val="none" w:sz="0" w:space="0" w:color="auto"/>
            <w:left w:val="none" w:sz="0" w:space="0" w:color="auto"/>
            <w:bottom w:val="none" w:sz="0" w:space="0" w:color="auto"/>
            <w:right w:val="none" w:sz="0" w:space="0" w:color="auto"/>
          </w:divBdr>
        </w:div>
        <w:div w:id="402260490">
          <w:marLeft w:val="0"/>
          <w:marRight w:val="0"/>
          <w:marTop w:val="0"/>
          <w:marBottom w:val="0"/>
          <w:divBdr>
            <w:top w:val="none" w:sz="0" w:space="0" w:color="auto"/>
            <w:left w:val="none" w:sz="0" w:space="0" w:color="auto"/>
            <w:bottom w:val="none" w:sz="0" w:space="0" w:color="auto"/>
            <w:right w:val="none" w:sz="0" w:space="0" w:color="auto"/>
          </w:divBdr>
        </w:div>
        <w:div w:id="1248034666">
          <w:marLeft w:val="0"/>
          <w:marRight w:val="0"/>
          <w:marTop w:val="0"/>
          <w:marBottom w:val="0"/>
          <w:divBdr>
            <w:top w:val="none" w:sz="0" w:space="0" w:color="auto"/>
            <w:left w:val="none" w:sz="0" w:space="0" w:color="auto"/>
            <w:bottom w:val="none" w:sz="0" w:space="0" w:color="auto"/>
            <w:right w:val="none" w:sz="0" w:space="0" w:color="auto"/>
          </w:divBdr>
        </w:div>
        <w:div w:id="683940860">
          <w:marLeft w:val="0"/>
          <w:marRight w:val="0"/>
          <w:marTop w:val="0"/>
          <w:marBottom w:val="0"/>
          <w:divBdr>
            <w:top w:val="none" w:sz="0" w:space="0" w:color="auto"/>
            <w:left w:val="none" w:sz="0" w:space="0" w:color="auto"/>
            <w:bottom w:val="none" w:sz="0" w:space="0" w:color="auto"/>
            <w:right w:val="none" w:sz="0" w:space="0" w:color="auto"/>
          </w:divBdr>
        </w:div>
        <w:div w:id="372073049">
          <w:marLeft w:val="0"/>
          <w:marRight w:val="0"/>
          <w:marTop w:val="0"/>
          <w:marBottom w:val="0"/>
          <w:divBdr>
            <w:top w:val="none" w:sz="0" w:space="0" w:color="auto"/>
            <w:left w:val="none" w:sz="0" w:space="0" w:color="auto"/>
            <w:bottom w:val="none" w:sz="0" w:space="0" w:color="auto"/>
            <w:right w:val="none" w:sz="0" w:space="0" w:color="auto"/>
          </w:divBdr>
        </w:div>
        <w:div w:id="553321819">
          <w:marLeft w:val="0"/>
          <w:marRight w:val="0"/>
          <w:marTop w:val="0"/>
          <w:marBottom w:val="0"/>
          <w:divBdr>
            <w:top w:val="none" w:sz="0" w:space="0" w:color="auto"/>
            <w:left w:val="none" w:sz="0" w:space="0" w:color="auto"/>
            <w:bottom w:val="none" w:sz="0" w:space="0" w:color="auto"/>
            <w:right w:val="none" w:sz="0" w:space="0" w:color="auto"/>
          </w:divBdr>
        </w:div>
      </w:divsChild>
    </w:div>
    <w:div w:id="197395426">
      <w:bodyDiv w:val="1"/>
      <w:marLeft w:val="0"/>
      <w:marRight w:val="0"/>
      <w:marTop w:val="0"/>
      <w:marBottom w:val="0"/>
      <w:divBdr>
        <w:top w:val="none" w:sz="0" w:space="0" w:color="auto"/>
        <w:left w:val="none" w:sz="0" w:space="0" w:color="auto"/>
        <w:bottom w:val="none" w:sz="0" w:space="0" w:color="auto"/>
        <w:right w:val="none" w:sz="0" w:space="0" w:color="auto"/>
      </w:divBdr>
      <w:divsChild>
        <w:div w:id="1057629186">
          <w:marLeft w:val="0"/>
          <w:marRight w:val="0"/>
          <w:marTop w:val="0"/>
          <w:marBottom w:val="0"/>
          <w:divBdr>
            <w:top w:val="none" w:sz="0" w:space="0" w:color="auto"/>
            <w:left w:val="none" w:sz="0" w:space="0" w:color="auto"/>
            <w:bottom w:val="none" w:sz="0" w:space="0" w:color="auto"/>
            <w:right w:val="none" w:sz="0" w:space="0" w:color="auto"/>
          </w:divBdr>
        </w:div>
        <w:div w:id="1928229744">
          <w:marLeft w:val="0"/>
          <w:marRight w:val="0"/>
          <w:marTop w:val="0"/>
          <w:marBottom w:val="0"/>
          <w:divBdr>
            <w:top w:val="none" w:sz="0" w:space="0" w:color="auto"/>
            <w:left w:val="none" w:sz="0" w:space="0" w:color="auto"/>
            <w:bottom w:val="none" w:sz="0" w:space="0" w:color="auto"/>
            <w:right w:val="none" w:sz="0" w:space="0" w:color="auto"/>
          </w:divBdr>
        </w:div>
        <w:div w:id="756437080">
          <w:marLeft w:val="0"/>
          <w:marRight w:val="0"/>
          <w:marTop w:val="0"/>
          <w:marBottom w:val="0"/>
          <w:divBdr>
            <w:top w:val="none" w:sz="0" w:space="0" w:color="auto"/>
            <w:left w:val="none" w:sz="0" w:space="0" w:color="auto"/>
            <w:bottom w:val="none" w:sz="0" w:space="0" w:color="auto"/>
            <w:right w:val="none" w:sz="0" w:space="0" w:color="auto"/>
          </w:divBdr>
        </w:div>
        <w:div w:id="1724258386">
          <w:marLeft w:val="0"/>
          <w:marRight w:val="0"/>
          <w:marTop w:val="0"/>
          <w:marBottom w:val="0"/>
          <w:divBdr>
            <w:top w:val="none" w:sz="0" w:space="0" w:color="auto"/>
            <w:left w:val="none" w:sz="0" w:space="0" w:color="auto"/>
            <w:bottom w:val="none" w:sz="0" w:space="0" w:color="auto"/>
            <w:right w:val="none" w:sz="0" w:space="0" w:color="auto"/>
          </w:divBdr>
        </w:div>
        <w:div w:id="444152316">
          <w:marLeft w:val="0"/>
          <w:marRight w:val="0"/>
          <w:marTop w:val="0"/>
          <w:marBottom w:val="0"/>
          <w:divBdr>
            <w:top w:val="none" w:sz="0" w:space="0" w:color="auto"/>
            <w:left w:val="none" w:sz="0" w:space="0" w:color="auto"/>
            <w:bottom w:val="none" w:sz="0" w:space="0" w:color="auto"/>
            <w:right w:val="none" w:sz="0" w:space="0" w:color="auto"/>
          </w:divBdr>
        </w:div>
        <w:div w:id="133915495">
          <w:marLeft w:val="0"/>
          <w:marRight w:val="0"/>
          <w:marTop w:val="0"/>
          <w:marBottom w:val="0"/>
          <w:divBdr>
            <w:top w:val="none" w:sz="0" w:space="0" w:color="auto"/>
            <w:left w:val="none" w:sz="0" w:space="0" w:color="auto"/>
            <w:bottom w:val="none" w:sz="0" w:space="0" w:color="auto"/>
            <w:right w:val="none" w:sz="0" w:space="0" w:color="auto"/>
          </w:divBdr>
        </w:div>
        <w:div w:id="443380404">
          <w:marLeft w:val="0"/>
          <w:marRight w:val="0"/>
          <w:marTop w:val="0"/>
          <w:marBottom w:val="0"/>
          <w:divBdr>
            <w:top w:val="none" w:sz="0" w:space="0" w:color="auto"/>
            <w:left w:val="none" w:sz="0" w:space="0" w:color="auto"/>
            <w:bottom w:val="none" w:sz="0" w:space="0" w:color="auto"/>
            <w:right w:val="none" w:sz="0" w:space="0" w:color="auto"/>
          </w:divBdr>
        </w:div>
        <w:div w:id="380178487">
          <w:marLeft w:val="0"/>
          <w:marRight w:val="0"/>
          <w:marTop w:val="0"/>
          <w:marBottom w:val="0"/>
          <w:divBdr>
            <w:top w:val="none" w:sz="0" w:space="0" w:color="auto"/>
            <w:left w:val="none" w:sz="0" w:space="0" w:color="auto"/>
            <w:bottom w:val="none" w:sz="0" w:space="0" w:color="auto"/>
            <w:right w:val="none" w:sz="0" w:space="0" w:color="auto"/>
          </w:divBdr>
        </w:div>
        <w:div w:id="500202705">
          <w:marLeft w:val="0"/>
          <w:marRight w:val="0"/>
          <w:marTop w:val="0"/>
          <w:marBottom w:val="0"/>
          <w:divBdr>
            <w:top w:val="none" w:sz="0" w:space="0" w:color="auto"/>
            <w:left w:val="none" w:sz="0" w:space="0" w:color="auto"/>
            <w:bottom w:val="none" w:sz="0" w:space="0" w:color="auto"/>
            <w:right w:val="none" w:sz="0" w:space="0" w:color="auto"/>
          </w:divBdr>
        </w:div>
        <w:div w:id="51199823">
          <w:marLeft w:val="0"/>
          <w:marRight w:val="0"/>
          <w:marTop w:val="0"/>
          <w:marBottom w:val="0"/>
          <w:divBdr>
            <w:top w:val="none" w:sz="0" w:space="0" w:color="auto"/>
            <w:left w:val="none" w:sz="0" w:space="0" w:color="auto"/>
            <w:bottom w:val="none" w:sz="0" w:space="0" w:color="auto"/>
            <w:right w:val="none" w:sz="0" w:space="0" w:color="auto"/>
          </w:divBdr>
        </w:div>
        <w:div w:id="1712731189">
          <w:marLeft w:val="0"/>
          <w:marRight w:val="0"/>
          <w:marTop w:val="0"/>
          <w:marBottom w:val="0"/>
          <w:divBdr>
            <w:top w:val="none" w:sz="0" w:space="0" w:color="auto"/>
            <w:left w:val="none" w:sz="0" w:space="0" w:color="auto"/>
            <w:bottom w:val="none" w:sz="0" w:space="0" w:color="auto"/>
            <w:right w:val="none" w:sz="0" w:space="0" w:color="auto"/>
          </w:divBdr>
        </w:div>
        <w:div w:id="1896157824">
          <w:marLeft w:val="0"/>
          <w:marRight w:val="0"/>
          <w:marTop w:val="0"/>
          <w:marBottom w:val="0"/>
          <w:divBdr>
            <w:top w:val="none" w:sz="0" w:space="0" w:color="auto"/>
            <w:left w:val="none" w:sz="0" w:space="0" w:color="auto"/>
            <w:bottom w:val="none" w:sz="0" w:space="0" w:color="auto"/>
            <w:right w:val="none" w:sz="0" w:space="0" w:color="auto"/>
          </w:divBdr>
        </w:div>
        <w:div w:id="1297220717">
          <w:marLeft w:val="0"/>
          <w:marRight w:val="0"/>
          <w:marTop w:val="0"/>
          <w:marBottom w:val="0"/>
          <w:divBdr>
            <w:top w:val="none" w:sz="0" w:space="0" w:color="auto"/>
            <w:left w:val="none" w:sz="0" w:space="0" w:color="auto"/>
            <w:bottom w:val="none" w:sz="0" w:space="0" w:color="auto"/>
            <w:right w:val="none" w:sz="0" w:space="0" w:color="auto"/>
          </w:divBdr>
        </w:div>
        <w:div w:id="1263420361">
          <w:marLeft w:val="0"/>
          <w:marRight w:val="0"/>
          <w:marTop w:val="0"/>
          <w:marBottom w:val="0"/>
          <w:divBdr>
            <w:top w:val="none" w:sz="0" w:space="0" w:color="auto"/>
            <w:left w:val="none" w:sz="0" w:space="0" w:color="auto"/>
            <w:bottom w:val="none" w:sz="0" w:space="0" w:color="auto"/>
            <w:right w:val="none" w:sz="0" w:space="0" w:color="auto"/>
          </w:divBdr>
        </w:div>
        <w:div w:id="2136559182">
          <w:marLeft w:val="0"/>
          <w:marRight w:val="0"/>
          <w:marTop w:val="0"/>
          <w:marBottom w:val="0"/>
          <w:divBdr>
            <w:top w:val="none" w:sz="0" w:space="0" w:color="auto"/>
            <w:left w:val="none" w:sz="0" w:space="0" w:color="auto"/>
            <w:bottom w:val="none" w:sz="0" w:space="0" w:color="auto"/>
            <w:right w:val="none" w:sz="0" w:space="0" w:color="auto"/>
          </w:divBdr>
        </w:div>
        <w:div w:id="462114696">
          <w:marLeft w:val="0"/>
          <w:marRight w:val="0"/>
          <w:marTop w:val="0"/>
          <w:marBottom w:val="0"/>
          <w:divBdr>
            <w:top w:val="none" w:sz="0" w:space="0" w:color="auto"/>
            <w:left w:val="none" w:sz="0" w:space="0" w:color="auto"/>
            <w:bottom w:val="none" w:sz="0" w:space="0" w:color="auto"/>
            <w:right w:val="none" w:sz="0" w:space="0" w:color="auto"/>
          </w:divBdr>
        </w:div>
        <w:div w:id="1077827981">
          <w:marLeft w:val="0"/>
          <w:marRight w:val="0"/>
          <w:marTop w:val="0"/>
          <w:marBottom w:val="0"/>
          <w:divBdr>
            <w:top w:val="none" w:sz="0" w:space="0" w:color="auto"/>
            <w:left w:val="none" w:sz="0" w:space="0" w:color="auto"/>
            <w:bottom w:val="none" w:sz="0" w:space="0" w:color="auto"/>
            <w:right w:val="none" w:sz="0" w:space="0" w:color="auto"/>
          </w:divBdr>
        </w:div>
        <w:div w:id="239947590">
          <w:marLeft w:val="0"/>
          <w:marRight w:val="0"/>
          <w:marTop w:val="0"/>
          <w:marBottom w:val="0"/>
          <w:divBdr>
            <w:top w:val="none" w:sz="0" w:space="0" w:color="auto"/>
            <w:left w:val="none" w:sz="0" w:space="0" w:color="auto"/>
            <w:bottom w:val="none" w:sz="0" w:space="0" w:color="auto"/>
            <w:right w:val="none" w:sz="0" w:space="0" w:color="auto"/>
          </w:divBdr>
        </w:div>
        <w:div w:id="1384869306">
          <w:marLeft w:val="0"/>
          <w:marRight w:val="0"/>
          <w:marTop w:val="0"/>
          <w:marBottom w:val="0"/>
          <w:divBdr>
            <w:top w:val="none" w:sz="0" w:space="0" w:color="auto"/>
            <w:left w:val="none" w:sz="0" w:space="0" w:color="auto"/>
            <w:bottom w:val="none" w:sz="0" w:space="0" w:color="auto"/>
            <w:right w:val="none" w:sz="0" w:space="0" w:color="auto"/>
          </w:divBdr>
        </w:div>
        <w:div w:id="596712712">
          <w:marLeft w:val="0"/>
          <w:marRight w:val="0"/>
          <w:marTop w:val="0"/>
          <w:marBottom w:val="0"/>
          <w:divBdr>
            <w:top w:val="none" w:sz="0" w:space="0" w:color="auto"/>
            <w:left w:val="none" w:sz="0" w:space="0" w:color="auto"/>
            <w:bottom w:val="none" w:sz="0" w:space="0" w:color="auto"/>
            <w:right w:val="none" w:sz="0" w:space="0" w:color="auto"/>
          </w:divBdr>
        </w:div>
        <w:div w:id="1373076268">
          <w:marLeft w:val="0"/>
          <w:marRight w:val="0"/>
          <w:marTop w:val="0"/>
          <w:marBottom w:val="0"/>
          <w:divBdr>
            <w:top w:val="none" w:sz="0" w:space="0" w:color="auto"/>
            <w:left w:val="none" w:sz="0" w:space="0" w:color="auto"/>
            <w:bottom w:val="none" w:sz="0" w:space="0" w:color="auto"/>
            <w:right w:val="none" w:sz="0" w:space="0" w:color="auto"/>
          </w:divBdr>
        </w:div>
        <w:div w:id="2054311013">
          <w:marLeft w:val="0"/>
          <w:marRight w:val="0"/>
          <w:marTop w:val="0"/>
          <w:marBottom w:val="0"/>
          <w:divBdr>
            <w:top w:val="none" w:sz="0" w:space="0" w:color="auto"/>
            <w:left w:val="none" w:sz="0" w:space="0" w:color="auto"/>
            <w:bottom w:val="none" w:sz="0" w:space="0" w:color="auto"/>
            <w:right w:val="none" w:sz="0" w:space="0" w:color="auto"/>
          </w:divBdr>
        </w:div>
        <w:div w:id="1452165542">
          <w:marLeft w:val="0"/>
          <w:marRight w:val="0"/>
          <w:marTop w:val="0"/>
          <w:marBottom w:val="0"/>
          <w:divBdr>
            <w:top w:val="none" w:sz="0" w:space="0" w:color="auto"/>
            <w:left w:val="none" w:sz="0" w:space="0" w:color="auto"/>
            <w:bottom w:val="none" w:sz="0" w:space="0" w:color="auto"/>
            <w:right w:val="none" w:sz="0" w:space="0" w:color="auto"/>
          </w:divBdr>
        </w:div>
        <w:div w:id="121732766">
          <w:marLeft w:val="0"/>
          <w:marRight w:val="0"/>
          <w:marTop w:val="0"/>
          <w:marBottom w:val="0"/>
          <w:divBdr>
            <w:top w:val="none" w:sz="0" w:space="0" w:color="auto"/>
            <w:left w:val="none" w:sz="0" w:space="0" w:color="auto"/>
            <w:bottom w:val="none" w:sz="0" w:space="0" w:color="auto"/>
            <w:right w:val="none" w:sz="0" w:space="0" w:color="auto"/>
          </w:divBdr>
        </w:div>
        <w:div w:id="269778763">
          <w:marLeft w:val="0"/>
          <w:marRight w:val="0"/>
          <w:marTop w:val="0"/>
          <w:marBottom w:val="0"/>
          <w:divBdr>
            <w:top w:val="none" w:sz="0" w:space="0" w:color="auto"/>
            <w:left w:val="none" w:sz="0" w:space="0" w:color="auto"/>
            <w:bottom w:val="none" w:sz="0" w:space="0" w:color="auto"/>
            <w:right w:val="none" w:sz="0" w:space="0" w:color="auto"/>
          </w:divBdr>
        </w:div>
      </w:divsChild>
    </w:div>
    <w:div w:id="204176356">
      <w:bodyDiv w:val="1"/>
      <w:marLeft w:val="0"/>
      <w:marRight w:val="0"/>
      <w:marTop w:val="0"/>
      <w:marBottom w:val="0"/>
      <w:divBdr>
        <w:top w:val="none" w:sz="0" w:space="0" w:color="auto"/>
        <w:left w:val="none" w:sz="0" w:space="0" w:color="auto"/>
        <w:bottom w:val="none" w:sz="0" w:space="0" w:color="auto"/>
        <w:right w:val="none" w:sz="0" w:space="0" w:color="auto"/>
      </w:divBdr>
      <w:divsChild>
        <w:div w:id="1184515239">
          <w:marLeft w:val="0"/>
          <w:marRight w:val="0"/>
          <w:marTop w:val="0"/>
          <w:marBottom w:val="0"/>
          <w:divBdr>
            <w:top w:val="none" w:sz="0" w:space="0" w:color="auto"/>
            <w:left w:val="none" w:sz="0" w:space="0" w:color="auto"/>
            <w:bottom w:val="none" w:sz="0" w:space="0" w:color="auto"/>
            <w:right w:val="none" w:sz="0" w:space="0" w:color="auto"/>
          </w:divBdr>
        </w:div>
        <w:div w:id="1772429765">
          <w:marLeft w:val="0"/>
          <w:marRight w:val="0"/>
          <w:marTop w:val="0"/>
          <w:marBottom w:val="0"/>
          <w:divBdr>
            <w:top w:val="none" w:sz="0" w:space="0" w:color="auto"/>
            <w:left w:val="none" w:sz="0" w:space="0" w:color="auto"/>
            <w:bottom w:val="none" w:sz="0" w:space="0" w:color="auto"/>
            <w:right w:val="none" w:sz="0" w:space="0" w:color="auto"/>
          </w:divBdr>
        </w:div>
        <w:div w:id="27876389">
          <w:marLeft w:val="0"/>
          <w:marRight w:val="0"/>
          <w:marTop w:val="0"/>
          <w:marBottom w:val="0"/>
          <w:divBdr>
            <w:top w:val="none" w:sz="0" w:space="0" w:color="auto"/>
            <w:left w:val="none" w:sz="0" w:space="0" w:color="auto"/>
            <w:bottom w:val="none" w:sz="0" w:space="0" w:color="auto"/>
            <w:right w:val="none" w:sz="0" w:space="0" w:color="auto"/>
          </w:divBdr>
        </w:div>
        <w:div w:id="509757089">
          <w:marLeft w:val="0"/>
          <w:marRight w:val="0"/>
          <w:marTop w:val="0"/>
          <w:marBottom w:val="0"/>
          <w:divBdr>
            <w:top w:val="none" w:sz="0" w:space="0" w:color="auto"/>
            <w:left w:val="none" w:sz="0" w:space="0" w:color="auto"/>
            <w:bottom w:val="none" w:sz="0" w:space="0" w:color="auto"/>
            <w:right w:val="none" w:sz="0" w:space="0" w:color="auto"/>
          </w:divBdr>
        </w:div>
        <w:div w:id="689916176">
          <w:marLeft w:val="0"/>
          <w:marRight w:val="0"/>
          <w:marTop w:val="0"/>
          <w:marBottom w:val="0"/>
          <w:divBdr>
            <w:top w:val="none" w:sz="0" w:space="0" w:color="auto"/>
            <w:left w:val="none" w:sz="0" w:space="0" w:color="auto"/>
            <w:bottom w:val="none" w:sz="0" w:space="0" w:color="auto"/>
            <w:right w:val="none" w:sz="0" w:space="0" w:color="auto"/>
          </w:divBdr>
        </w:div>
        <w:div w:id="137577056">
          <w:marLeft w:val="0"/>
          <w:marRight w:val="0"/>
          <w:marTop w:val="0"/>
          <w:marBottom w:val="0"/>
          <w:divBdr>
            <w:top w:val="none" w:sz="0" w:space="0" w:color="auto"/>
            <w:left w:val="none" w:sz="0" w:space="0" w:color="auto"/>
            <w:bottom w:val="none" w:sz="0" w:space="0" w:color="auto"/>
            <w:right w:val="none" w:sz="0" w:space="0" w:color="auto"/>
          </w:divBdr>
        </w:div>
        <w:div w:id="113602529">
          <w:marLeft w:val="0"/>
          <w:marRight w:val="0"/>
          <w:marTop w:val="0"/>
          <w:marBottom w:val="0"/>
          <w:divBdr>
            <w:top w:val="none" w:sz="0" w:space="0" w:color="auto"/>
            <w:left w:val="none" w:sz="0" w:space="0" w:color="auto"/>
            <w:bottom w:val="none" w:sz="0" w:space="0" w:color="auto"/>
            <w:right w:val="none" w:sz="0" w:space="0" w:color="auto"/>
          </w:divBdr>
        </w:div>
        <w:div w:id="768618246">
          <w:marLeft w:val="0"/>
          <w:marRight w:val="0"/>
          <w:marTop w:val="0"/>
          <w:marBottom w:val="0"/>
          <w:divBdr>
            <w:top w:val="none" w:sz="0" w:space="0" w:color="auto"/>
            <w:left w:val="none" w:sz="0" w:space="0" w:color="auto"/>
            <w:bottom w:val="none" w:sz="0" w:space="0" w:color="auto"/>
            <w:right w:val="none" w:sz="0" w:space="0" w:color="auto"/>
          </w:divBdr>
        </w:div>
        <w:div w:id="565142302">
          <w:marLeft w:val="0"/>
          <w:marRight w:val="0"/>
          <w:marTop w:val="0"/>
          <w:marBottom w:val="0"/>
          <w:divBdr>
            <w:top w:val="none" w:sz="0" w:space="0" w:color="auto"/>
            <w:left w:val="none" w:sz="0" w:space="0" w:color="auto"/>
            <w:bottom w:val="none" w:sz="0" w:space="0" w:color="auto"/>
            <w:right w:val="none" w:sz="0" w:space="0" w:color="auto"/>
          </w:divBdr>
        </w:div>
        <w:div w:id="685252472">
          <w:marLeft w:val="0"/>
          <w:marRight w:val="0"/>
          <w:marTop w:val="0"/>
          <w:marBottom w:val="0"/>
          <w:divBdr>
            <w:top w:val="none" w:sz="0" w:space="0" w:color="auto"/>
            <w:left w:val="none" w:sz="0" w:space="0" w:color="auto"/>
            <w:bottom w:val="none" w:sz="0" w:space="0" w:color="auto"/>
            <w:right w:val="none" w:sz="0" w:space="0" w:color="auto"/>
          </w:divBdr>
        </w:div>
        <w:div w:id="1650088110">
          <w:marLeft w:val="0"/>
          <w:marRight w:val="0"/>
          <w:marTop w:val="0"/>
          <w:marBottom w:val="0"/>
          <w:divBdr>
            <w:top w:val="none" w:sz="0" w:space="0" w:color="auto"/>
            <w:left w:val="none" w:sz="0" w:space="0" w:color="auto"/>
            <w:bottom w:val="none" w:sz="0" w:space="0" w:color="auto"/>
            <w:right w:val="none" w:sz="0" w:space="0" w:color="auto"/>
          </w:divBdr>
        </w:div>
        <w:div w:id="798035232">
          <w:marLeft w:val="0"/>
          <w:marRight w:val="0"/>
          <w:marTop w:val="0"/>
          <w:marBottom w:val="0"/>
          <w:divBdr>
            <w:top w:val="none" w:sz="0" w:space="0" w:color="auto"/>
            <w:left w:val="none" w:sz="0" w:space="0" w:color="auto"/>
            <w:bottom w:val="none" w:sz="0" w:space="0" w:color="auto"/>
            <w:right w:val="none" w:sz="0" w:space="0" w:color="auto"/>
          </w:divBdr>
        </w:div>
        <w:div w:id="550314754">
          <w:marLeft w:val="0"/>
          <w:marRight w:val="0"/>
          <w:marTop w:val="0"/>
          <w:marBottom w:val="0"/>
          <w:divBdr>
            <w:top w:val="none" w:sz="0" w:space="0" w:color="auto"/>
            <w:left w:val="none" w:sz="0" w:space="0" w:color="auto"/>
            <w:bottom w:val="none" w:sz="0" w:space="0" w:color="auto"/>
            <w:right w:val="none" w:sz="0" w:space="0" w:color="auto"/>
          </w:divBdr>
        </w:div>
      </w:divsChild>
    </w:div>
    <w:div w:id="230845454">
      <w:bodyDiv w:val="1"/>
      <w:marLeft w:val="0"/>
      <w:marRight w:val="0"/>
      <w:marTop w:val="0"/>
      <w:marBottom w:val="0"/>
      <w:divBdr>
        <w:top w:val="none" w:sz="0" w:space="0" w:color="auto"/>
        <w:left w:val="none" w:sz="0" w:space="0" w:color="auto"/>
        <w:bottom w:val="none" w:sz="0" w:space="0" w:color="auto"/>
        <w:right w:val="none" w:sz="0" w:space="0" w:color="auto"/>
      </w:divBdr>
      <w:divsChild>
        <w:div w:id="200478893">
          <w:marLeft w:val="0"/>
          <w:marRight w:val="0"/>
          <w:marTop w:val="0"/>
          <w:marBottom w:val="0"/>
          <w:divBdr>
            <w:top w:val="none" w:sz="0" w:space="0" w:color="auto"/>
            <w:left w:val="none" w:sz="0" w:space="0" w:color="auto"/>
            <w:bottom w:val="none" w:sz="0" w:space="0" w:color="auto"/>
            <w:right w:val="none" w:sz="0" w:space="0" w:color="auto"/>
          </w:divBdr>
        </w:div>
        <w:div w:id="1092972348">
          <w:marLeft w:val="0"/>
          <w:marRight w:val="0"/>
          <w:marTop w:val="0"/>
          <w:marBottom w:val="0"/>
          <w:divBdr>
            <w:top w:val="none" w:sz="0" w:space="0" w:color="auto"/>
            <w:left w:val="none" w:sz="0" w:space="0" w:color="auto"/>
            <w:bottom w:val="none" w:sz="0" w:space="0" w:color="auto"/>
            <w:right w:val="none" w:sz="0" w:space="0" w:color="auto"/>
          </w:divBdr>
        </w:div>
        <w:div w:id="1852865855">
          <w:marLeft w:val="0"/>
          <w:marRight w:val="0"/>
          <w:marTop w:val="0"/>
          <w:marBottom w:val="0"/>
          <w:divBdr>
            <w:top w:val="none" w:sz="0" w:space="0" w:color="auto"/>
            <w:left w:val="none" w:sz="0" w:space="0" w:color="auto"/>
            <w:bottom w:val="none" w:sz="0" w:space="0" w:color="auto"/>
            <w:right w:val="none" w:sz="0" w:space="0" w:color="auto"/>
          </w:divBdr>
        </w:div>
        <w:div w:id="413356517">
          <w:marLeft w:val="0"/>
          <w:marRight w:val="0"/>
          <w:marTop w:val="0"/>
          <w:marBottom w:val="0"/>
          <w:divBdr>
            <w:top w:val="none" w:sz="0" w:space="0" w:color="auto"/>
            <w:left w:val="none" w:sz="0" w:space="0" w:color="auto"/>
            <w:bottom w:val="none" w:sz="0" w:space="0" w:color="auto"/>
            <w:right w:val="none" w:sz="0" w:space="0" w:color="auto"/>
          </w:divBdr>
        </w:div>
        <w:div w:id="1625118420">
          <w:marLeft w:val="0"/>
          <w:marRight w:val="0"/>
          <w:marTop w:val="0"/>
          <w:marBottom w:val="0"/>
          <w:divBdr>
            <w:top w:val="none" w:sz="0" w:space="0" w:color="auto"/>
            <w:left w:val="none" w:sz="0" w:space="0" w:color="auto"/>
            <w:bottom w:val="none" w:sz="0" w:space="0" w:color="auto"/>
            <w:right w:val="none" w:sz="0" w:space="0" w:color="auto"/>
          </w:divBdr>
        </w:div>
        <w:div w:id="378555721">
          <w:marLeft w:val="0"/>
          <w:marRight w:val="0"/>
          <w:marTop w:val="0"/>
          <w:marBottom w:val="0"/>
          <w:divBdr>
            <w:top w:val="none" w:sz="0" w:space="0" w:color="auto"/>
            <w:left w:val="none" w:sz="0" w:space="0" w:color="auto"/>
            <w:bottom w:val="none" w:sz="0" w:space="0" w:color="auto"/>
            <w:right w:val="none" w:sz="0" w:space="0" w:color="auto"/>
          </w:divBdr>
        </w:div>
        <w:div w:id="37240466">
          <w:marLeft w:val="0"/>
          <w:marRight w:val="0"/>
          <w:marTop w:val="0"/>
          <w:marBottom w:val="0"/>
          <w:divBdr>
            <w:top w:val="none" w:sz="0" w:space="0" w:color="auto"/>
            <w:left w:val="none" w:sz="0" w:space="0" w:color="auto"/>
            <w:bottom w:val="none" w:sz="0" w:space="0" w:color="auto"/>
            <w:right w:val="none" w:sz="0" w:space="0" w:color="auto"/>
          </w:divBdr>
        </w:div>
      </w:divsChild>
    </w:div>
    <w:div w:id="242109491">
      <w:bodyDiv w:val="1"/>
      <w:marLeft w:val="0"/>
      <w:marRight w:val="0"/>
      <w:marTop w:val="0"/>
      <w:marBottom w:val="0"/>
      <w:divBdr>
        <w:top w:val="none" w:sz="0" w:space="0" w:color="auto"/>
        <w:left w:val="none" w:sz="0" w:space="0" w:color="auto"/>
        <w:bottom w:val="none" w:sz="0" w:space="0" w:color="auto"/>
        <w:right w:val="none" w:sz="0" w:space="0" w:color="auto"/>
      </w:divBdr>
      <w:divsChild>
        <w:div w:id="2051756953">
          <w:marLeft w:val="0"/>
          <w:marRight w:val="0"/>
          <w:marTop w:val="0"/>
          <w:marBottom w:val="0"/>
          <w:divBdr>
            <w:top w:val="none" w:sz="0" w:space="0" w:color="auto"/>
            <w:left w:val="none" w:sz="0" w:space="0" w:color="auto"/>
            <w:bottom w:val="none" w:sz="0" w:space="0" w:color="auto"/>
            <w:right w:val="none" w:sz="0" w:space="0" w:color="auto"/>
          </w:divBdr>
        </w:div>
        <w:div w:id="661591252">
          <w:marLeft w:val="0"/>
          <w:marRight w:val="0"/>
          <w:marTop w:val="0"/>
          <w:marBottom w:val="0"/>
          <w:divBdr>
            <w:top w:val="none" w:sz="0" w:space="0" w:color="auto"/>
            <w:left w:val="none" w:sz="0" w:space="0" w:color="auto"/>
            <w:bottom w:val="none" w:sz="0" w:space="0" w:color="auto"/>
            <w:right w:val="none" w:sz="0" w:space="0" w:color="auto"/>
          </w:divBdr>
        </w:div>
        <w:div w:id="268583887">
          <w:marLeft w:val="0"/>
          <w:marRight w:val="0"/>
          <w:marTop w:val="0"/>
          <w:marBottom w:val="0"/>
          <w:divBdr>
            <w:top w:val="none" w:sz="0" w:space="0" w:color="auto"/>
            <w:left w:val="none" w:sz="0" w:space="0" w:color="auto"/>
            <w:bottom w:val="none" w:sz="0" w:space="0" w:color="auto"/>
            <w:right w:val="none" w:sz="0" w:space="0" w:color="auto"/>
          </w:divBdr>
        </w:div>
        <w:div w:id="1876769910">
          <w:marLeft w:val="0"/>
          <w:marRight w:val="0"/>
          <w:marTop w:val="0"/>
          <w:marBottom w:val="0"/>
          <w:divBdr>
            <w:top w:val="none" w:sz="0" w:space="0" w:color="auto"/>
            <w:left w:val="none" w:sz="0" w:space="0" w:color="auto"/>
            <w:bottom w:val="none" w:sz="0" w:space="0" w:color="auto"/>
            <w:right w:val="none" w:sz="0" w:space="0" w:color="auto"/>
          </w:divBdr>
        </w:div>
      </w:divsChild>
    </w:div>
    <w:div w:id="302472375">
      <w:bodyDiv w:val="1"/>
      <w:marLeft w:val="0"/>
      <w:marRight w:val="0"/>
      <w:marTop w:val="0"/>
      <w:marBottom w:val="0"/>
      <w:divBdr>
        <w:top w:val="none" w:sz="0" w:space="0" w:color="auto"/>
        <w:left w:val="none" w:sz="0" w:space="0" w:color="auto"/>
        <w:bottom w:val="none" w:sz="0" w:space="0" w:color="auto"/>
        <w:right w:val="none" w:sz="0" w:space="0" w:color="auto"/>
      </w:divBdr>
      <w:divsChild>
        <w:div w:id="1678727935">
          <w:marLeft w:val="0"/>
          <w:marRight w:val="0"/>
          <w:marTop w:val="0"/>
          <w:marBottom w:val="0"/>
          <w:divBdr>
            <w:top w:val="none" w:sz="0" w:space="0" w:color="auto"/>
            <w:left w:val="none" w:sz="0" w:space="0" w:color="auto"/>
            <w:bottom w:val="none" w:sz="0" w:space="0" w:color="auto"/>
            <w:right w:val="none" w:sz="0" w:space="0" w:color="auto"/>
          </w:divBdr>
        </w:div>
        <w:div w:id="318970612">
          <w:marLeft w:val="0"/>
          <w:marRight w:val="0"/>
          <w:marTop w:val="0"/>
          <w:marBottom w:val="0"/>
          <w:divBdr>
            <w:top w:val="none" w:sz="0" w:space="0" w:color="auto"/>
            <w:left w:val="none" w:sz="0" w:space="0" w:color="auto"/>
            <w:bottom w:val="none" w:sz="0" w:space="0" w:color="auto"/>
            <w:right w:val="none" w:sz="0" w:space="0" w:color="auto"/>
          </w:divBdr>
        </w:div>
        <w:div w:id="390007091">
          <w:marLeft w:val="0"/>
          <w:marRight w:val="0"/>
          <w:marTop w:val="0"/>
          <w:marBottom w:val="0"/>
          <w:divBdr>
            <w:top w:val="none" w:sz="0" w:space="0" w:color="auto"/>
            <w:left w:val="none" w:sz="0" w:space="0" w:color="auto"/>
            <w:bottom w:val="none" w:sz="0" w:space="0" w:color="auto"/>
            <w:right w:val="none" w:sz="0" w:space="0" w:color="auto"/>
          </w:divBdr>
        </w:div>
        <w:div w:id="2039969044">
          <w:marLeft w:val="0"/>
          <w:marRight w:val="0"/>
          <w:marTop w:val="0"/>
          <w:marBottom w:val="0"/>
          <w:divBdr>
            <w:top w:val="none" w:sz="0" w:space="0" w:color="auto"/>
            <w:left w:val="none" w:sz="0" w:space="0" w:color="auto"/>
            <w:bottom w:val="none" w:sz="0" w:space="0" w:color="auto"/>
            <w:right w:val="none" w:sz="0" w:space="0" w:color="auto"/>
          </w:divBdr>
        </w:div>
        <w:div w:id="632373359">
          <w:marLeft w:val="0"/>
          <w:marRight w:val="0"/>
          <w:marTop w:val="0"/>
          <w:marBottom w:val="0"/>
          <w:divBdr>
            <w:top w:val="none" w:sz="0" w:space="0" w:color="auto"/>
            <w:left w:val="none" w:sz="0" w:space="0" w:color="auto"/>
            <w:bottom w:val="none" w:sz="0" w:space="0" w:color="auto"/>
            <w:right w:val="none" w:sz="0" w:space="0" w:color="auto"/>
          </w:divBdr>
        </w:div>
        <w:div w:id="146636136">
          <w:marLeft w:val="0"/>
          <w:marRight w:val="0"/>
          <w:marTop w:val="0"/>
          <w:marBottom w:val="0"/>
          <w:divBdr>
            <w:top w:val="none" w:sz="0" w:space="0" w:color="auto"/>
            <w:left w:val="none" w:sz="0" w:space="0" w:color="auto"/>
            <w:bottom w:val="none" w:sz="0" w:space="0" w:color="auto"/>
            <w:right w:val="none" w:sz="0" w:space="0" w:color="auto"/>
          </w:divBdr>
        </w:div>
        <w:div w:id="453712232">
          <w:marLeft w:val="0"/>
          <w:marRight w:val="0"/>
          <w:marTop w:val="0"/>
          <w:marBottom w:val="0"/>
          <w:divBdr>
            <w:top w:val="none" w:sz="0" w:space="0" w:color="auto"/>
            <w:left w:val="none" w:sz="0" w:space="0" w:color="auto"/>
            <w:bottom w:val="none" w:sz="0" w:space="0" w:color="auto"/>
            <w:right w:val="none" w:sz="0" w:space="0" w:color="auto"/>
          </w:divBdr>
        </w:div>
        <w:div w:id="1176846137">
          <w:marLeft w:val="0"/>
          <w:marRight w:val="0"/>
          <w:marTop w:val="0"/>
          <w:marBottom w:val="0"/>
          <w:divBdr>
            <w:top w:val="none" w:sz="0" w:space="0" w:color="auto"/>
            <w:left w:val="none" w:sz="0" w:space="0" w:color="auto"/>
            <w:bottom w:val="none" w:sz="0" w:space="0" w:color="auto"/>
            <w:right w:val="none" w:sz="0" w:space="0" w:color="auto"/>
          </w:divBdr>
        </w:div>
        <w:div w:id="298650566">
          <w:marLeft w:val="0"/>
          <w:marRight w:val="0"/>
          <w:marTop w:val="0"/>
          <w:marBottom w:val="0"/>
          <w:divBdr>
            <w:top w:val="none" w:sz="0" w:space="0" w:color="auto"/>
            <w:left w:val="none" w:sz="0" w:space="0" w:color="auto"/>
            <w:bottom w:val="none" w:sz="0" w:space="0" w:color="auto"/>
            <w:right w:val="none" w:sz="0" w:space="0" w:color="auto"/>
          </w:divBdr>
        </w:div>
        <w:div w:id="1047022938">
          <w:marLeft w:val="0"/>
          <w:marRight w:val="0"/>
          <w:marTop w:val="0"/>
          <w:marBottom w:val="0"/>
          <w:divBdr>
            <w:top w:val="none" w:sz="0" w:space="0" w:color="auto"/>
            <w:left w:val="none" w:sz="0" w:space="0" w:color="auto"/>
            <w:bottom w:val="none" w:sz="0" w:space="0" w:color="auto"/>
            <w:right w:val="none" w:sz="0" w:space="0" w:color="auto"/>
          </w:divBdr>
        </w:div>
        <w:div w:id="557400027">
          <w:marLeft w:val="0"/>
          <w:marRight w:val="0"/>
          <w:marTop w:val="0"/>
          <w:marBottom w:val="0"/>
          <w:divBdr>
            <w:top w:val="none" w:sz="0" w:space="0" w:color="auto"/>
            <w:left w:val="none" w:sz="0" w:space="0" w:color="auto"/>
            <w:bottom w:val="none" w:sz="0" w:space="0" w:color="auto"/>
            <w:right w:val="none" w:sz="0" w:space="0" w:color="auto"/>
          </w:divBdr>
        </w:div>
        <w:div w:id="1290892044">
          <w:marLeft w:val="0"/>
          <w:marRight w:val="0"/>
          <w:marTop w:val="0"/>
          <w:marBottom w:val="0"/>
          <w:divBdr>
            <w:top w:val="none" w:sz="0" w:space="0" w:color="auto"/>
            <w:left w:val="none" w:sz="0" w:space="0" w:color="auto"/>
            <w:bottom w:val="none" w:sz="0" w:space="0" w:color="auto"/>
            <w:right w:val="none" w:sz="0" w:space="0" w:color="auto"/>
          </w:divBdr>
        </w:div>
        <w:div w:id="1243829995">
          <w:marLeft w:val="0"/>
          <w:marRight w:val="0"/>
          <w:marTop w:val="0"/>
          <w:marBottom w:val="0"/>
          <w:divBdr>
            <w:top w:val="none" w:sz="0" w:space="0" w:color="auto"/>
            <w:left w:val="none" w:sz="0" w:space="0" w:color="auto"/>
            <w:bottom w:val="none" w:sz="0" w:space="0" w:color="auto"/>
            <w:right w:val="none" w:sz="0" w:space="0" w:color="auto"/>
          </w:divBdr>
        </w:div>
        <w:div w:id="694768390">
          <w:marLeft w:val="0"/>
          <w:marRight w:val="0"/>
          <w:marTop w:val="0"/>
          <w:marBottom w:val="0"/>
          <w:divBdr>
            <w:top w:val="none" w:sz="0" w:space="0" w:color="auto"/>
            <w:left w:val="none" w:sz="0" w:space="0" w:color="auto"/>
            <w:bottom w:val="none" w:sz="0" w:space="0" w:color="auto"/>
            <w:right w:val="none" w:sz="0" w:space="0" w:color="auto"/>
          </w:divBdr>
        </w:div>
        <w:div w:id="1008755371">
          <w:marLeft w:val="0"/>
          <w:marRight w:val="0"/>
          <w:marTop w:val="0"/>
          <w:marBottom w:val="0"/>
          <w:divBdr>
            <w:top w:val="none" w:sz="0" w:space="0" w:color="auto"/>
            <w:left w:val="none" w:sz="0" w:space="0" w:color="auto"/>
            <w:bottom w:val="none" w:sz="0" w:space="0" w:color="auto"/>
            <w:right w:val="none" w:sz="0" w:space="0" w:color="auto"/>
          </w:divBdr>
        </w:div>
        <w:div w:id="1322392571">
          <w:marLeft w:val="0"/>
          <w:marRight w:val="0"/>
          <w:marTop w:val="0"/>
          <w:marBottom w:val="0"/>
          <w:divBdr>
            <w:top w:val="none" w:sz="0" w:space="0" w:color="auto"/>
            <w:left w:val="none" w:sz="0" w:space="0" w:color="auto"/>
            <w:bottom w:val="none" w:sz="0" w:space="0" w:color="auto"/>
            <w:right w:val="none" w:sz="0" w:space="0" w:color="auto"/>
          </w:divBdr>
        </w:div>
        <w:div w:id="1900631018">
          <w:marLeft w:val="0"/>
          <w:marRight w:val="0"/>
          <w:marTop w:val="0"/>
          <w:marBottom w:val="0"/>
          <w:divBdr>
            <w:top w:val="none" w:sz="0" w:space="0" w:color="auto"/>
            <w:left w:val="none" w:sz="0" w:space="0" w:color="auto"/>
            <w:bottom w:val="none" w:sz="0" w:space="0" w:color="auto"/>
            <w:right w:val="none" w:sz="0" w:space="0" w:color="auto"/>
          </w:divBdr>
        </w:div>
        <w:div w:id="1191146213">
          <w:marLeft w:val="0"/>
          <w:marRight w:val="0"/>
          <w:marTop w:val="0"/>
          <w:marBottom w:val="0"/>
          <w:divBdr>
            <w:top w:val="none" w:sz="0" w:space="0" w:color="auto"/>
            <w:left w:val="none" w:sz="0" w:space="0" w:color="auto"/>
            <w:bottom w:val="none" w:sz="0" w:space="0" w:color="auto"/>
            <w:right w:val="none" w:sz="0" w:space="0" w:color="auto"/>
          </w:divBdr>
        </w:div>
        <w:div w:id="1564364593">
          <w:marLeft w:val="0"/>
          <w:marRight w:val="0"/>
          <w:marTop w:val="0"/>
          <w:marBottom w:val="0"/>
          <w:divBdr>
            <w:top w:val="none" w:sz="0" w:space="0" w:color="auto"/>
            <w:left w:val="none" w:sz="0" w:space="0" w:color="auto"/>
            <w:bottom w:val="none" w:sz="0" w:space="0" w:color="auto"/>
            <w:right w:val="none" w:sz="0" w:space="0" w:color="auto"/>
          </w:divBdr>
        </w:div>
        <w:div w:id="578445813">
          <w:marLeft w:val="0"/>
          <w:marRight w:val="0"/>
          <w:marTop w:val="0"/>
          <w:marBottom w:val="0"/>
          <w:divBdr>
            <w:top w:val="none" w:sz="0" w:space="0" w:color="auto"/>
            <w:left w:val="none" w:sz="0" w:space="0" w:color="auto"/>
            <w:bottom w:val="none" w:sz="0" w:space="0" w:color="auto"/>
            <w:right w:val="none" w:sz="0" w:space="0" w:color="auto"/>
          </w:divBdr>
        </w:div>
        <w:div w:id="318077287">
          <w:marLeft w:val="0"/>
          <w:marRight w:val="0"/>
          <w:marTop w:val="0"/>
          <w:marBottom w:val="0"/>
          <w:divBdr>
            <w:top w:val="none" w:sz="0" w:space="0" w:color="auto"/>
            <w:left w:val="none" w:sz="0" w:space="0" w:color="auto"/>
            <w:bottom w:val="none" w:sz="0" w:space="0" w:color="auto"/>
            <w:right w:val="none" w:sz="0" w:space="0" w:color="auto"/>
          </w:divBdr>
        </w:div>
        <w:div w:id="408160730">
          <w:marLeft w:val="0"/>
          <w:marRight w:val="0"/>
          <w:marTop w:val="0"/>
          <w:marBottom w:val="0"/>
          <w:divBdr>
            <w:top w:val="none" w:sz="0" w:space="0" w:color="auto"/>
            <w:left w:val="none" w:sz="0" w:space="0" w:color="auto"/>
            <w:bottom w:val="none" w:sz="0" w:space="0" w:color="auto"/>
            <w:right w:val="none" w:sz="0" w:space="0" w:color="auto"/>
          </w:divBdr>
        </w:div>
        <w:div w:id="1886402780">
          <w:marLeft w:val="0"/>
          <w:marRight w:val="0"/>
          <w:marTop w:val="0"/>
          <w:marBottom w:val="0"/>
          <w:divBdr>
            <w:top w:val="none" w:sz="0" w:space="0" w:color="auto"/>
            <w:left w:val="none" w:sz="0" w:space="0" w:color="auto"/>
            <w:bottom w:val="none" w:sz="0" w:space="0" w:color="auto"/>
            <w:right w:val="none" w:sz="0" w:space="0" w:color="auto"/>
          </w:divBdr>
        </w:div>
        <w:div w:id="1520241743">
          <w:marLeft w:val="0"/>
          <w:marRight w:val="0"/>
          <w:marTop w:val="0"/>
          <w:marBottom w:val="0"/>
          <w:divBdr>
            <w:top w:val="none" w:sz="0" w:space="0" w:color="auto"/>
            <w:left w:val="none" w:sz="0" w:space="0" w:color="auto"/>
            <w:bottom w:val="none" w:sz="0" w:space="0" w:color="auto"/>
            <w:right w:val="none" w:sz="0" w:space="0" w:color="auto"/>
          </w:divBdr>
        </w:div>
        <w:div w:id="855076077">
          <w:marLeft w:val="0"/>
          <w:marRight w:val="0"/>
          <w:marTop w:val="0"/>
          <w:marBottom w:val="0"/>
          <w:divBdr>
            <w:top w:val="none" w:sz="0" w:space="0" w:color="auto"/>
            <w:left w:val="none" w:sz="0" w:space="0" w:color="auto"/>
            <w:bottom w:val="none" w:sz="0" w:space="0" w:color="auto"/>
            <w:right w:val="none" w:sz="0" w:space="0" w:color="auto"/>
          </w:divBdr>
        </w:div>
        <w:div w:id="1938824424">
          <w:marLeft w:val="0"/>
          <w:marRight w:val="0"/>
          <w:marTop w:val="0"/>
          <w:marBottom w:val="0"/>
          <w:divBdr>
            <w:top w:val="none" w:sz="0" w:space="0" w:color="auto"/>
            <w:left w:val="none" w:sz="0" w:space="0" w:color="auto"/>
            <w:bottom w:val="none" w:sz="0" w:space="0" w:color="auto"/>
            <w:right w:val="none" w:sz="0" w:space="0" w:color="auto"/>
          </w:divBdr>
        </w:div>
        <w:div w:id="2117674877">
          <w:marLeft w:val="0"/>
          <w:marRight w:val="0"/>
          <w:marTop w:val="0"/>
          <w:marBottom w:val="0"/>
          <w:divBdr>
            <w:top w:val="none" w:sz="0" w:space="0" w:color="auto"/>
            <w:left w:val="none" w:sz="0" w:space="0" w:color="auto"/>
            <w:bottom w:val="none" w:sz="0" w:space="0" w:color="auto"/>
            <w:right w:val="none" w:sz="0" w:space="0" w:color="auto"/>
          </w:divBdr>
        </w:div>
        <w:div w:id="1924752115">
          <w:marLeft w:val="0"/>
          <w:marRight w:val="0"/>
          <w:marTop w:val="0"/>
          <w:marBottom w:val="0"/>
          <w:divBdr>
            <w:top w:val="none" w:sz="0" w:space="0" w:color="auto"/>
            <w:left w:val="none" w:sz="0" w:space="0" w:color="auto"/>
            <w:bottom w:val="none" w:sz="0" w:space="0" w:color="auto"/>
            <w:right w:val="none" w:sz="0" w:space="0" w:color="auto"/>
          </w:divBdr>
        </w:div>
        <w:div w:id="617222145">
          <w:marLeft w:val="0"/>
          <w:marRight w:val="0"/>
          <w:marTop w:val="0"/>
          <w:marBottom w:val="0"/>
          <w:divBdr>
            <w:top w:val="none" w:sz="0" w:space="0" w:color="auto"/>
            <w:left w:val="none" w:sz="0" w:space="0" w:color="auto"/>
            <w:bottom w:val="none" w:sz="0" w:space="0" w:color="auto"/>
            <w:right w:val="none" w:sz="0" w:space="0" w:color="auto"/>
          </w:divBdr>
        </w:div>
        <w:div w:id="247737921">
          <w:marLeft w:val="0"/>
          <w:marRight w:val="0"/>
          <w:marTop w:val="0"/>
          <w:marBottom w:val="0"/>
          <w:divBdr>
            <w:top w:val="none" w:sz="0" w:space="0" w:color="auto"/>
            <w:left w:val="none" w:sz="0" w:space="0" w:color="auto"/>
            <w:bottom w:val="none" w:sz="0" w:space="0" w:color="auto"/>
            <w:right w:val="none" w:sz="0" w:space="0" w:color="auto"/>
          </w:divBdr>
        </w:div>
        <w:div w:id="77406577">
          <w:marLeft w:val="0"/>
          <w:marRight w:val="0"/>
          <w:marTop w:val="0"/>
          <w:marBottom w:val="0"/>
          <w:divBdr>
            <w:top w:val="none" w:sz="0" w:space="0" w:color="auto"/>
            <w:left w:val="none" w:sz="0" w:space="0" w:color="auto"/>
            <w:bottom w:val="none" w:sz="0" w:space="0" w:color="auto"/>
            <w:right w:val="none" w:sz="0" w:space="0" w:color="auto"/>
          </w:divBdr>
        </w:div>
        <w:div w:id="175732404">
          <w:marLeft w:val="0"/>
          <w:marRight w:val="0"/>
          <w:marTop w:val="0"/>
          <w:marBottom w:val="0"/>
          <w:divBdr>
            <w:top w:val="none" w:sz="0" w:space="0" w:color="auto"/>
            <w:left w:val="none" w:sz="0" w:space="0" w:color="auto"/>
            <w:bottom w:val="none" w:sz="0" w:space="0" w:color="auto"/>
            <w:right w:val="none" w:sz="0" w:space="0" w:color="auto"/>
          </w:divBdr>
        </w:div>
        <w:div w:id="263421734">
          <w:marLeft w:val="0"/>
          <w:marRight w:val="0"/>
          <w:marTop w:val="0"/>
          <w:marBottom w:val="0"/>
          <w:divBdr>
            <w:top w:val="none" w:sz="0" w:space="0" w:color="auto"/>
            <w:left w:val="none" w:sz="0" w:space="0" w:color="auto"/>
            <w:bottom w:val="none" w:sz="0" w:space="0" w:color="auto"/>
            <w:right w:val="none" w:sz="0" w:space="0" w:color="auto"/>
          </w:divBdr>
        </w:div>
        <w:div w:id="1912159685">
          <w:marLeft w:val="0"/>
          <w:marRight w:val="0"/>
          <w:marTop w:val="0"/>
          <w:marBottom w:val="0"/>
          <w:divBdr>
            <w:top w:val="none" w:sz="0" w:space="0" w:color="auto"/>
            <w:left w:val="none" w:sz="0" w:space="0" w:color="auto"/>
            <w:bottom w:val="none" w:sz="0" w:space="0" w:color="auto"/>
            <w:right w:val="none" w:sz="0" w:space="0" w:color="auto"/>
          </w:divBdr>
        </w:div>
        <w:div w:id="998774418">
          <w:marLeft w:val="0"/>
          <w:marRight w:val="0"/>
          <w:marTop w:val="0"/>
          <w:marBottom w:val="0"/>
          <w:divBdr>
            <w:top w:val="none" w:sz="0" w:space="0" w:color="auto"/>
            <w:left w:val="none" w:sz="0" w:space="0" w:color="auto"/>
            <w:bottom w:val="none" w:sz="0" w:space="0" w:color="auto"/>
            <w:right w:val="none" w:sz="0" w:space="0" w:color="auto"/>
          </w:divBdr>
        </w:div>
        <w:div w:id="1798791706">
          <w:marLeft w:val="0"/>
          <w:marRight w:val="0"/>
          <w:marTop w:val="0"/>
          <w:marBottom w:val="0"/>
          <w:divBdr>
            <w:top w:val="none" w:sz="0" w:space="0" w:color="auto"/>
            <w:left w:val="none" w:sz="0" w:space="0" w:color="auto"/>
            <w:bottom w:val="none" w:sz="0" w:space="0" w:color="auto"/>
            <w:right w:val="none" w:sz="0" w:space="0" w:color="auto"/>
          </w:divBdr>
        </w:div>
        <w:div w:id="483281142">
          <w:marLeft w:val="0"/>
          <w:marRight w:val="0"/>
          <w:marTop w:val="0"/>
          <w:marBottom w:val="0"/>
          <w:divBdr>
            <w:top w:val="none" w:sz="0" w:space="0" w:color="auto"/>
            <w:left w:val="none" w:sz="0" w:space="0" w:color="auto"/>
            <w:bottom w:val="none" w:sz="0" w:space="0" w:color="auto"/>
            <w:right w:val="none" w:sz="0" w:space="0" w:color="auto"/>
          </w:divBdr>
        </w:div>
        <w:div w:id="847333481">
          <w:marLeft w:val="0"/>
          <w:marRight w:val="0"/>
          <w:marTop w:val="0"/>
          <w:marBottom w:val="0"/>
          <w:divBdr>
            <w:top w:val="none" w:sz="0" w:space="0" w:color="auto"/>
            <w:left w:val="none" w:sz="0" w:space="0" w:color="auto"/>
            <w:bottom w:val="none" w:sz="0" w:space="0" w:color="auto"/>
            <w:right w:val="none" w:sz="0" w:space="0" w:color="auto"/>
          </w:divBdr>
        </w:div>
        <w:div w:id="252083700">
          <w:marLeft w:val="0"/>
          <w:marRight w:val="0"/>
          <w:marTop w:val="0"/>
          <w:marBottom w:val="0"/>
          <w:divBdr>
            <w:top w:val="none" w:sz="0" w:space="0" w:color="auto"/>
            <w:left w:val="none" w:sz="0" w:space="0" w:color="auto"/>
            <w:bottom w:val="none" w:sz="0" w:space="0" w:color="auto"/>
            <w:right w:val="none" w:sz="0" w:space="0" w:color="auto"/>
          </w:divBdr>
        </w:div>
        <w:div w:id="631861645">
          <w:marLeft w:val="0"/>
          <w:marRight w:val="0"/>
          <w:marTop w:val="0"/>
          <w:marBottom w:val="0"/>
          <w:divBdr>
            <w:top w:val="none" w:sz="0" w:space="0" w:color="auto"/>
            <w:left w:val="none" w:sz="0" w:space="0" w:color="auto"/>
            <w:bottom w:val="none" w:sz="0" w:space="0" w:color="auto"/>
            <w:right w:val="none" w:sz="0" w:space="0" w:color="auto"/>
          </w:divBdr>
        </w:div>
        <w:div w:id="1760101725">
          <w:marLeft w:val="0"/>
          <w:marRight w:val="0"/>
          <w:marTop w:val="0"/>
          <w:marBottom w:val="0"/>
          <w:divBdr>
            <w:top w:val="none" w:sz="0" w:space="0" w:color="auto"/>
            <w:left w:val="none" w:sz="0" w:space="0" w:color="auto"/>
            <w:bottom w:val="none" w:sz="0" w:space="0" w:color="auto"/>
            <w:right w:val="none" w:sz="0" w:space="0" w:color="auto"/>
          </w:divBdr>
        </w:div>
        <w:div w:id="991983915">
          <w:marLeft w:val="0"/>
          <w:marRight w:val="0"/>
          <w:marTop w:val="0"/>
          <w:marBottom w:val="0"/>
          <w:divBdr>
            <w:top w:val="none" w:sz="0" w:space="0" w:color="auto"/>
            <w:left w:val="none" w:sz="0" w:space="0" w:color="auto"/>
            <w:bottom w:val="none" w:sz="0" w:space="0" w:color="auto"/>
            <w:right w:val="none" w:sz="0" w:space="0" w:color="auto"/>
          </w:divBdr>
        </w:div>
        <w:div w:id="109014540">
          <w:marLeft w:val="0"/>
          <w:marRight w:val="0"/>
          <w:marTop w:val="0"/>
          <w:marBottom w:val="0"/>
          <w:divBdr>
            <w:top w:val="none" w:sz="0" w:space="0" w:color="auto"/>
            <w:left w:val="none" w:sz="0" w:space="0" w:color="auto"/>
            <w:bottom w:val="none" w:sz="0" w:space="0" w:color="auto"/>
            <w:right w:val="none" w:sz="0" w:space="0" w:color="auto"/>
          </w:divBdr>
        </w:div>
        <w:div w:id="1621957183">
          <w:marLeft w:val="0"/>
          <w:marRight w:val="0"/>
          <w:marTop w:val="0"/>
          <w:marBottom w:val="0"/>
          <w:divBdr>
            <w:top w:val="none" w:sz="0" w:space="0" w:color="auto"/>
            <w:left w:val="none" w:sz="0" w:space="0" w:color="auto"/>
            <w:bottom w:val="none" w:sz="0" w:space="0" w:color="auto"/>
            <w:right w:val="none" w:sz="0" w:space="0" w:color="auto"/>
          </w:divBdr>
        </w:div>
        <w:div w:id="1817600668">
          <w:marLeft w:val="0"/>
          <w:marRight w:val="0"/>
          <w:marTop w:val="0"/>
          <w:marBottom w:val="0"/>
          <w:divBdr>
            <w:top w:val="none" w:sz="0" w:space="0" w:color="auto"/>
            <w:left w:val="none" w:sz="0" w:space="0" w:color="auto"/>
            <w:bottom w:val="none" w:sz="0" w:space="0" w:color="auto"/>
            <w:right w:val="none" w:sz="0" w:space="0" w:color="auto"/>
          </w:divBdr>
        </w:div>
        <w:div w:id="852767379">
          <w:marLeft w:val="0"/>
          <w:marRight w:val="0"/>
          <w:marTop w:val="0"/>
          <w:marBottom w:val="0"/>
          <w:divBdr>
            <w:top w:val="none" w:sz="0" w:space="0" w:color="auto"/>
            <w:left w:val="none" w:sz="0" w:space="0" w:color="auto"/>
            <w:bottom w:val="none" w:sz="0" w:space="0" w:color="auto"/>
            <w:right w:val="none" w:sz="0" w:space="0" w:color="auto"/>
          </w:divBdr>
        </w:div>
        <w:div w:id="1056969232">
          <w:marLeft w:val="0"/>
          <w:marRight w:val="0"/>
          <w:marTop w:val="0"/>
          <w:marBottom w:val="0"/>
          <w:divBdr>
            <w:top w:val="none" w:sz="0" w:space="0" w:color="auto"/>
            <w:left w:val="none" w:sz="0" w:space="0" w:color="auto"/>
            <w:bottom w:val="none" w:sz="0" w:space="0" w:color="auto"/>
            <w:right w:val="none" w:sz="0" w:space="0" w:color="auto"/>
          </w:divBdr>
        </w:div>
        <w:div w:id="208229759">
          <w:marLeft w:val="0"/>
          <w:marRight w:val="0"/>
          <w:marTop w:val="0"/>
          <w:marBottom w:val="0"/>
          <w:divBdr>
            <w:top w:val="none" w:sz="0" w:space="0" w:color="auto"/>
            <w:left w:val="none" w:sz="0" w:space="0" w:color="auto"/>
            <w:bottom w:val="none" w:sz="0" w:space="0" w:color="auto"/>
            <w:right w:val="none" w:sz="0" w:space="0" w:color="auto"/>
          </w:divBdr>
        </w:div>
        <w:div w:id="279724859">
          <w:marLeft w:val="0"/>
          <w:marRight w:val="0"/>
          <w:marTop w:val="0"/>
          <w:marBottom w:val="0"/>
          <w:divBdr>
            <w:top w:val="none" w:sz="0" w:space="0" w:color="auto"/>
            <w:left w:val="none" w:sz="0" w:space="0" w:color="auto"/>
            <w:bottom w:val="none" w:sz="0" w:space="0" w:color="auto"/>
            <w:right w:val="none" w:sz="0" w:space="0" w:color="auto"/>
          </w:divBdr>
        </w:div>
        <w:div w:id="1255820145">
          <w:marLeft w:val="0"/>
          <w:marRight w:val="0"/>
          <w:marTop w:val="0"/>
          <w:marBottom w:val="0"/>
          <w:divBdr>
            <w:top w:val="none" w:sz="0" w:space="0" w:color="auto"/>
            <w:left w:val="none" w:sz="0" w:space="0" w:color="auto"/>
            <w:bottom w:val="none" w:sz="0" w:space="0" w:color="auto"/>
            <w:right w:val="none" w:sz="0" w:space="0" w:color="auto"/>
          </w:divBdr>
        </w:div>
        <w:div w:id="1342928328">
          <w:marLeft w:val="0"/>
          <w:marRight w:val="0"/>
          <w:marTop w:val="0"/>
          <w:marBottom w:val="0"/>
          <w:divBdr>
            <w:top w:val="none" w:sz="0" w:space="0" w:color="auto"/>
            <w:left w:val="none" w:sz="0" w:space="0" w:color="auto"/>
            <w:bottom w:val="none" w:sz="0" w:space="0" w:color="auto"/>
            <w:right w:val="none" w:sz="0" w:space="0" w:color="auto"/>
          </w:divBdr>
        </w:div>
        <w:div w:id="904989726">
          <w:marLeft w:val="0"/>
          <w:marRight w:val="0"/>
          <w:marTop w:val="0"/>
          <w:marBottom w:val="0"/>
          <w:divBdr>
            <w:top w:val="none" w:sz="0" w:space="0" w:color="auto"/>
            <w:left w:val="none" w:sz="0" w:space="0" w:color="auto"/>
            <w:bottom w:val="none" w:sz="0" w:space="0" w:color="auto"/>
            <w:right w:val="none" w:sz="0" w:space="0" w:color="auto"/>
          </w:divBdr>
        </w:div>
        <w:div w:id="1825657211">
          <w:marLeft w:val="0"/>
          <w:marRight w:val="0"/>
          <w:marTop w:val="0"/>
          <w:marBottom w:val="0"/>
          <w:divBdr>
            <w:top w:val="none" w:sz="0" w:space="0" w:color="auto"/>
            <w:left w:val="none" w:sz="0" w:space="0" w:color="auto"/>
            <w:bottom w:val="none" w:sz="0" w:space="0" w:color="auto"/>
            <w:right w:val="none" w:sz="0" w:space="0" w:color="auto"/>
          </w:divBdr>
        </w:div>
        <w:div w:id="2019386324">
          <w:marLeft w:val="0"/>
          <w:marRight w:val="0"/>
          <w:marTop w:val="0"/>
          <w:marBottom w:val="0"/>
          <w:divBdr>
            <w:top w:val="none" w:sz="0" w:space="0" w:color="auto"/>
            <w:left w:val="none" w:sz="0" w:space="0" w:color="auto"/>
            <w:bottom w:val="none" w:sz="0" w:space="0" w:color="auto"/>
            <w:right w:val="none" w:sz="0" w:space="0" w:color="auto"/>
          </w:divBdr>
        </w:div>
        <w:div w:id="1749493659">
          <w:marLeft w:val="0"/>
          <w:marRight w:val="0"/>
          <w:marTop w:val="0"/>
          <w:marBottom w:val="0"/>
          <w:divBdr>
            <w:top w:val="none" w:sz="0" w:space="0" w:color="auto"/>
            <w:left w:val="none" w:sz="0" w:space="0" w:color="auto"/>
            <w:bottom w:val="none" w:sz="0" w:space="0" w:color="auto"/>
            <w:right w:val="none" w:sz="0" w:space="0" w:color="auto"/>
          </w:divBdr>
        </w:div>
        <w:div w:id="1769618419">
          <w:marLeft w:val="0"/>
          <w:marRight w:val="0"/>
          <w:marTop w:val="0"/>
          <w:marBottom w:val="0"/>
          <w:divBdr>
            <w:top w:val="none" w:sz="0" w:space="0" w:color="auto"/>
            <w:left w:val="none" w:sz="0" w:space="0" w:color="auto"/>
            <w:bottom w:val="none" w:sz="0" w:space="0" w:color="auto"/>
            <w:right w:val="none" w:sz="0" w:space="0" w:color="auto"/>
          </w:divBdr>
        </w:div>
        <w:div w:id="1902012309">
          <w:marLeft w:val="0"/>
          <w:marRight w:val="0"/>
          <w:marTop w:val="0"/>
          <w:marBottom w:val="0"/>
          <w:divBdr>
            <w:top w:val="none" w:sz="0" w:space="0" w:color="auto"/>
            <w:left w:val="none" w:sz="0" w:space="0" w:color="auto"/>
            <w:bottom w:val="none" w:sz="0" w:space="0" w:color="auto"/>
            <w:right w:val="none" w:sz="0" w:space="0" w:color="auto"/>
          </w:divBdr>
        </w:div>
        <w:div w:id="1870338447">
          <w:marLeft w:val="0"/>
          <w:marRight w:val="0"/>
          <w:marTop w:val="0"/>
          <w:marBottom w:val="0"/>
          <w:divBdr>
            <w:top w:val="none" w:sz="0" w:space="0" w:color="auto"/>
            <w:left w:val="none" w:sz="0" w:space="0" w:color="auto"/>
            <w:bottom w:val="none" w:sz="0" w:space="0" w:color="auto"/>
            <w:right w:val="none" w:sz="0" w:space="0" w:color="auto"/>
          </w:divBdr>
        </w:div>
        <w:div w:id="518663639">
          <w:marLeft w:val="0"/>
          <w:marRight w:val="0"/>
          <w:marTop w:val="0"/>
          <w:marBottom w:val="0"/>
          <w:divBdr>
            <w:top w:val="none" w:sz="0" w:space="0" w:color="auto"/>
            <w:left w:val="none" w:sz="0" w:space="0" w:color="auto"/>
            <w:bottom w:val="none" w:sz="0" w:space="0" w:color="auto"/>
            <w:right w:val="none" w:sz="0" w:space="0" w:color="auto"/>
          </w:divBdr>
        </w:div>
        <w:div w:id="727992656">
          <w:marLeft w:val="0"/>
          <w:marRight w:val="0"/>
          <w:marTop w:val="0"/>
          <w:marBottom w:val="0"/>
          <w:divBdr>
            <w:top w:val="none" w:sz="0" w:space="0" w:color="auto"/>
            <w:left w:val="none" w:sz="0" w:space="0" w:color="auto"/>
            <w:bottom w:val="none" w:sz="0" w:space="0" w:color="auto"/>
            <w:right w:val="none" w:sz="0" w:space="0" w:color="auto"/>
          </w:divBdr>
        </w:div>
        <w:div w:id="685405932">
          <w:marLeft w:val="0"/>
          <w:marRight w:val="0"/>
          <w:marTop w:val="0"/>
          <w:marBottom w:val="0"/>
          <w:divBdr>
            <w:top w:val="none" w:sz="0" w:space="0" w:color="auto"/>
            <w:left w:val="none" w:sz="0" w:space="0" w:color="auto"/>
            <w:bottom w:val="none" w:sz="0" w:space="0" w:color="auto"/>
            <w:right w:val="none" w:sz="0" w:space="0" w:color="auto"/>
          </w:divBdr>
        </w:div>
        <w:div w:id="1563368358">
          <w:marLeft w:val="0"/>
          <w:marRight w:val="0"/>
          <w:marTop w:val="0"/>
          <w:marBottom w:val="0"/>
          <w:divBdr>
            <w:top w:val="none" w:sz="0" w:space="0" w:color="auto"/>
            <w:left w:val="none" w:sz="0" w:space="0" w:color="auto"/>
            <w:bottom w:val="none" w:sz="0" w:space="0" w:color="auto"/>
            <w:right w:val="none" w:sz="0" w:space="0" w:color="auto"/>
          </w:divBdr>
        </w:div>
        <w:div w:id="1363087920">
          <w:marLeft w:val="0"/>
          <w:marRight w:val="0"/>
          <w:marTop w:val="0"/>
          <w:marBottom w:val="0"/>
          <w:divBdr>
            <w:top w:val="none" w:sz="0" w:space="0" w:color="auto"/>
            <w:left w:val="none" w:sz="0" w:space="0" w:color="auto"/>
            <w:bottom w:val="none" w:sz="0" w:space="0" w:color="auto"/>
            <w:right w:val="none" w:sz="0" w:space="0" w:color="auto"/>
          </w:divBdr>
        </w:div>
        <w:div w:id="1255437331">
          <w:marLeft w:val="0"/>
          <w:marRight w:val="0"/>
          <w:marTop w:val="0"/>
          <w:marBottom w:val="0"/>
          <w:divBdr>
            <w:top w:val="none" w:sz="0" w:space="0" w:color="auto"/>
            <w:left w:val="none" w:sz="0" w:space="0" w:color="auto"/>
            <w:bottom w:val="none" w:sz="0" w:space="0" w:color="auto"/>
            <w:right w:val="none" w:sz="0" w:space="0" w:color="auto"/>
          </w:divBdr>
        </w:div>
        <w:div w:id="455879012">
          <w:marLeft w:val="0"/>
          <w:marRight w:val="0"/>
          <w:marTop w:val="0"/>
          <w:marBottom w:val="0"/>
          <w:divBdr>
            <w:top w:val="none" w:sz="0" w:space="0" w:color="auto"/>
            <w:left w:val="none" w:sz="0" w:space="0" w:color="auto"/>
            <w:bottom w:val="none" w:sz="0" w:space="0" w:color="auto"/>
            <w:right w:val="none" w:sz="0" w:space="0" w:color="auto"/>
          </w:divBdr>
        </w:div>
        <w:div w:id="2084795183">
          <w:marLeft w:val="0"/>
          <w:marRight w:val="0"/>
          <w:marTop w:val="0"/>
          <w:marBottom w:val="0"/>
          <w:divBdr>
            <w:top w:val="none" w:sz="0" w:space="0" w:color="auto"/>
            <w:left w:val="none" w:sz="0" w:space="0" w:color="auto"/>
            <w:bottom w:val="none" w:sz="0" w:space="0" w:color="auto"/>
            <w:right w:val="none" w:sz="0" w:space="0" w:color="auto"/>
          </w:divBdr>
        </w:div>
        <w:div w:id="42146697">
          <w:marLeft w:val="0"/>
          <w:marRight w:val="0"/>
          <w:marTop w:val="0"/>
          <w:marBottom w:val="0"/>
          <w:divBdr>
            <w:top w:val="none" w:sz="0" w:space="0" w:color="auto"/>
            <w:left w:val="none" w:sz="0" w:space="0" w:color="auto"/>
            <w:bottom w:val="none" w:sz="0" w:space="0" w:color="auto"/>
            <w:right w:val="none" w:sz="0" w:space="0" w:color="auto"/>
          </w:divBdr>
        </w:div>
        <w:div w:id="1831629866">
          <w:marLeft w:val="0"/>
          <w:marRight w:val="0"/>
          <w:marTop w:val="0"/>
          <w:marBottom w:val="0"/>
          <w:divBdr>
            <w:top w:val="none" w:sz="0" w:space="0" w:color="auto"/>
            <w:left w:val="none" w:sz="0" w:space="0" w:color="auto"/>
            <w:bottom w:val="none" w:sz="0" w:space="0" w:color="auto"/>
            <w:right w:val="none" w:sz="0" w:space="0" w:color="auto"/>
          </w:divBdr>
        </w:div>
        <w:div w:id="627707877">
          <w:marLeft w:val="0"/>
          <w:marRight w:val="0"/>
          <w:marTop w:val="0"/>
          <w:marBottom w:val="0"/>
          <w:divBdr>
            <w:top w:val="none" w:sz="0" w:space="0" w:color="auto"/>
            <w:left w:val="none" w:sz="0" w:space="0" w:color="auto"/>
            <w:bottom w:val="none" w:sz="0" w:space="0" w:color="auto"/>
            <w:right w:val="none" w:sz="0" w:space="0" w:color="auto"/>
          </w:divBdr>
        </w:div>
        <w:div w:id="1554000603">
          <w:marLeft w:val="0"/>
          <w:marRight w:val="0"/>
          <w:marTop w:val="0"/>
          <w:marBottom w:val="0"/>
          <w:divBdr>
            <w:top w:val="none" w:sz="0" w:space="0" w:color="auto"/>
            <w:left w:val="none" w:sz="0" w:space="0" w:color="auto"/>
            <w:bottom w:val="none" w:sz="0" w:space="0" w:color="auto"/>
            <w:right w:val="none" w:sz="0" w:space="0" w:color="auto"/>
          </w:divBdr>
        </w:div>
        <w:div w:id="640110474">
          <w:marLeft w:val="0"/>
          <w:marRight w:val="0"/>
          <w:marTop w:val="0"/>
          <w:marBottom w:val="0"/>
          <w:divBdr>
            <w:top w:val="none" w:sz="0" w:space="0" w:color="auto"/>
            <w:left w:val="none" w:sz="0" w:space="0" w:color="auto"/>
            <w:bottom w:val="none" w:sz="0" w:space="0" w:color="auto"/>
            <w:right w:val="none" w:sz="0" w:space="0" w:color="auto"/>
          </w:divBdr>
        </w:div>
        <w:div w:id="15425998">
          <w:marLeft w:val="0"/>
          <w:marRight w:val="0"/>
          <w:marTop w:val="0"/>
          <w:marBottom w:val="0"/>
          <w:divBdr>
            <w:top w:val="none" w:sz="0" w:space="0" w:color="auto"/>
            <w:left w:val="none" w:sz="0" w:space="0" w:color="auto"/>
            <w:bottom w:val="none" w:sz="0" w:space="0" w:color="auto"/>
            <w:right w:val="none" w:sz="0" w:space="0" w:color="auto"/>
          </w:divBdr>
        </w:div>
        <w:div w:id="1010597346">
          <w:marLeft w:val="0"/>
          <w:marRight w:val="0"/>
          <w:marTop w:val="0"/>
          <w:marBottom w:val="0"/>
          <w:divBdr>
            <w:top w:val="none" w:sz="0" w:space="0" w:color="auto"/>
            <w:left w:val="none" w:sz="0" w:space="0" w:color="auto"/>
            <w:bottom w:val="none" w:sz="0" w:space="0" w:color="auto"/>
            <w:right w:val="none" w:sz="0" w:space="0" w:color="auto"/>
          </w:divBdr>
        </w:div>
        <w:div w:id="1980456917">
          <w:marLeft w:val="0"/>
          <w:marRight w:val="0"/>
          <w:marTop w:val="0"/>
          <w:marBottom w:val="0"/>
          <w:divBdr>
            <w:top w:val="none" w:sz="0" w:space="0" w:color="auto"/>
            <w:left w:val="none" w:sz="0" w:space="0" w:color="auto"/>
            <w:bottom w:val="none" w:sz="0" w:space="0" w:color="auto"/>
            <w:right w:val="none" w:sz="0" w:space="0" w:color="auto"/>
          </w:divBdr>
        </w:div>
        <w:div w:id="113331258">
          <w:marLeft w:val="0"/>
          <w:marRight w:val="0"/>
          <w:marTop w:val="0"/>
          <w:marBottom w:val="0"/>
          <w:divBdr>
            <w:top w:val="none" w:sz="0" w:space="0" w:color="auto"/>
            <w:left w:val="none" w:sz="0" w:space="0" w:color="auto"/>
            <w:bottom w:val="none" w:sz="0" w:space="0" w:color="auto"/>
            <w:right w:val="none" w:sz="0" w:space="0" w:color="auto"/>
          </w:divBdr>
        </w:div>
        <w:div w:id="1670907383">
          <w:marLeft w:val="0"/>
          <w:marRight w:val="0"/>
          <w:marTop w:val="0"/>
          <w:marBottom w:val="0"/>
          <w:divBdr>
            <w:top w:val="none" w:sz="0" w:space="0" w:color="auto"/>
            <w:left w:val="none" w:sz="0" w:space="0" w:color="auto"/>
            <w:bottom w:val="none" w:sz="0" w:space="0" w:color="auto"/>
            <w:right w:val="none" w:sz="0" w:space="0" w:color="auto"/>
          </w:divBdr>
        </w:div>
        <w:div w:id="1734085145">
          <w:marLeft w:val="0"/>
          <w:marRight w:val="0"/>
          <w:marTop w:val="0"/>
          <w:marBottom w:val="0"/>
          <w:divBdr>
            <w:top w:val="none" w:sz="0" w:space="0" w:color="auto"/>
            <w:left w:val="none" w:sz="0" w:space="0" w:color="auto"/>
            <w:bottom w:val="none" w:sz="0" w:space="0" w:color="auto"/>
            <w:right w:val="none" w:sz="0" w:space="0" w:color="auto"/>
          </w:divBdr>
        </w:div>
        <w:div w:id="1903100724">
          <w:marLeft w:val="0"/>
          <w:marRight w:val="0"/>
          <w:marTop w:val="0"/>
          <w:marBottom w:val="0"/>
          <w:divBdr>
            <w:top w:val="none" w:sz="0" w:space="0" w:color="auto"/>
            <w:left w:val="none" w:sz="0" w:space="0" w:color="auto"/>
            <w:bottom w:val="none" w:sz="0" w:space="0" w:color="auto"/>
            <w:right w:val="none" w:sz="0" w:space="0" w:color="auto"/>
          </w:divBdr>
        </w:div>
        <w:div w:id="1972125396">
          <w:marLeft w:val="0"/>
          <w:marRight w:val="0"/>
          <w:marTop w:val="0"/>
          <w:marBottom w:val="0"/>
          <w:divBdr>
            <w:top w:val="none" w:sz="0" w:space="0" w:color="auto"/>
            <w:left w:val="none" w:sz="0" w:space="0" w:color="auto"/>
            <w:bottom w:val="none" w:sz="0" w:space="0" w:color="auto"/>
            <w:right w:val="none" w:sz="0" w:space="0" w:color="auto"/>
          </w:divBdr>
        </w:div>
        <w:div w:id="1793474886">
          <w:marLeft w:val="0"/>
          <w:marRight w:val="0"/>
          <w:marTop w:val="0"/>
          <w:marBottom w:val="0"/>
          <w:divBdr>
            <w:top w:val="none" w:sz="0" w:space="0" w:color="auto"/>
            <w:left w:val="none" w:sz="0" w:space="0" w:color="auto"/>
            <w:bottom w:val="none" w:sz="0" w:space="0" w:color="auto"/>
            <w:right w:val="none" w:sz="0" w:space="0" w:color="auto"/>
          </w:divBdr>
        </w:div>
        <w:div w:id="766583770">
          <w:marLeft w:val="0"/>
          <w:marRight w:val="0"/>
          <w:marTop w:val="0"/>
          <w:marBottom w:val="0"/>
          <w:divBdr>
            <w:top w:val="none" w:sz="0" w:space="0" w:color="auto"/>
            <w:left w:val="none" w:sz="0" w:space="0" w:color="auto"/>
            <w:bottom w:val="none" w:sz="0" w:space="0" w:color="auto"/>
            <w:right w:val="none" w:sz="0" w:space="0" w:color="auto"/>
          </w:divBdr>
        </w:div>
        <w:div w:id="1702512513">
          <w:marLeft w:val="0"/>
          <w:marRight w:val="0"/>
          <w:marTop w:val="0"/>
          <w:marBottom w:val="0"/>
          <w:divBdr>
            <w:top w:val="none" w:sz="0" w:space="0" w:color="auto"/>
            <w:left w:val="none" w:sz="0" w:space="0" w:color="auto"/>
            <w:bottom w:val="none" w:sz="0" w:space="0" w:color="auto"/>
            <w:right w:val="none" w:sz="0" w:space="0" w:color="auto"/>
          </w:divBdr>
        </w:div>
        <w:div w:id="823550004">
          <w:marLeft w:val="0"/>
          <w:marRight w:val="0"/>
          <w:marTop w:val="0"/>
          <w:marBottom w:val="0"/>
          <w:divBdr>
            <w:top w:val="none" w:sz="0" w:space="0" w:color="auto"/>
            <w:left w:val="none" w:sz="0" w:space="0" w:color="auto"/>
            <w:bottom w:val="none" w:sz="0" w:space="0" w:color="auto"/>
            <w:right w:val="none" w:sz="0" w:space="0" w:color="auto"/>
          </w:divBdr>
        </w:div>
        <w:div w:id="1643342988">
          <w:marLeft w:val="0"/>
          <w:marRight w:val="0"/>
          <w:marTop w:val="0"/>
          <w:marBottom w:val="0"/>
          <w:divBdr>
            <w:top w:val="none" w:sz="0" w:space="0" w:color="auto"/>
            <w:left w:val="none" w:sz="0" w:space="0" w:color="auto"/>
            <w:bottom w:val="none" w:sz="0" w:space="0" w:color="auto"/>
            <w:right w:val="none" w:sz="0" w:space="0" w:color="auto"/>
          </w:divBdr>
        </w:div>
        <w:div w:id="1745487500">
          <w:marLeft w:val="0"/>
          <w:marRight w:val="0"/>
          <w:marTop w:val="0"/>
          <w:marBottom w:val="0"/>
          <w:divBdr>
            <w:top w:val="none" w:sz="0" w:space="0" w:color="auto"/>
            <w:left w:val="none" w:sz="0" w:space="0" w:color="auto"/>
            <w:bottom w:val="none" w:sz="0" w:space="0" w:color="auto"/>
            <w:right w:val="none" w:sz="0" w:space="0" w:color="auto"/>
          </w:divBdr>
        </w:div>
        <w:div w:id="647787185">
          <w:marLeft w:val="0"/>
          <w:marRight w:val="0"/>
          <w:marTop w:val="0"/>
          <w:marBottom w:val="0"/>
          <w:divBdr>
            <w:top w:val="none" w:sz="0" w:space="0" w:color="auto"/>
            <w:left w:val="none" w:sz="0" w:space="0" w:color="auto"/>
            <w:bottom w:val="none" w:sz="0" w:space="0" w:color="auto"/>
            <w:right w:val="none" w:sz="0" w:space="0" w:color="auto"/>
          </w:divBdr>
        </w:div>
        <w:div w:id="567227594">
          <w:marLeft w:val="0"/>
          <w:marRight w:val="0"/>
          <w:marTop w:val="0"/>
          <w:marBottom w:val="0"/>
          <w:divBdr>
            <w:top w:val="none" w:sz="0" w:space="0" w:color="auto"/>
            <w:left w:val="none" w:sz="0" w:space="0" w:color="auto"/>
            <w:bottom w:val="none" w:sz="0" w:space="0" w:color="auto"/>
            <w:right w:val="none" w:sz="0" w:space="0" w:color="auto"/>
          </w:divBdr>
        </w:div>
        <w:div w:id="943271982">
          <w:marLeft w:val="0"/>
          <w:marRight w:val="0"/>
          <w:marTop w:val="0"/>
          <w:marBottom w:val="0"/>
          <w:divBdr>
            <w:top w:val="none" w:sz="0" w:space="0" w:color="auto"/>
            <w:left w:val="none" w:sz="0" w:space="0" w:color="auto"/>
            <w:bottom w:val="none" w:sz="0" w:space="0" w:color="auto"/>
            <w:right w:val="none" w:sz="0" w:space="0" w:color="auto"/>
          </w:divBdr>
        </w:div>
        <w:div w:id="1508670395">
          <w:marLeft w:val="0"/>
          <w:marRight w:val="0"/>
          <w:marTop w:val="0"/>
          <w:marBottom w:val="0"/>
          <w:divBdr>
            <w:top w:val="none" w:sz="0" w:space="0" w:color="auto"/>
            <w:left w:val="none" w:sz="0" w:space="0" w:color="auto"/>
            <w:bottom w:val="none" w:sz="0" w:space="0" w:color="auto"/>
            <w:right w:val="none" w:sz="0" w:space="0" w:color="auto"/>
          </w:divBdr>
        </w:div>
        <w:div w:id="1959989123">
          <w:marLeft w:val="0"/>
          <w:marRight w:val="0"/>
          <w:marTop w:val="0"/>
          <w:marBottom w:val="0"/>
          <w:divBdr>
            <w:top w:val="none" w:sz="0" w:space="0" w:color="auto"/>
            <w:left w:val="none" w:sz="0" w:space="0" w:color="auto"/>
            <w:bottom w:val="none" w:sz="0" w:space="0" w:color="auto"/>
            <w:right w:val="none" w:sz="0" w:space="0" w:color="auto"/>
          </w:divBdr>
        </w:div>
        <w:div w:id="564804370">
          <w:marLeft w:val="0"/>
          <w:marRight w:val="0"/>
          <w:marTop w:val="0"/>
          <w:marBottom w:val="0"/>
          <w:divBdr>
            <w:top w:val="none" w:sz="0" w:space="0" w:color="auto"/>
            <w:left w:val="none" w:sz="0" w:space="0" w:color="auto"/>
            <w:bottom w:val="none" w:sz="0" w:space="0" w:color="auto"/>
            <w:right w:val="none" w:sz="0" w:space="0" w:color="auto"/>
          </w:divBdr>
        </w:div>
        <w:div w:id="931358887">
          <w:marLeft w:val="0"/>
          <w:marRight w:val="0"/>
          <w:marTop w:val="0"/>
          <w:marBottom w:val="0"/>
          <w:divBdr>
            <w:top w:val="none" w:sz="0" w:space="0" w:color="auto"/>
            <w:left w:val="none" w:sz="0" w:space="0" w:color="auto"/>
            <w:bottom w:val="none" w:sz="0" w:space="0" w:color="auto"/>
            <w:right w:val="none" w:sz="0" w:space="0" w:color="auto"/>
          </w:divBdr>
        </w:div>
        <w:div w:id="2064255180">
          <w:marLeft w:val="0"/>
          <w:marRight w:val="0"/>
          <w:marTop w:val="0"/>
          <w:marBottom w:val="0"/>
          <w:divBdr>
            <w:top w:val="none" w:sz="0" w:space="0" w:color="auto"/>
            <w:left w:val="none" w:sz="0" w:space="0" w:color="auto"/>
            <w:bottom w:val="none" w:sz="0" w:space="0" w:color="auto"/>
            <w:right w:val="none" w:sz="0" w:space="0" w:color="auto"/>
          </w:divBdr>
        </w:div>
        <w:div w:id="168451229">
          <w:marLeft w:val="0"/>
          <w:marRight w:val="0"/>
          <w:marTop w:val="0"/>
          <w:marBottom w:val="0"/>
          <w:divBdr>
            <w:top w:val="none" w:sz="0" w:space="0" w:color="auto"/>
            <w:left w:val="none" w:sz="0" w:space="0" w:color="auto"/>
            <w:bottom w:val="none" w:sz="0" w:space="0" w:color="auto"/>
            <w:right w:val="none" w:sz="0" w:space="0" w:color="auto"/>
          </w:divBdr>
        </w:div>
        <w:div w:id="612783286">
          <w:marLeft w:val="0"/>
          <w:marRight w:val="0"/>
          <w:marTop w:val="0"/>
          <w:marBottom w:val="0"/>
          <w:divBdr>
            <w:top w:val="none" w:sz="0" w:space="0" w:color="auto"/>
            <w:left w:val="none" w:sz="0" w:space="0" w:color="auto"/>
            <w:bottom w:val="none" w:sz="0" w:space="0" w:color="auto"/>
            <w:right w:val="none" w:sz="0" w:space="0" w:color="auto"/>
          </w:divBdr>
        </w:div>
        <w:div w:id="1685520983">
          <w:marLeft w:val="0"/>
          <w:marRight w:val="0"/>
          <w:marTop w:val="0"/>
          <w:marBottom w:val="0"/>
          <w:divBdr>
            <w:top w:val="none" w:sz="0" w:space="0" w:color="auto"/>
            <w:left w:val="none" w:sz="0" w:space="0" w:color="auto"/>
            <w:bottom w:val="none" w:sz="0" w:space="0" w:color="auto"/>
            <w:right w:val="none" w:sz="0" w:space="0" w:color="auto"/>
          </w:divBdr>
        </w:div>
        <w:div w:id="1266231949">
          <w:marLeft w:val="0"/>
          <w:marRight w:val="0"/>
          <w:marTop w:val="0"/>
          <w:marBottom w:val="0"/>
          <w:divBdr>
            <w:top w:val="none" w:sz="0" w:space="0" w:color="auto"/>
            <w:left w:val="none" w:sz="0" w:space="0" w:color="auto"/>
            <w:bottom w:val="none" w:sz="0" w:space="0" w:color="auto"/>
            <w:right w:val="none" w:sz="0" w:space="0" w:color="auto"/>
          </w:divBdr>
        </w:div>
        <w:div w:id="1881552278">
          <w:marLeft w:val="0"/>
          <w:marRight w:val="0"/>
          <w:marTop w:val="0"/>
          <w:marBottom w:val="0"/>
          <w:divBdr>
            <w:top w:val="none" w:sz="0" w:space="0" w:color="auto"/>
            <w:left w:val="none" w:sz="0" w:space="0" w:color="auto"/>
            <w:bottom w:val="none" w:sz="0" w:space="0" w:color="auto"/>
            <w:right w:val="none" w:sz="0" w:space="0" w:color="auto"/>
          </w:divBdr>
        </w:div>
        <w:div w:id="1699356453">
          <w:marLeft w:val="0"/>
          <w:marRight w:val="0"/>
          <w:marTop w:val="0"/>
          <w:marBottom w:val="0"/>
          <w:divBdr>
            <w:top w:val="none" w:sz="0" w:space="0" w:color="auto"/>
            <w:left w:val="none" w:sz="0" w:space="0" w:color="auto"/>
            <w:bottom w:val="none" w:sz="0" w:space="0" w:color="auto"/>
            <w:right w:val="none" w:sz="0" w:space="0" w:color="auto"/>
          </w:divBdr>
        </w:div>
        <w:div w:id="1783724144">
          <w:marLeft w:val="0"/>
          <w:marRight w:val="0"/>
          <w:marTop w:val="0"/>
          <w:marBottom w:val="0"/>
          <w:divBdr>
            <w:top w:val="none" w:sz="0" w:space="0" w:color="auto"/>
            <w:left w:val="none" w:sz="0" w:space="0" w:color="auto"/>
            <w:bottom w:val="none" w:sz="0" w:space="0" w:color="auto"/>
            <w:right w:val="none" w:sz="0" w:space="0" w:color="auto"/>
          </w:divBdr>
        </w:div>
        <w:div w:id="192423374">
          <w:marLeft w:val="0"/>
          <w:marRight w:val="0"/>
          <w:marTop w:val="0"/>
          <w:marBottom w:val="0"/>
          <w:divBdr>
            <w:top w:val="none" w:sz="0" w:space="0" w:color="auto"/>
            <w:left w:val="none" w:sz="0" w:space="0" w:color="auto"/>
            <w:bottom w:val="none" w:sz="0" w:space="0" w:color="auto"/>
            <w:right w:val="none" w:sz="0" w:space="0" w:color="auto"/>
          </w:divBdr>
        </w:div>
        <w:div w:id="1505516863">
          <w:marLeft w:val="0"/>
          <w:marRight w:val="0"/>
          <w:marTop w:val="0"/>
          <w:marBottom w:val="0"/>
          <w:divBdr>
            <w:top w:val="none" w:sz="0" w:space="0" w:color="auto"/>
            <w:left w:val="none" w:sz="0" w:space="0" w:color="auto"/>
            <w:bottom w:val="none" w:sz="0" w:space="0" w:color="auto"/>
            <w:right w:val="none" w:sz="0" w:space="0" w:color="auto"/>
          </w:divBdr>
        </w:div>
        <w:div w:id="1369262988">
          <w:marLeft w:val="0"/>
          <w:marRight w:val="0"/>
          <w:marTop w:val="0"/>
          <w:marBottom w:val="0"/>
          <w:divBdr>
            <w:top w:val="none" w:sz="0" w:space="0" w:color="auto"/>
            <w:left w:val="none" w:sz="0" w:space="0" w:color="auto"/>
            <w:bottom w:val="none" w:sz="0" w:space="0" w:color="auto"/>
            <w:right w:val="none" w:sz="0" w:space="0" w:color="auto"/>
          </w:divBdr>
        </w:div>
        <w:div w:id="1321349363">
          <w:marLeft w:val="0"/>
          <w:marRight w:val="0"/>
          <w:marTop w:val="0"/>
          <w:marBottom w:val="0"/>
          <w:divBdr>
            <w:top w:val="none" w:sz="0" w:space="0" w:color="auto"/>
            <w:left w:val="none" w:sz="0" w:space="0" w:color="auto"/>
            <w:bottom w:val="none" w:sz="0" w:space="0" w:color="auto"/>
            <w:right w:val="none" w:sz="0" w:space="0" w:color="auto"/>
          </w:divBdr>
        </w:div>
        <w:div w:id="1895651535">
          <w:marLeft w:val="0"/>
          <w:marRight w:val="0"/>
          <w:marTop w:val="0"/>
          <w:marBottom w:val="0"/>
          <w:divBdr>
            <w:top w:val="none" w:sz="0" w:space="0" w:color="auto"/>
            <w:left w:val="none" w:sz="0" w:space="0" w:color="auto"/>
            <w:bottom w:val="none" w:sz="0" w:space="0" w:color="auto"/>
            <w:right w:val="none" w:sz="0" w:space="0" w:color="auto"/>
          </w:divBdr>
        </w:div>
        <w:div w:id="539319180">
          <w:marLeft w:val="0"/>
          <w:marRight w:val="0"/>
          <w:marTop w:val="0"/>
          <w:marBottom w:val="0"/>
          <w:divBdr>
            <w:top w:val="none" w:sz="0" w:space="0" w:color="auto"/>
            <w:left w:val="none" w:sz="0" w:space="0" w:color="auto"/>
            <w:bottom w:val="none" w:sz="0" w:space="0" w:color="auto"/>
            <w:right w:val="none" w:sz="0" w:space="0" w:color="auto"/>
          </w:divBdr>
        </w:div>
        <w:div w:id="1056202694">
          <w:marLeft w:val="0"/>
          <w:marRight w:val="0"/>
          <w:marTop w:val="0"/>
          <w:marBottom w:val="0"/>
          <w:divBdr>
            <w:top w:val="none" w:sz="0" w:space="0" w:color="auto"/>
            <w:left w:val="none" w:sz="0" w:space="0" w:color="auto"/>
            <w:bottom w:val="none" w:sz="0" w:space="0" w:color="auto"/>
            <w:right w:val="none" w:sz="0" w:space="0" w:color="auto"/>
          </w:divBdr>
        </w:div>
        <w:div w:id="1452745791">
          <w:marLeft w:val="0"/>
          <w:marRight w:val="0"/>
          <w:marTop w:val="0"/>
          <w:marBottom w:val="0"/>
          <w:divBdr>
            <w:top w:val="none" w:sz="0" w:space="0" w:color="auto"/>
            <w:left w:val="none" w:sz="0" w:space="0" w:color="auto"/>
            <w:bottom w:val="none" w:sz="0" w:space="0" w:color="auto"/>
            <w:right w:val="none" w:sz="0" w:space="0" w:color="auto"/>
          </w:divBdr>
        </w:div>
        <w:div w:id="500437037">
          <w:marLeft w:val="0"/>
          <w:marRight w:val="0"/>
          <w:marTop w:val="0"/>
          <w:marBottom w:val="0"/>
          <w:divBdr>
            <w:top w:val="none" w:sz="0" w:space="0" w:color="auto"/>
            <w:left w:val="none" w:sz="0" w:space="0" w:color="auto"/>
            <w:bottom w:val="none" w:sz="0" w:space="0" w:color="auto"/>
            <w:right w:val="none" w:sz="0" w:space="0" w:color="auto"/>
          </w:divBdr>
        </w:div>
      </w:divsChild>
    </w:div>
    <w:div w:id="367142807">
      <w:bodyDiv w:val="1"/>
      <w:marLeft w:val="0"/>
      <w:marRight w:val="0"/>
      <w:marTop w:val="0"/>
      <w:marBottom w:val="0"/>
      <w:divBdr>
        <w:top w:val="none" w:sz="0" w:space="0" w:color="auto"/>
        <w:left w:val="none" w:sz="0" w:space="0" w:color="auto"/>
        <w:bottom w:val="none" w:sz="0" w:space="0" w:color="auto"/>
        <w:right w:val="none" w:sz="0" w:space="0" w:color="auto"/>
      </w:divBdr>
      <w:divsChild>
        <w:div w:id="874925599">
          <w:marLeft w:val="0"/>
          <w:marRight w:val="0"/>
          <w:marTop w:val="0"/>
          <w:marBottom w:val="0"/>
          <w:divBdr>
            <w:top w:val="none" w:sz="0" w:space="0" w:color="auto"/>
            <w:left w:val="none" w:sz="0" w:space="0" w:color="auto"/>
            <w:bottom w:val="none" w:sz="0" w:space="0" w:color="auto"/>
            <w:right w:val="none" w:sz="0" w:space="0" w:color="auto"/>
          </w:divBdr>
          <w:divsChild>
            <w:div w:id="732000835">
              <w:marLeft w:val="0"/>
              <w:marRight w:val="0"/>
              <w:marTop w:val="0"/>
              <w:marBottom w:val="0"/>
              <w:divBdr>
                <w:top w:val="none" w:sz="0" w:space="0" w:color="auto"/>
                <w:left w:val="none" w:sz="0" w:space="0" w:color="auto"/>
                <w:bottom w:val="none" w:sz="0" w:space="0" w:color="auto"/>
                <w:right w:val="none" w:sz="0" w:space="0" w:color="auto"/>
              </w:divBdr>
            </w:div>
            <w:div w:id="230848622">
              <w:marLeft w:val="0"/>
              <w:marRight w:val="0"/>
              <w:marTop w:val="0"/>
              <w:marBottom w:val="0"/>
              <w:divBdr>
                <w:top w:val="none" w:sz="0" w:space="0" w:color="auto"/>
                <w:left w:val="none" w:sz="0" w:space="0" w:color="auto"/>
                <w:bottom w:val="none" w:sz="0" w:space="0" w:color="auto"/>
                <w:right w:val="none" w:sz="0" w:space="0" w:color="auto"/>
              </w:divBdr>
            </w:div>
            <w:div w:id="1206018356">
              <w:marLeft w:val="0"/>
              <w:marRight w:val="0"/>
              <w:marTop w:val="0"/>
              <w:marBottom w:val="0"/>
              <w:divBdr>
                <w:top w:val="none" w:sz="0" w:space="0" w:color="auto"/>
                <w:left w:val="none" w:sz="0" w:space="0" w:color="auto"/>
                <w:bottom w:val="none" w:sz="0" w:space="0" w:color="auto"/>
                <w:right w:val="none" w:sz="0" w:space="0" w:color="auto"/>
              </w:divBdr>
            </w:div>
            <w:div w:id="598635208">
              <w:marLeft w:val="0"/>
              <w:marRight w:val="0"/>
              <w:marTop w:val="0"/>
              <w:marBottom w:val="0"/>
              <w:divBdr>
                <w:top w:val="none" w:sz="0" w:space="0" w:color="auto"/>
                <w:left w:val="none" w:sz="0" w:space="0" w:color="auto"/>
                <w:bottom w:val="none" w:sz="0" w:space="0" w:color="auto"/>
                <w:right w:val="none" w:sz="0" w:space="0" w:color="auto"/>
              </w:divBdr>
            </w:div>
            <w:div w:id="229510308">
              <w:marLeft w:val="0"/>
              <w:marRight w:val="0"/>
              <w:marTop w:val="0"/>
              <w:marBottom w:val="0"/>
              <w:divBdr>
                <w:top w:val="none" w:sz="0" w:space="0" w:color="auto"/>
                <w:left w:val="none" w:sz="0" w:space="0" w:color="auto"/>
                <w:bottom w:val="none" w:sz="0" w:space="0" w:color="auto"/>
                <w:right w:val="none" w:sz="0" w:space="0" w:color="auto"/>
              </w:divBdr>
            </w:div>
            <w:div w:id="2139953969">
              <w:marLeft w:val="0"/>
              <w:marRight w:val="0"/>
              <w:marTop w:val="0"/>
              <w:marBottom w:val="0"/>
              <w:divBdr>
                <w:top w:val="none" w:sz="0" w:space="0" w:color="auto"/>
                <w:left w:val="none" w:sz="0" w:space="0" w:color="auto"/>
                <w:bottom w:val="none" w:sz="0" w:space="0" w:color="auto"/>
                <w:right w:val="none" w:sz="0" w:space="0" w:color="auto"/>
              </w:divBdr>
            </w:div>
            <w:div w:id="1082141536">
              <w:marLeft w:val="0"/>
              <w:marRight w:val="0"/>
              <w:marTop w:val="0"/>
              <w:marBottom w:val="0"/>
              <w:divBdr>
                <w:top w:val="none" w:sz="0" w:space="0" w:color="auto"/>
                <w:left w:val="none" w:sz="0" w:space="0" w:color="auto"/>
                <w:bottom w:val="none" w:sz="0" w:space="0" w:color="auto"/>
                <w:right w:val="none" w:sz="0" w:space="0" w:color="auto"/>
              </w:divBdr>
            </w:div>
            <w:div w:id="508102151">
              <w:marLeft w:val="0"/>
              <w:marRight w:val="0"/>
              <w:marTop w:val="0"/>
              <w:marBottom w:val="0"/>
              <w:divBdr>
                <w:top w:val="none" w:sz="0" w:space="0" w:color="auto"/>
                <w:left w:val="none" w:sz="0" w:space="0" w:color="auto"/>
                <w:bottom w:val="none" w:sz="0" w:space="0" w:color="auto"/>
                <w:right w:val="none" w:sz="0" w:space="0" w:color="auto"/>
              </w:divBdr>
            </w:div>
            <w:div w:id="1143893165">
              <w:marLeft w:val="0"/>
              <w:marRight w:val="0"/>
              <w:marTop w:val="0"/>
              <w:marBottom w:val="0"/>
              <w:divBdr>
                <w:top w:val="none" w:sz="0" w:space="0" w:color="auto"/>
                <w:left w:val="none" w:sz="0" w:space="0" w:color="auto"/>
                <w:bottom w:val="none" w:sz="0" w:space="0" w:color="auto"/>
                <w:right w:val="none" w:sz="0" w:space="0" w:color="auto"/>
              </w:divBdr>
            </w:div>
            <w:div w:id="1647051198">
              <w:marLeft w:val="0"/>
              <w:marRight w:val="0"/>
              <w:marTop w:val="0"/>
              <w:marBottom w:val="0"/>
              <w:divBdr>
                <w:top w:val="none" w:sz="0" w:space="0" w:color="auto"/>
                <w:left w:val="none" w:sz="0" w:space="0" w:color="auto"/>
                <w:bottom w:val="none" w:sz="0" w:space="0" w:color="auto"/>
                <w:right w:val="none" w:sz="0" w:space="0" w:color="auto"/>
              </w:divBdr>
            </w:div>
            <w:div w:id="1754206196">
              <w:marLeft w:val="0"/>
              <w:marRight w:val="0"/>
              <w:marTop w:val="0"/>
              <w:marBottom w:val="0"/>
              <w:divBdr>
                <w:top w:val="none" w:sz="0" w:space="0" w:color="auto"/>
                <w:left w:val="none" w:sz="0" w:space="0" w:color="auto"/>
                <w:bottom w:val="none" w:sz="0" w:space="0" w:color="auto"/>
                <w:right w:val="none" w:sz="0" w:space="0" w:color="auto"/>
              </w:divBdr>
            </w:div>
            <w:div w:id="241644897">
              <w:marLeft w:val="0"/>
              <w:marRight w:val="0"/>
              <w:marTop w:val="0"/>
              <w:marBottom w:val="0"/>
              <w:divBdr>
                <w:top w:val="none" w:sz="0" w:space="0" w:color="auto"/>
                <w:left w:val="none" w:sz="0" w:space="0" w:color="auto"/>
                <w:bottom w:val="none" w:sz="0" w:space="0" w:color="auto"/>
                <w:right w:val="none" w:sz="0" w:space="0" w:color="auto"/>
              </w:divBdr>
            </w:div>
            <w:div w:id="1424259271">
              <w:marLeft w:val="0"/>
              <w:marRight w:val="0"/>
              <w:marTop w:val="0"/>
              <w:marBottom w:val="0"/>
              <w:divBdr>
                <w:top w:val="none" w:sz="0" w:space="0" w:color="auto"/>
                <w:left w:val="none" w:sz="0" w:space="0" w:color="auto"/>
                <w:bottom w:val="none" w:sz="0" w:space="0" w:color="auto"/>
                <w:right w:val="none" w:sz="0" w:space="0" w:color="auto"/>
              </w:divBdr>
            </w:div>
            <w:div w:id="399326271">
              <w:marLeft w:val="0"/>
              <w:marRight w:val="0"/>
              <w:marTop w:val="0"/>
              <w:marBottom w:val="0"/>
              <w:divBdr>
                <w:top w:val="none" w:sz="0" w:space="0" w:color="auto"/>
                <w:left w:val="none" w:sz="0" w:space="0" w:color="auto"/>
                <w:bottom w:val="none" w:sz="0" w:space="0" w:color="auto"/>
                <w:right w:val="none" w:sz="0" w:space="0" w:color="auto"/>
              </w:divBdr>
            </w:div>
            <w:div w:id="1261570233">
              <w:marLeft w:val="0"/>
              <w:marRight w:val="0"/>
              <w:marTop w:val="0"/>
              <w:marBottom w:val="0"/>
              <w:divBdr>
                <w:top w:val="none" w:sz="0" w:space="0" w:color="auto"/>
                <w:left w:val="none" w:sz="0" w:space="0" w:color="auto"/>
                <w:bottom w:val="none" w:sz="0" w:space="0" w:color="auto"/>
                <w:right w:val="none" w:sz="0" w:space="0" w:color="auto"/>
              </w:divBdr>
            </w:div>
            <w:div w:id="851455126">
              <w:marLeft w:val="0"/>
              <w:marRight w:val="0"/>
              <w:marTop w:val="0"/>
              <w:marBottom w:val="0"/>
              <w:divBdr>
                <w:top w:val="none" w:sz="0" w:space="0" w:color="auto"/>
                <w:left w:val="none" w:sz="0" w:space="0" w:color="auto"/>
                <w:bottom w:val="none" w:sz="0" w:space="0" w:color="auto"/>
                <w:right w:val="none" w:sz="0" w:space="0" w:color="auto"/>
              </w:divBdr>
            </w:div>
            <w:div w:id="320350843">
              <w:marLeft w:val="0"/>
              <w:marRight w:val="0"/>
              <w:marTop w:val="0"/>
              <w:marBottom w:val="0"/>
              <w:divBdr>
                <w:top w:val="none" w:sz="0" w:space="0" w:color="auto"/>
                <w:left w:val="none" w:sz="0" w:space="0" w:color="auto"/>
                <w:bottom w:val="none" w:sz="0" w:space="0" w:color="auto"/>
                <w:right w:val="none" w:sz="0" w:space="0" w:color="auto"/>
              </w:divBdr>
            </w:div>
            <w:div w:id="1470629013">
              <w:marLeft w:val="0"/>
              <w:marRight w:val="0"/>
              <w:marTop w:val="0"/>
              <w:marBottom w:val="0"/>
              <w:divBdr>
                <w:top w:val="none" w:sz="0" w:space="0" w:color="auto"/>
                <w:left w:val="none" w:sz="0" w:space="0" w:color="auto"/>
                <w:bottom w:val="none" w:sz="0" w:space="0" w:color="auto"/>
                <w:right w:val="none" w:sz="0" w:space="0" w:color="auto"/>
              </w:divBdr>
            </w:div>
            <w:div w:id="1498499577">
              <w:marLeft w:val="0"/>
              <w:marRight w:val="0"/>
              <w:marTop w:val="0"/>
              <w:marBottom w:val="0"/>
              <w:divBdr>
                <w:top w:val="none" w:sz="0" w:space="0" w:color="auto"/>
                <w:left w:val="none" w:sz="0" w:space="0" w:color="auto"/>
                <w:bottom w:val="none" w:sz="0" w:space="0" w:color="auto"/>
                <w:right w:val="none" w:sz="0" w:space="0" w:color="auto"/>
              </w:divBdr>
            </w:div>
            <w:div w:id="13044452">
              <w:marLeft w:val="0"/>
              <w:marRight w:val="0"/>
              <w:marTop w:val="0"/>
              <w:marBottom w:val="0"/>
              <w:divBdr>
                <w:top w:val="none" w:sz="0" w:space="0" w:color="auto"/>
                <w:left w:val="none" w:sz="0" w:space="0" w:color="auto"/>
                <w:bottom w:val="none" w:sz="0" w:space="0" w:color="auto"/>
                <w:right w:val="none" w:sz="0" w:space="0" w:color="auto"/>
              </w:divBdr>
            </w:div>
            <w:div w:id="1348946445">
              <w:marLeft w:val="0"/>
              <w:marRight w:val="0"/>
              <w:marTop w:val="0"/>
              <w:marBottom w:val="0"/>
              <w:divBdr>
                <w:top w:val="none" w:sz="0" w:space="0" w:color="auto"/>
                <w:left w:val="none" w:sz="0" w:space="0" w:color="auto"/>
                <w:bottom w:val="none" w:sz="0" w:space="0" w:color="auto"/>
                <w:right w:val="none" w:sz="0" w:space="0" w:color="auto"/>
              </w:divBdr>
            </w:div>
            <w:div w:id="2115785657">
              <w:marLeft w:val="0"/>
              <w:marRight w:val="0"/>
              <w:marTop w:val="0"/>
              <w:marBottom w:val="0"/>
              <w:divBdr>
                <w:top w:val="none" w:sz="0" w:space="0" w:color="auto"/>
                <w:left w:val="none" w:sz="0" w:space="0" w:color="auto"/>
                <w:bottom w:val="none" w:sz="0" w:space="0" w:color="auto"/>
                <w:right w:val="none" w:sz="0" w:space="0" w:color="auto"/>
              </w:divBdr>
            </w:div>
            <w:div w:id="38287519">
              <w:marLeft w:val="0"/>
              <w:marRight w:val="0"/>
              <w:marTop w:val="0"/>
              <w:marBottom w:val="0"/>
              <w:divBdr>
                <w:top w:val="none" w:sz="0" w:space="0" w:color="auto"/>
                <w:left w:val="none" w:sz="0" w:space="0" w:color="auto"/>
                <w:bottom w:val="none" w:sz="0" w:space="0" w:color="auto"/>
                <w:right w:val="none" w:sz="0" w:space="0" w:color="auto"/>
              </w:divBdr>
            </w:div>
            <w:div w:id="949822056">
              <w:marLeft w:val="0"/>
              <w:marRight w:val="0"/>
              <w:marTop w:val="0"/>
              <w:marBottom w:val="0"/>
              <w:divBdr>
                <w:top w:val="none" w:sz="0" w:space="0" w:color="auto"/>
                <w:left w:val="none" w:sz="0" w:space="0" w:color="auto"/>
                <w:bottom w:val="none" w:sz="0" w:space="0" w:color="auto"/>
                <w:right w:val="none" w:sz="0" w:space="0" w:color="auto"/>
              </w:divBdr>
            </w:div>
            <w:div w:id="266498653">
              <w:marLeft w:val="0"/>
              <w:marRight w:val="0"/>
              <w:marTop w:val="0"/>
              <w:marBottom w:val="0"/>
              <w:divBdr>
                <w:top w:val="none" w:sz="0" w:space="0" w:color="auto"/>
                <w:left w:val="none" w:sz="0" w:space="0" w:color="auto"/>
                <w:bottom w:val="none" w:sz="0" w:space="0" w:color="auto"/>
                <w:right w:val="none" w:sz="0" w:space="0" w:color="auto"/>
              </w:divBdr>
            </w:div>
            <w:div w:id="293096686">
              <w:marLeft w:val="0"/>
              <w:marRight w:val="0"/>
              <w:marTop w:val="0"/>
              <w:marBottom w:val="0"/>
              <w:divBdr>
                <w:top w:val="none" w:sz="0" w:space="0" w:color="auto"/>
                <w:left w:val="none" w:sz="0" w:space="0" w:color="auto"/>
                <w:bottom w:val="none" w:sz="0" w:space="0" w:color="auto"/>
                <w:right w:val="none" w:sz="0" w:space="0" w:color="auto"/>
              </w:divBdr>
            </w:div>
            <w:div w:id="1973435696">
              <w:marLeft w:val="0"/>
              <w:marRight w:val="0"/>
              <w:marTop w:val="0"/>
              <w:marBottom w:val="0"/>
              <w:divBdr>
                <w:top w:val="none" w:sz="0" w:space="0" w:color="auto"/>
                <w:left w:val="none" w:sz="0" w:space="0" w:color="auto"/>
                <w:bottom w:val="none" w:sz="0" w:space="0" w:color="auto"/>
                <w:right w:val="none" w:sz="0" w:space="0" w:color="auto"/>
              </w:divBdr>
            </w:div>
            <w:div w:id="37821737">
              <w:marLeft w:val="0"/>
              <w:marRight w:val="0"/>
              <w:marTop w:val="0"/>
              <w:marBottom w:val="0"/>
              <w:divBdr>
                <w:top w:val="none" w:sz="0" w:space="0" w:color="auto"/>
                <w:left w:val="none" w:sz="0" w:space="0" w:color="auto"/>
                <w:bottom w:val="none" w:sz="0" w:space="0" w:color="auto"/>
                <w:right w:val="none" w:sz="0" w:space="0" w:color="auto"/>
              </w:divBdr>
            </w:div>
            <w:div w:id="1119493038">
              <w:marLeft w:val="0"/>
              <w:marRight w:val="0"/>
              <w:marTop w:val="0"/>
              <w:marBottom w:val="0"/>
              <w:divBdr>
                <w:top w:val="none" w:sz="0" w:space="0" w:color="auto"/>
                <w:left w:val="none" w:sz="0" w:space="0" w:color="auto"/>
                <w:bottom w:val="none" w:sz="0" w:space="0" w:color="auto"/>
                <w:right w:val="none" w:sz="0" w:space="0" w:color="auto"/>
              </w:divBdr>
            </w:div>
            <w:div w:id="1927761211">
              <w:marLeft w:val="0"/>
              <w:marRight w:val="0"/>
              <w:marTop w:val="0"/>
              <w:marBottom w:val="0"/>
              <w:divBdr>
                <w:top w:val="none" w:sz="0" w:space="0" w:color="auto"/>
                <w:left w:val="none" w:sz="0" w:space="0" w:color="auto"/>
                <w:bottom w:val="none" w:sz="0" w:space="0" w:color="auto"/>
                <w:right w:val="none" w:sz="0" w:space="0" w:color="auto"/>
              </w:divBdr>
            </w:div>
            <w:div w:id="1755663086">
              <w:marLeft w:val="0"/>
              <w:marRight w:val="0"/>
              <w:marTop w:val="0"/>
              <w:marBottom w:val="0"/>
              <w:divBdr>
                <w:top w:val="none" w:sz="0" w:space="0" w:color="auto"/>
                <w:left w:val="none" w:sz="0" w:space="0" w:color="auto"/>
                <w:bottom w:val="none" w:sz="0" w:space="0" w:color="auto"/>
                <w:right w:val="none" w:sz="0" w:space="0" w:color="auto"/>
              </w:divBdr>
            </w:div>
            <w:div w:id="562981678">
              <w:marLeft w:val="0"/>
              <w:marRight w:val="0"/>
              <w:marTop w:val="0"/>
              <w:marBottom w:val="0"/>
              <w:divBdr>
                <w:top w:val="none" w:sz="0" w:space="0" w:color="auto"/>
                <w:left w:val="none" w:sz="0" w:space="0" w:color="auto"/>
                <w:bottom w:val="none" w:sz="0" w:space="0" w:color="auto"/>
                <w:right w:val="none" w:sz="0" w:space="0" w:color="auto"/>
              </w:divBdr>
            </w:div>
            <w:div w:id="1902788012">
              <w:marLeft w:val="0"/>
              <w:marRight w:val="0"/>
              <w:marTop w:val="0"/>
              <w:marBottom w:val="0"/>
              <w:divBdr>
                <w:top w:val="none" w:sz="0" w:space="0" w:color="auto"/>
                <w:left w:val="none" w:sz="0" w:space="0" w:color="auto"/>
                <w:bottom w:val="none" w:sz="0" w:space="0" w:color="auto"/>
                <w:right w:val="none" w:sz="0" w:space="0" w:color="auto"/>
              </w:divBdr>
            </w:div>
            <w:div w:id="2122063030">
              <w:marLeft w:val="0"/>
              <w:marRight w:val="0"/>
              <w:marTop w:val="0"/>
              <w:marBottom w:val="0"/>
              <w:divBdr>
                <w:top w:val="none" w:sz="0" w:space="0" w:color="auto"/>
                <w:left w:val="none" w:sz="0" w:space="0" w:color="auto"/>
                <w:bottom w:val="none" w:sz="0" w:space="0" w:color="auto"/>
                <w:right w:val="none" w:sz="0" w:space="0" w:color="auto"/>
              </w:divBdr>
            </w:div>
            <w:div w:id="2092387748">
              <w:marLeft w:val="0"/>
              <w:marRight w:val="0"/>
              <w:marTop w:val="0"/>
              <w:marBottom w:val="0"/>
              <w:divBdr>
                <w:top w:val="none" w:sz="0" w:space="0" w:color="auto"/>
                <w:left w:val="none" w:sz="0" w:space="0" w:color="auto"/>
                <w:bottom w:val="none" w:sz="0" w:space="0" w:color="auto"/>
                <w:right w:val="none" w:sz="0" w:space="0" w:color="auto"/>
              </w:divBdr>
            </w:div>
            <w:div w:id="916286592">
              <w:marLeft w:val="0"/>
              <w:marRight w:val="0"/>
              <w:marTop w:val="0"/>
              <w:marBottom w:val="0"/>
              <w:divBdr>
                <w:top w:val="none" w:sz="0" w:space="0" w:color="auto"/>
                <w:left w:val="none" w:sz="0" w:space="0" w:color="auto"/>
                <w:bottom w:val="none" w:sz="0" w:space="0" w:color="auto"/>
                <w:right w:val="none" w:sz="0" w:space="0" w:color="auto"/>
              </w:divBdr>
            </w:div>
            <w:div w:id="541402140">
              <w:marLeft w:val="0"/>
              <w:marRight w:val="0"/>
              <w:marTop w:val="0"/>
              <w:marBottom w:val="0"/>
              <w:divBdr>
                <w:top w:val="none" w:sz="0" w:space="0" w:color="auto"/>
                <w:left w:val="none" w:sz="0" w:space="0" w:color="auto"/>
                <w:bottom w:val="none" w:sz="0" w:space="0" w:color="auto"/>
                <w:right w:val="none" w:sz="0" w:space="0" w:color="auto"/>
              </w:divBdr>
            </w:div>
            <w:div w:id="1467432892">
              <w:marLeft w:val="0"/>
              <w:marRight w:val="0"/>
              <w:marTop w:val="0"/>
              <w:marBottom w:val="0"/>
              <w:divBdr>
                <w:top w:val="none" w:sz="0" w:space="0" w:color="auto"/>
                <w:left w:val="none" w:sz="0" w:space="0" w:color="auto"/>
                <w:bottom w:val="none" w:sz="0" w:space="0" w:color="auto"/>
                <w:right w:val="none" w:sz="0" w:space="0" w:color="auto"/>
              </w:divBdr>
            </w:div>
            <w:div w:id="494416862">
              <w:marLeft w:val="0"/>
              <w:marRight w:val="0"/>
              <w:marTop w:val="0"/>
              <w:marBottom w:val="0"/>
              <w:divBdr>
                <w:top w:val="none" w:sz="0" w:space="0" w:color="auto"/>
                <w:left w:val="none" w:sz="0" w:space="0" w:color="auto"/>
                <w:bottom w:val="none" w:sz="0" w:space="0" w:color="auto"/>
                <w:right w:val="none" w:sz="0" w:space="0" w:color="auto"/>
              </w:divBdr>
            </w:div>
            <w:div w:id="1680885446">
              <w:marLeft w:val="0"/>
              <w:marRight w:val="0"/>
              <w:marTop w:val="0"/>
              <w:marBottom w:val="0"/>
              <w:divBdr>
                <w:top w:val="none" w:sz="0" w:space="0" w:color="auto"/>
                <w:left w:val="none" w:sz="0" w:space="0" w:color="auto"/>
                <w:bottom w:val="none" w:sz="0" w:space="0" w:color="auto"/>
                <w:right w:val="none" w:sz="0" w:space="0" w:color="auto"/>
              </w:divBdr>
            </w:div>
            <w:div w:id="940600273">
              <w:marLeft w:val="0"/>
              <w:marRight w:val="0"/>
              <w:marTop w:val="0"/>
              <w:marBottom w:val="0"/>
              <w:divBdr>
                <w:top w:val="none" w:sz="0" w:space="0" w:color="auto"/>
                <w:left w:val="none" w:sz="0" w:space="0" w:color="auto"/>
                <w:bottom w:val="none" w:sz="0" w:space="0" w:color="auto"/>
                <w:right w:val="none" w:sz="0" w:space="0" w:color="auto"/>
              </w:divBdr>
            </w:div>
            <w:div w:id="1322810809">
              <w:marLeft w:val="0"/>
              <w:marRight w:val="0"/>
              <w:marTop w:val="0"/>
              <w:marBottom w:val="0"/>
              <w:divBdr>
                <w:top w:val="none" w:sz="0" w:space="0" w:color="auto"/>
                <w:left w:val="none" w:sz="0" w:space="0" w:color="auto"/>
                <w:bottom w:val="none" w:sz="0" w:space="0" w:color="auto"/>
                <w:right w:val="none" w:sz="0" w:space="0" w:color="auto"/>
              </w:divBdr>
            </w:div>
            <w:div w:id="1367802254">
              <w:marLeft w:val="0"/>
              <w:marRight w:val="0"/>
              <w:marTop w:val="0"/>
              <w:marBottom w:val="0"/>
              <w:divBdr>
                <w:top w:val="none" w:sz="0" w:space="0" w:color="auto"/>
                <w:left w:val="none" w:sz="0" w:space="0" w:color="auto"/>
                <w:bottom w:val="none" w:sz="0" w:space="0" w:color="auto"/>
                <w:right w:val="none" w:sz="0" w:space="0" w:color="auto"/>
              </w:divBdr>
            </w:div>
            <w:div w:id="577637948">
              <w:marLeft w:val="0"/>
              <w:marRight w:val="0"/>
              <w:marTop w:val="0"/>
              <w:marBottom w:val="0"/>
              <w:divBdr>
                <w:top w:val="none" w:sz="0" w:space="0" w:color="auto"/>
                <w:left w:val="none" w:sz="0" w:space="0" w:color="auto"/>
                <w:bottom w:val="none" w:sz="0" w:space="0" w:color="auto"/>
                <w:right w:val="none" w:sz="0" w:space="0" w:color="auto"/>
              </w:divBdr>
            </w:div>
            <w:div w:id="586505430">
              <w:marLeft w:val="0"/>
              <w:marRight w:val="0"/>
              <w:marTop w:val="0"/>
              <w:marBottom w:val="0"/>
              <w:divBdr>
                <w:top w:val="none" w:sz="0" w:space="0" w:color="auto"/>
                <w:left w:val="none" w:sz="0" w:space="0" w:color="auto"/>
                <w:bottom w:val="none" w:sz="0" w:space="0" w:color="auto"/>
                <w:right w:val="none" w:sz="0" w:space="0" w:color="auto"/>
              </w:divBdr>
            </w:div>
            <w:div w:id="760487575">
              <w:marLeft w:val="0"/>
              <w:marRight w:val="0"/>
              <w:marTop w:val="0"/>
              <w:marBottom w:val="0"/>
              <w:divBdr>
                <w:top w:val="none" w:sz="0" w:space="0" w:color="auto"/>
                <w:left w:val="none" w:sz="0" w:space="0" w:color="auto"/>
                <w:bottom w:val="none" w:sz="0" w:space="0" w:color="auto"/>
                <w:right w:val="none" w:sz="0" w:space="0" w:color="auto"/>
              </w:divBdr>
            </w:div>
            <w:div w:id="306282253">
              <w:marLeft w:val="0"/>
              <w:marRight w:val="0"/>
              <w:marTop w:val="0"/>
              <w:marBottom w:val="0"/>
              <w:divBdr>
                <w:top w:val="none" w:sz="0" w:space="0" w:color="auto"/>
                <w:left w:val="none" w:sz="0" w:space="0" w:color="auto"/>
                <w:bottom w:val="none" w:sz="0" w:space="0" w:color="auto"/>
                <w:right w:val="none" w:sz="0" w:space="0" w:color="auto"/>
              </w:divBdr>
            </w:div>
            <w:div w:id="1075007589">
              <w:marLeft w:val="0"/>
              <w:marRight w:val="0"/>
              <w:marTop w:val="0"/>
              <w:marBottom w:val="0"/>
              <w:divBdr>
                <w:top w:val="none" w:sz="0" w:space="0" w:color="auto"/>
                <w:left w:val="none" w:sz="0" w:space="0" w:color="auto"/>
                <w:bottom w:val="none" w:sz="0" w:space="0" w:color="auto"/>
                <w:right w:val="none" w:sz="0" w:space="0" w:color="auto"/>
              </w:divBdr>
            </w:div>
            <w:div w:id="1535848259">
              <w:marLeft w:val="0"/>
              <w:marRight w:val="0"/>
              <w:marTop w:val="0"/>
              <w:marBottom w:val="0"/>
              <w:divBdr>
                <w:top w:val="none" w:sz="0" w:space="0" w:color="auto"/>
                <w:left w:val="none" w:sz="0" w:space="0" w:color="auto"/>
                <w:bottom w:val="none" w:sz="0" w:space="0" w:color="auto"/>
                <w:right w:val="none" w:sz="0" w:space="0" w:color="auto"/>
              </w:divBdr>
            </w:div>
            <w:div w:id="1174300423">
              <w:marLeft w:val="0"/>
              <w:marRight w:val="0"/>
              <w:marTop w:val="0"/>
              <w:marBottom w:val="0"/>
              <w:divBdr>
                <w:top w:val="none" w:sz="0" w:space="0" w:color="auto"/>
                <w:left w:val="none" w:sz="0" w:space="0" w:color="auto"/>
                <w:bottom w:val="none" w:sz="0" w:space="0" w:color="auto"/>
                <w:right w:val="none" w:sz="0" w:space="0" w:color="auto"/>
              </w:divBdr>
            </w:div>
            <w:div w:id="569928695">
              <w:marLeft w:val="0"/>
              <w:marRight w:val="0"/>
              <w:marTop w:val="0"/>
              <w:marBottom w:val="0"/>
              <w:divBdr>
                <w:top w:val="none" w:sz="0" w:space="0" w:color="auto"/>
                <w:left w:val="none" w:sz="0" w:space="0" w:color="auto"/>
                <w:bottom w:val="none" w:sz="0" w:space="0" w:color="auto"/>
                <w:right w:val="none" w:sz="0" w:space="0" w:color="auto"/>
              </w:divBdr>
            </w:div>
            <w:div w:id="341665153">
              <w:marLeft w:val="0"/>
              <w:marRight w:val="0"/>
              <w:marTop w:val="0"/>
              <w:marBottom w:val="0"/>
              <w:divBdr>
                <w:top w:val="none" w:sz="0" w:space="0" w:color="auto"/>
                <w:left w:val="none" w:sz="0" w:space="0" w:color="auto"/>
                <w:bottom w:val="none" w:sz="0" w:space="0" w:color="auto"/>
                <w:right w:val="none" w:sz="0" w:space="0" w:color="auto"/>
              </w:divBdr>
            </w:div>
            <w:div w:id="1028146013">
              <w:marLeft w:val="0"/>
              <w:marRight w:val="0"/>
              <w:marTop w:val="0"/>
              <w:marBottom w:val="0"/>
              <w:divBdr>
                <w:top w:val="none" w:sz="0" w:space="0" w:color="auto"/>
                <w:left w:val="none" w:sz="0" w:space="0" w:color="auto"/>
                <w:bottom w:val="none" w:sz="0" w:space="0" w:color="auto"/>
                <w:right w:val="none" w:sz="0" w:space="0" w:color="auto"/>
              </w:divBdr>
            </w:div>
            <w:div w:id="1427925825">
              <w:marLeft w:val="0"/>
              <w:marRight w:val="0"/>
              <w:marTop w:val="0"/>
              <w:marBottom w:val="0"/>
              <w:divBdr>
                <w:top w:val="none" w:sz="0" w:space="0" w:color="auto"/>
                <w:left w:val="none" w:sz="0" w:space="0" w:color="auto"/>
                <w:bottom w:val="none" w:sz="0" w:space="0" w:color="auto"/>
                <w:right w:val="none" w:sz="0" w:space="0" w:color="auto"/>
              </w:divBdr>
            </w:div>
            <w:div w:id="1277984403">
              <w:marLeft w:val="0"/>
              <w:marRight w:val="0"/>
              <w:marTop w:val="0"/>
              <w:marBottom w:val="0"/>
              <w:divBdr>
                <w:top w:val="none" w:sz="0" w:space="0" w:color="auto"/>
                <w:left w:val="none" w:sz="0" w:space="0" w:color="auto"/>
                <w:bottom w:val="none" w:sz="0" w:space="0" w:color="auto"/>
                <w:right w:val="none" w:sz="0" w:space="0" w:color="auto"/>
              </w:divBdr>
            </w:div>
            <w:div w:id="1832327618">
              <w:marLeft w:val="0"/>
              <w:marRight w:val="0"/>
              <w:marTop w:val="0"/>
              <w:marBottom w:val="0"/>
              <w:divBdr>
                <w:top w:val="none" w:sz="0" w:space="0" w:color="auto"/>
                <w:left w:val="none" w:sz="0" w:space="0" w:color="auto"/>
                <w:bottom w:val="none" w:sz="0" w:space="0" w:color="auto"/>
                <w:right w:val="none" w:sz="0" w:space="0" w:color="auto"/>
              </w:divBdr>
            </w:div>
            <w:div w:id="770468711">
              <w:marLeft w:val="0"/>
              <w:marRight w:val="0"/>
              <w:marTop w:val="0"/>
              <w:marBottom w:val="0"/>
              <w:divBdr>
                <w:top w:val="none" w:sz="0" w:space="0" w:color="auto"/>
                <w:left w:val="none" w:sz="0" w:space="0" w:color="auto"/>
                <w:bottom w:val="none" w:sz="0" w:space="0" w:color="auto"/>
                <w:right w:val="none" w:sz="0" w:space="0" w:color="auto"/>
              </w:divBdr>
            </w:div>
            <w:div w:id="1824539560">
              <w:marLeft w:val="0"/>
              <w:marRight w:val="0"/>
              <w:marTop w:val="0"/>
              <w:marBottom w:val="0"/>
              <w:divBdr>
                <w:top w:val="none" w:sz="0" w:space="0" w:color="auto"/>
                <w:left w:val="none" w:sz="0" w:space="0" w:color="auto"/>
                <w:bottom w:val="none" w:sz="0" w:space="0" w:color="auto"/>
                <w:right w:val="none" w:sz="0" w:space="0" w:color="auto"/>
              </w:divBdr>
            </w:div>
            <w:div w:id="379210369">
              <w:marLeft w:val="0"/>
              <w:marRight w:val="0"/>
              <w:marTop w:val="0"/>
              <w:marBottom w:val="0"/>
              <w:divBdr>
                <w:top w:val="none" w:sz="0" w:space="0" w:color="auto"/>
                <w:left w:val="none" w:sz="0" w:space="0" w:color="auto"/>
                <w:bottom w:val="none" w:sz="0" w:space="0" w:color="auto"/>
                <w:right w:val="none" w:sz="0" w:space="0" w:color="auto"/>
              </w:divBdr>
            </w:div>
            <w:div w:id="1484353400">
              <w:marLeft w:val="0"/>
              <w:marRight w:val="0"/>
              <w:marTop w:val="0"/>
              <w:marBottom w:val="0"/>
              <w:divBdr>
                <w:top w:val="none" w:sz="0" w:space="0" w:color="auto"/>
                <w:left w:val="none" w:sz="0" w:space="0" w:color="auto"/>
                <w:bottom w:val="none" w:sz="0" w:space="0" w:color="auto"/>
                <w:right w:val="none" w:sz="0" w:space="0" w:color="auto"/>
              </w:divBdr>
            </w:div>
            <w:div w:id="2117599610">
              <w:marLeft w:val="0"/>
              <w:marRight w:val="0"/>
              <w:marTop w:val="0"/>
              <w:marBottom w:val="0"/>
              <w:divBdr>
                <w:top w:val="none" w:sz="0" w:space="0" w:color="auto"/>
                <w:left w:val="none" w:sz="0" w:space="0" w:color="auto"/>
                <w:bottom w:val="none" w:sz="0" w:space="0" w:color="auto"/>
                <w:right w:val="none" w:sz="0" w:space="0" w:color="auto"/>
              </w:divBdr>
            </w:div>
            <w:div w:id="656959883">
              <w:marLeft w:val="0"/>
              <w:marRight w:val="0"/>
              <w:marTop w:val="0"/>
              <w:marBottom w:val="0"/>
              <w:divBdr>
                <w:top w:val="none" w:sz="0" w:space="0" w:color="auto"/>
                <w:left w:val="none" w:sz="0" w:space="0" w:color="auto"/>
                <w:bottom w:val="none" w:sz="0" w:space="0" w:color="auto"/>
                <w:right w:val="none" w:sz="0" w:space="0" w:color="auto"/>
              </w:divBdr>
            </w:div>
            <w:div w:id="666254885">
              <w:marLeft w:val="0"/>
              <w:marRight w:val="0"/>
              <w:marTop w:val="0"/>
              <w:marBottom w:val="0"/>
              <w:divBdr>
                <w:top w:val="none" w:sz="0" w:space="0" w:color="auto"/>
                <w:left w:val="none" w:sz="0" w:space="0" w:color="auto"/>
                <w:bottom w:val="none" w:sz="0" w:space="0" w:color="auto"/>
                <w:right w:val="none" w:sz="0" w:space="0" w:color="auto"/>
              </w:divBdr>
            </w:div>
            <w:div w:id="710417997">
              <w:marLeft w:val="0"/>
              <w:marRight w:val="0"/>
              <w:marTop w:val="0"/>
              <w:marBottom w:val="0"/>
              <w:divBdr>
                <w:top w:val="none" w:sz="0" w:space="0" w:color="auto"/>
                <w:left w:val="none" w:sz="0" w:space="0" w:color="auto"/>
                <w:bottom w:val="none" w:sz="0" w:space="0" w:color="auto"/>
                <w:right w:val="none" w:sz="0" w:space="0" w:color="auto"/>
              </w:divBdr>
            </w:div>
            <w:div w:id="1935168804">
              <w:marLeft w:val="0"/>
              <w:marRight w:val="0"/>
              <w:marTop w:val="0"/>
              <w:marBottom w:val="0"/>
              <w:divBdr>
                <w:top w:val="none" w:sz="0" w:space="0" w:color="auto"/>
                <w:left w:val="none" w:sz="0" w:space="0" w:color="auto"/>
                <w:bottom w:val="none" w:sz="0" w:space="0" w:color="auto"/>
                <w:right w:val="none" w:sz="0" w:space="0" w:color="auto"/>
              </w:divBdr>
            </w:div>
            <w:div w:id="2000574671">
              <w:marLeft w:val="0"/>
              <w:marRight w:val="0"/>
              <w:marTop w:val="0"/>
              <w:marBottom w:val="0"/>
              <w:divBdr>
                <w:top w:val="none" w:sz="0" w:space="0" w:color="auto"/>
                <w:left w:val="none" w:sz="0" w:space="0" w:color="auto"/>
                <w:bottom w:val="none" w:sz="0" w:space="0" w:color="auto"/>
                <w:right w:val="none" w:sz="0" w:space="0" w:color="auto"/>
              </w:divBdr>
            </w:div>
            <w:div w:id="228810616">
              <w:marLeft w:val="0"/>
              <w:marRight w:val="0"/>
              <w:marTop w:val="0"/>
              <w:marBottom w:val="0"/>
              <w:divBdr>
                <w:top w:val="none" w:sz="0" w:space="0" w:color="auto"/>
                <w:left w:val="none" w:sz="0" w:space="0" w:color="auto"/>
                <w:bottom w:val="none" w:sz="0" w:space="0" w:color="auto"/>
                <w:right w:val="none" w:sz="0" w:space="0" w:color="auto"/>
              </w:divBdr>
            </w:div>
            <w:div w:id="290786616">
              <w:marLeft w:val="0"/>
              <w:marRight w:val="0"/>
              <w:marTop w:val="0"/>
              <w:marBottom w:val="0"/>
              <w:divBdr>
                <w:top w:val="none" w:sz="0" w:space="0" w:color="auto"/>
                <w:left w:val="none" w:sz="0" w:space="0" w:color="auto"/>
                <w:bottom w:val="none" w:sz="0" w:space="0" w:color="auto"/>
                <w:right w:val="none" w:sz="0" w:space="0" w:color="auto"/>
              </w:divBdr>
            </w:div>
            <w:div w:id="886911939">
              <w:marLeft w:val="0"/>
              <w:marRight w:val="0"/>
              <w:marTop w:val="0"/>
              <w:marBottom w:val="0"/>
              <w:divBdr>
                <w:top w:val="none" w:sz="0" w:space="0" w:color="auto"/>
                <w:left w:val="none" w:sz="0" w:space="0" w:color="auto"/>
                <w:bottom w:val="none" w:sz="0" w:space="0" w:color="auto"/>
                <w:right w:val="none" w:sz="0" w:space="0" w:color="auto"/>
              </w:divBdr>
            </w:div>
            <w:div w:id="1784611800">
              <w:marLeft w:val="0"/>
              <w:marRight w:val="0"/>
              <w:marTop w:val="0"/>
              <w:marBottom w:val="0"/>
              <w:divBdr>
                <w:top w:val="none" w:sz="0" w:space="0" w:color="auto"/>
                <w:left w:val="none" w:sz="0" w:space="0" w:color="auto"/>
                <w:bottom w:val="none" w:sz="0" w:space="0" w:color="auto"/>
                <w:right w:val="none" w:sz="0" w:space="0" w:color="auto"/>
              </w:divBdr>
            </w:div>
            <w:div w:id="174926139">
              <w:marLeft w:val="0"/>
              <w:marRight w:val="0"/>
              <w:marTop w:val="0"/>
              <w:marBottom w:val="0"/>
              <w:divBdr>
                <w:top w:val="none" w:sz="0" w:space="0" w:color="auto"/>
                <w:left w:val="none" w:sz="0" w:space="0" w:color="auto"/>
                <w:bottom w:val="none" w:sz="0" w:space="0" w:color="auto"/>
                <w:right w:val="none" w:sz="0" w:space="0" w:color="auto"/>
              </w:divBdr>
            </w:div>
            <w:div w:id="1563979466">
              <w:marLeft w:val="0"/>
              <w:marRight w:val="0"/>
              <w:marTop w:val="0"/>
              <w:marBottom w:val="0"/>
              <w:divBdr>
                <w:top w:val="none" w:sz="0" w:space="0" w:color="auto"/>
                <w:left w:val="none" w:sz="0" w:space="0" w:color="auto"/>
                <w:bottom w:val="none" w:sz="0" w:space="0" w:color="auto"/>
                <w:right w:val="none" w:sz="0" w:space="0" w:color="auto"/>
              </w:divBdr>
            </w:div>
            <w:div w:id="1369185871">
              <w:marLeft w:val="0"/>
              <w:marRight w:val="0"/>
              <w:marTop w:val="0"/>
              <w:marBottom w:val="0"/>
              <w:divBdr>
                <w:top w:val="none" w:sz="0" w:space="0" w:color="auto"/>
                <w:left w:val="none" w:sz="0" w:space="0" w:color="auto"/>
                <w:bottom w:val="none" w:sz="0" w:space="0" w:color="auto"/>
                <w:right w:val="none" w:sz="0" w:space="0" w:color="auto"/>
              </w:divBdr>
            </w:div>
            <w:div w:id="1025903898">
              <w:marLeft w:val="0"/>
              <w:marRight w:val="0"/>
              <w:marTop w:val="0"/>
              <w:marBottom w:val="0"/>
              <w:divBdr>
                <w:top w:val="none" w:sz="0" w:space="0" w:color="auto"/>
                <w:left w:val="none" w:sz="0" w:space="0" w:color="auto"/>
                <w:bottom w:val="none" w:sz="0" w:space="0" w:color="auto"/>
                <w:right w:val="none" w:sz="0" w:space="0" w:color="auto"/>
              </w:divBdr>
            </w:div>
            <w:div w:id="462768664">
              <w:marLeft w:val="0"/>
              <w:marRight w:val="0"/>
              <w:marTop w:val="0"/>
              <w:marBottom w:val="0"/>
              <w:divBdr>
                <w:top w:val="none" w:sz="0" w:space="0" w:color="auto"/>
                <w:left w:val="none" w:sz="0" w:space="0" w:color="auto"/>
                <w:bottom w:val="none" w:sz="0" w:space="0" w:color="auto"/>
                <w:right w:val="none" w:sz="0" w:space="0" w:color="auto"/>
              </w:divBdr>
            </w:div>
            <w:div w:id="445004097">
              <w:marLeft w:val="0"/>
              <w:marRight w:val="0"/>
              <w:marTop w:val="0"/>
              <w:marBottom w:val="0"/>
              <w:divBdr>
                <w:top w:val="none" w:sz="0" w:space="0" w:color="auto"/>
                <w:left w:val="none" w:sz="0" w:space="0" w:color="auto"/>
                <w:bottom w:val="none" w:sz="0" w:space="0" w:color="auto"/>
                <w:right w:val="none" w:sz="0" w:space="0" w:color="auto"/>
              </w:divBdr>
            </w:div>
            <w:div w:id="321395292">
              <w:marLeft w:val="0"/>
              <w:marRight w:val="0"/>
              <w:marTop w:val="0"/>
              <w:marBottom w:val="0"/>
              <w:divBdr>
                <w:top w:val="none" w:sz="0" w:space="0" w:color="auto"/>
                <w:left w:val="none" w:sz="0" w:space="0" w:color="auto"/>
                <w:bottom w:val="none" w:sz="0" w:space="0" w:color="auto"/>
                <w:right w:val="none" w:sz="0" w:space="0" w:color="auto"/>
              </w:divBdr>
            </w:div>
            <w:div w:id="1179588908">
              <w:marLeft w:val="0"/>
              <w:marRight w:val="0"/>
              <w:marTop w:val="0"/>
              <w:marBottom w:val="0"/>
              <w:divBdr>
                <w:top w:val="none" w:sz="0" w:space="0" w:color="auto"/>
                <w:left w:val="none" w:sz="0" w:space="0" w:color="auto"/>
                <w:bottom w:val="none" w:sz="0" w:space="0" w:color="auto"/>
                <w:right w:val="none" w:sz="0" w:space="0" w:color="auto"/>
              </w:divBdr>
            </w:div>
            <w:div w:id="1094663563">
              <w:marLeft w:val="0"/>
              <w:marRight w:val="0"/>
              <w:marTop w:val="0"/>
              <w:marBottom w:val="0"/>
              <w:divBdr>
                <w:top w:val="none" w:sz="0" w:space="0" w:color="auto"/>
                <w:left w:val="none" w:sz="0" w:space="0" w:color="auto"/>
                <w:bottom w:val="none" w:sz="0" w:space="0" w:color="auto"/>
                <w:right w:val="none" w:sz="0" w:space="0" w:color="auto"/>
              </w:divBdr>
            </w:div>
            <w:div w:id="309290144">
              <w:marLeft w:val="0"/>
              <w:marRight w:val="0"/>
              <w:marTop w:val="0"/>
              <w:marBottom w:val="0"/>
              <w:divBdr>
                <w:top w:val="none" w:sz="0" w:space="0" w:color="auto"/>
                <w:left w:val="none" w:sz="0" w:space="0" w:color="auto"/>
                <w:bottom w:val="none" w:sz="0" w:space="0" w:color="auto"/>
                <w:right w:val="none" w:sz="0" w:space="0" w:color="auto"/>
              </w:divBdr>
            </w:div>
            <w:div w:id="6103187">
              <w:marLeft w:val="0"/>
              <w:marRight w:val="0"/>
              <w:marTop w:val="0"/>
              <w:marBottom w:val="0"/>
              <w:divBdr>
                <w:top w:val="none" w:sz="0" w:space="0" w:color="auto"/>
                <w:left w:val="none" w:sz="0" w:space="0" w:color="auto"/>
                <w:bottom w:val="none" w:sz="0" w:space="0" w:color="auto"/>
                <w:right w:val="none" w:sz="0" w:space="0" w:color="auto"/>
              </w:divBdr>
            </w:div>
            <w:div w:id="1115909662">
              <w:marLeft w:val="0"/>
              <w:marRight w:val="0"/>
              <w:marTop w:val="0"/>
              <w:marBottom w:val="0"/>
              <w:divBdr>
                <w:top w:val="none" w:sz="0" w:space="0" w:color="auto"/>
                <w:left w:val="none" w:sz="0" w:space="0" w:color="auto"/>
                <w:bottom w:val="none" w:sz="0" w:space="0" w:color="auto"/>
                <w:right w:val="none" w:sz="0" w:space="0" w:color="auto"/>
              </w:divBdr>
            </w:div>
            <w:div w:id="208498828">
              <w:marLeft w:val="0"/>
              <w:marRight w:val="0"/>
              <w:marTop w:val="0"/>
              <w:marBottom w:val="0"/>
              <w:divBdr>
                <w:top w:val="none" w:sz="0" w:space="0" w:color="auto"/>
                <w:left w:val="none" w:sz="0" w:space="0" w:color="auto"/>
                <w:bottom w:val="none" w:sz="0" w:space="0" w:color="auto"/>
                <w:right w:val="none" w:sz="0" w:space="0" w:color="auto"/>
              </w:divBdr>
            </w:div>
            <w:div w:id="1314793279">
              <w:marLeft w:val="0"/>
              <w:marRight w:val="0"/>
              <w:marTop w:val="0"/>
              <w:marBottom w:val="0"/>
              <w:divBdr>
                <w:top w:val="none" w:sz="0" w:space="0" w:color="auto"/>
                <w:left w:val="none" w:sz="0" w:space="0" w:color="auto"/>
                <w:bottom w:val="none" w:sz="0" w:space="0" w:color="auto"/>
                <w:right w:val="none" w:sz="0" w:space="0" w:color="auto"/>
              </w:divBdr>
            </w:div>
            <w:div w:id="610741528">
              <w:marLeft w:val="0"/>
              <w:marRight w:val="0"/>
              <w:marTop w:val="0"/>
              <w:marBottom w:val="0"/>
              <w:divBdr>
                <w:top w:val="none" w:sz="0" w:space="0" w:color="auto"/>
                <w:left w:val="none" w:sz="0" w:space="0" w:color="auto"/>
                <w:bottom w:val="none" w:sz="0" w:space="0" w:color="auto"/>
                <w:right w:val="none" w:sz="0" w:space="0" w:color="auto"/>
              </w:divBdr>
            </w:div>
            <w:div w:id="1993364371">
              <w:marLeft w:val="0"/>
              <w:marRight w:val="0"/>
              <w:marTop w:val="0"/>
              <w:marBottom w:val="0"/>
              <w:divBdr>
                <w:top w:val="none" w:sz="0" w:space="0" w:color="auto"/>
                <w:left w:val="none" w:sz="0" w:space="0" w:color="auto"/>
                <w:bottom w:val="none" w:sz="0" w:space="0" w:color="auto"/>
                <w:right w:val="none" w:sz="0" w:space="0" w:color="auto"/>
              </w:divBdr>
            </w:div>
            <w:div w:id="1035884764">
              <w:marLeft w:val="0"/>
              <w:marRight w:val="0"/>
              <w:marTop w:val="0"/>
              <w:marBottom w:val="0"/>
              <w:divBdr>
                <w:top w:val="none" w:sz="0" w:space="0" w:color="auto"/>
                <w:left w:val="none" w:sz="0" w:space="0" w:color="auto"/>
                <w:bottom w:val="none" w:sz="0" w:space="0" w:color="auto"/>
                <w:right w:val="none" w:sz="0" w:space="0" w:color="auto"/>
              </w:divBdr>
            </w:div>
            <w:div w:id="117647596">
              <w:marLeft w:val="0"/>
              <w:marRight w:val="0"/>
              <w:marTop w:val="0"/>
              <w:marBottom w:val="0"/>
              <w:divBdr>
                <w:top w:val="none" w:sz="0" w:space="0" w:color="auto"/>
                <w:left w:val="none" w:sz="0" w:space="0" w:color="auto"/>
                <w:bottom w:val="none" w:sz="0" w:space="0" w:color="auto"/>
                <w:right w:val="none" w:sz="0" w:space="0" w:color="auto"/>
              </w:divBdr>
            </w:div>
            <w:div w:id="2039695611">
              <w:marLeft w:val="0"/>
              <w:marRight w:val="0"/>
              <w:marTop w:val="0"/>
              <w:marBottom w:val="0"/>
              <w:divBdr>
                <w:top w:val="none" w:sz="0" w:space="0" w:color="auto"/>
                <w:left w:val="none" w:sz="0" w:space="0" w:color="auto"/>
                <w:bottom w:val="none" w:sz="0" w:space="0" w:color="auto"/>
                <w:right w:val="none" w:sz="0" w:space="0" w:color="auto"/>
              </w:divBdr>
            </w:div>
            <w:div w:id="1660772591">
              <w:marLeft w:val="0"/>
              <w:marRight w:val="0"/>
              <w:marTop w:val="0"/>
              <w:marBottom w:val="0"/>
              <w:divBdr>
                <w:top w:val="none" w:sz="0" w:space="0" w:color="auto"/>
                <w:left w:val="none" w:sz="0" w:space="0" w:color="auto"/>
                <w:bottom w:val="none" w:sz="0" w:space="0" w:color="auto"/>
                <w:right w:val="none" w:sz="0" w:space="0" w:color="auto"/>
              </w:divBdr>
            </w:div>
            <w:div w:id="1155803282">
              <w:marLeft w:val="0"/>
              <w:marRight w:val="0"/>
              <w:marTop w:val="0"/>
              <w:marBottom w:val="0"/>
              <w:divBdr>
                <w:top w:val="none" w:sz="0" w:space="0" w:color="auto"/>
                <w:left w:val="none" w:sz="0" w:space="0" w:color="auto"/>
                <w:bottom w:val="none" w:sz="0" w:space="0" w:color="auto"/>
                <w:right w:val="none" w:sz="0" w:space="0" w:color="auto"/>
              </w:divBdr>
            </w:div>
            <w:div w:id="1792476952">
              <w:marLeft w:val="0"/>
              <w:marRight w:val="0"/>
              <w:marTop w:val="0"/>
              <w:marBottom w:val="0"/>
              <w:divBdr>
                <w:top w:val="none" w:sz="0" w:space="0" w:color="auto"/>
                <w:left w:val="none" w:sz="0" w:space="0" w:color="auto"/>
                <w:bottom w:val="none" w:sz="0" w:space="0" w:color="auto"/>
                <w:right w:val="none" w:sz="0" w:space="0" w:color="auto"/>
              </w:divBdr>
            </w:div>
            <w:div w:id="859900698">
              <w:marLeft w:val="0"/>
              <w:marRight w:val="0"/>
              <w:marTop w:val="0"/>
              <w:marBottom w:val="0"/>
              <w:divBdr>
                <w:top w:val="none" w:sz="0" w:space="0" w:color="auto"/>
                <w:left w:val="none" w:sz="0" w:space="0" w:color="auto"/>
                <w:bottom w:val="none" w:sz="0" w:space="0" w:color="auto"/>
                <w:right w:val="none" w:sz="0" w:space="0" w:color="auto"/>
              </w:divBdr>
            </w:div>
            <w:div w:id="2069956422">
              <w:marLeft w:val="0"/>
              <w:marRight w:val="0"/>
              <w:marTop w:val="0"/>
              <w:marBottom w:val="0"/>
              <w:divBdr>
                <w:top w:val="none" w:sz="0" w:space="0" w:color="auto"/>
                <w:left w:val="none" w:sz="0" w:space="0" w:color="auto"/>
                <w:bottom w:val="none" w:sz="0" w:space="0" w:color="auto"/>
                <w:right w:val="none" w:sz="0" w:space="0" w:color="auto"/>
              </w:divBdr>
            </w:div>
            <w:div w:id="95296844">
              <w:marLeft w:val="0"/>
              <w:marRight w:val="0"/>
              <w:marTop w:val="0"/>
              <w:marBottom w:val="0"/>
              <w:divBdr>
                <w:top w:val="none" w:sz="0" w:space="0" w:color="auto"/>
                <w:left w:val="none" w:sz="0" w:space="0" w:color="auto"/>
                <w:bottom w:val="none" w:sz="0" w:space="0" w:color="auto"/>
                <w:right w:val="none" w:sz="0" w:space="0" w:color="auto"/>
              </w:divBdr>
            </w:div>
            <w:div w:id="1876848956">
              <w:marLeft w:val="0"/>
              <w:marRight w:val="0"/>
              <w:marTop w:val="0"/>
              <w:marBottom w:val="0"/>
              <w:divBdr>
                <w:top w:val="none" w:sz="0" w:space="0" w:color="auto"/>
                <w:left w:val="none" w:sz="0" w:space="0" w:color="auto"/>
                <w:bottom w:val="none" w:sz="0" w:space="0" w:color="auto"/>
                <w:right w:val="none" w:sz="0" w:space="0" w:color="auto"/>
              </w:divBdr>
            </w:div>
            <w:div w:id="690839582">
              <w:marLeft w:val="0"/>
              <w:marRight w:val="0"/>
              <w:marTop w:val="0"/>
              <w:marBottom w:val="0"/>
              <w:divBdr>
                <w:top w:val="none" w:sz="0" w:space="0" w:color="auto"/>
                <w:left w:val="none" w:sz="0" w:space="0" w:color="auto"/>
                <w:bottom w:val="none" w:sz="0" w:space="0" w:color="auto"/>
                <w:right w:val="none" w:sz="0" w:space="0" w:color="auto"/>
              </w:divBdr>
            </w:div>
            <w:div w:id="251203561">
              <w:marLeft w:val="0"/>
              <w:marRight w:val="0"/>
              <w:marTop w:val="0"/>
              <w:marBottom w:val="0"/>
              <w:divBdr>
                <w:top w:val="none" w:sz="0" w:space="0" w:color="auto"/>
                <w:left w:val="none" w:sz="0" w:space="0" w:color="auto"/>
                <w:bottom w:val="none" w:sz="0" w:space="0" w:color="auto"/>
                <w:right w:val="none" w:sz="0" w:space="0" w:color="auto"/>
              </w:divBdr>
            </w:div>
            <w:div w:id="1885290705">
              <w:marLeft w:val="0"/>
              <w:marRight w:val="0"/>
              <w:marTop w:val="0"/>
              <w:marBottom w:val="0"/>
              <w:divBdr>
                <w:top w:val="none" w:sz="0" w:space="0" w:color="auto"/>
                <w:left w:val="none" w:sz="0" w:space="0" w:color="auto"/>
                <w:bottom w:val="none" w:sz="0" w:space="0" w:color="auto"/>
                <w:right w:val="none" w:sz="0" w:space="0" w:color="auto"/>
              </w:divBdr>
            </w:div>
            <w:div w:id="759715974">
              <w:marLeft w:val="0"/>
              <w:marRight w:val="0"/>
              <w:marTop w:val="0"/>
              <w:marBottom w:val="0"/>
              <w:divBdr>
                <w:top w:val="none" w:sz="0" w:space="0" w:color="auto"/>
                <w:left w:val="none" w:sz="0" w:space="0" w:color="auto"/>
                <w:bottom w:val="none" w:sz="0" w:space="0" w:color="auto"/>
                <w:right w:val="none" w:sz="0" w:space="0" w:color="auto"/>
              </w:divBdr>
            </w:div>
            <w:div w:id="860363204">
              <w:marLeft w:val="0"/>
              <w:marRight w:val="0"/>
              <w:marTop w:val="0"/>
              <w:marBottom w:val="0"/>
              <w:divBdr>
                <w:top w:val="none" w:sz="0" w:space="0" w:color="auto"/>
                <w:left w:val="none" w:sz="0" w:space="0" w:color="auto"/>
                <w:bottom w:val="none" w:sz="0" w:space="0" w:color="auto"/>
                <w:right w:val="none" w:sz="0" w:space="0" w:color="auto"/>
              </w:divBdr>
            </w:div>
            <w:div w:id="284822810">
              <w:marLeft w:val="0"/>
              <w:marRight w:val="0"/>
              <w:marTop w:val="0"/>
              <w:marBottom w:val="0"/>
              <w:divBdr>
                <w:top w:val="none" w:sz="0" w:space="0" w:color="auto"/>
                <w:left w:val="none" w:sz="0" w:space="0" w:color="auto"/>
                <w:bottom w:val="none" w:sz="0" w:space="0" w:color="auto"/>
                <w:right w:val="none" w:sz="0" w:space="0" w:color="auto"/>
              </w:divBdr>
            </w:div>
            <w:div w:id="645429239">
              <w:marLeft w:val="0"/>
              <w:marRight w:val="0"/>
              <w:marTop w:val="0"/>
              <w:marBottom w:val="0"/>
              <w:divBdr>
                <w:top w:val="none" w:sz="0" w:space="0" w:color="auto"/>
                <w:left w:val="none" w:sz="0" w:space="0" w:color="auto"/>
                <w:bottom w:val="none" w:sz="0" w:space="0" w:color="auto"/>
                <w:right w:val="none" w:sz="0" w:space="0" w:color="auto"/>
              </w:divBdr>
            </w:div>
            <w:div w:id="2031837471">
              <w:marLeft w:val="0"/>
              <w:marRight w:val="0"/>
              <w:marTop w:val="0"/>
              <w:marBottom w:val="0"/>
              <w:divBdr>
                <w:top w:val="none" w:sz="0" w:space="0" w:color="auto"/>
                <w:left w:val="none" w:sz="0" w:space="0" w:color="auto"/>
                <w:bottom w:val="none" w:sz="0" w:space="0" w:color="auto"/>
                <w:right w:val="none" w:sz="0" w:space="0" w:color="auto"/>
              </w:divBdr>
            </w:div>
            <w:div w:id="109710655">
              <w:marLeft w:val="0"/>
              <w:marRight w:val="0"/>
              <w:marTop w:val="0"/>
              <w:marBottom w:val="0"/>
              <w:divBdr>
                <w:top w:val="none" w:sz="0" w:space="0" w:color="auto"/>
                <w:left w:val="none" w:sz="0" w:space="0" w:color="auto"/>
                <w:bottom w:val="none" w:sz="0" w:space="0" w:color="auto"/>
                <w:right w:val="none" w:sz="0" w:space="0" w:color="auto"/>
              </w:divBdr>
            </w:div>
            <w:div w:id="718550247">
              <w:marLeft w:val="0"/>
              <w:marRight w:val="0"/>
              <w:marTop w:val="0"/>
              <w:marBottom w:val="0"/>
              <w:divBdr>
                <w:top w:val="none" w:sz="0" w:space="0" w:color="auto"/>
                <w:left w:val="none" w:sz="0" w:space="0" w:color="auto"/>
                <w:bottom w:val="none" w:sz="0" w:space="0" w:color="auto"/>
                <w:right w:val="none" w:sz="0" w:space="0" w:color="auto"/>
              </w:divBdr>
            </w:div>
            <w:div w:id="208107782">
              <w:marLeft w:val="0"/>
              <w:marRight w:val="0"/>
              <w:marTop w:val="0"/>
              <w:marBottom w:val="0"/>
              <w:divBdr>
                <w:top w:val="none" w:sz="0" w:space="0" w:color="auto"/>
                <w:left w:val="none" w:sz="0" w:space="0" w:color="auto"/>
                <w:bottom w:val="none" w:sz="0" w:space="0" w:color="auto"/>
                <w:right w:val="none" w:sz="0" w:space="0" w:color="auto"/>
              </w:divBdr>
            </w:div>
            <w:div w:id="302122331">
              <w:marLeft w:val="0"/>
              <w:marRight w:val="0"/>
              <w:marTop w:val="0"/>
              <w:marBottom w:val="0"/>
              <w:divBdr>
                <w:top w:val="none" w:sz="0" w:space="0" w:color="auto"/>
                <w:left w:val="none" w:sz="0" w:space="0" w:color="auto"/>
                <w:bottom w:val="none" w:sz="0" w:space="0" w:color="auto"/>
                <w:right w:val="none" w:sz="0" w:space="0" w:color="auto"/>
              </w:divBdr>
            </w:div>
            <w:div w:id="208223883">
              <w:marLeft w:val="0"/>
              <w:marRight w:val="0"/>
              <w:marTop w:val="0"/>
              <w:marBottom w:val="0"/>
              <w:divBdr>
                <w:top w:val="none" w:sz="0" w:space="0" w:color="auto"/>
                <w:left w:val="none" w:sz="0" w:space="0" w:color="auto"/>
                <w:bottom w:val="none" w:sz="0" w:space="0" w:color="auto"/>
                <w:right w:val="none" w:sz="0" w:space="0" w:color="auto"/>
              </w:divBdr>
            </w:div>
            <w:div w:id="1740441452">
              <w:marLeft w:val="0"/>
              <w:marRight w:val="0"/>
              <w:marTop w:val="0"/>
              <w:marBottom w:val="0"/>
              <w:divBdr>
                <w:top w:val="none" w:sz="0" w:space="0" w:color="auto"/>
                <w:left w:val="none" w:sz="0" w:space="0" w:color="auto"/>
                <w:bottom w:val="none" w:sz="0" w:space="0" w:color="auto"/>
                <w:right w:val="none" w:sz="0" w:space="0" w:color="auto"/>
              </w:divBdr>
            </w:div>
            <w:div w:id="1128234662">
              <w:marLeft w:val="0"/>
              <w:marRight w:val="0"/>
              <w:marTop w:val="0"/>
              <w:marBottom w:val="0"/>
              <w:divBdr>
                <w:top w:val="none" w:sz="0" w:space="0" w:color="auto"/>
                <w:left w:val="none" w:sz="0" w:space="0" w:color="auto"/>
                <w:bottom w:val="none" w:sz="0" w:space="0" w:color="auto"/>
                <w:right w:val="none" w:sz="0" w:space="0" w:color="auto"/>
              </w:divBdr>
            </w:div>
            <w:div w:id="1345787993">
              <w:marLeft w:val="0"/>
              <w:marRight w:val="0"/>
              <w:marTop w:val="0"/>
              <w:marBottom w:val="0"/>
              <w:divBdr>
                <w:top w:val="none" w:sz="0" w:space="0" w:color="auto"/>
                <w:left w:val="none" w:sz="0" w:space="0" w:color="auto"/>
                <w:bottom w:val="none" w:sz="0" w:space="0" w:color="auto"/>
                <w:right w:val="none" w:sz="0" w:space="0" w:color="auto"/>
              </w:divBdr>
            </w:div>
            <w:div w:id="645012419">
              <w:marLeft w:val="0"/>
              <w:marRight w:val="0"/>
              <w:marTop w:val="0"/>
              <w:marBottom w:val="0"/>
              <w:divBdr>
                <w:top w:val="none" w:sz="0" w:space="0" w:color="auto"/>
                <w:left w:val="none" w:sz="0" w:space="0" w:color="auto"/>
                <w:bottom w:val="none" w:sz="0" w:space="0" w:color="auto"/>
                <w:right w:val="none" w:sz="0" w:space="0" w:color="auto"/>
              </w:divBdr>
            </w:div>
            <w:div w:id="500583880">
              <w:marLeft w:val="0"/>
              <w:marRight w:val="0"/>
              <w:marTop w:val="0"/>
              <w:marBottom w:val="0"/>
              <w:divBdr>
                <w:top w:val="none" w:sz="0" w:space="0" w:color="auto"/>
                <w:left w:val="none" w:sz="0" w:space="0" w:color="auto"/>
                <w:bottom w:val="none" w:sz="0" w:space="0" w:color="auto"/>
                <w:right w:val="none" w:sz="0" w:space="0" w:color="auto"/>
              </w:divBdr>
            </w:div>
            <w:div w:id="436147165">
              <w:marLeft w:val="0"/>
              <w:marRight w:val="0"/>
              <w:marTop w:val="0"/>
              <w:marBottom w:val="0"/>
              <w:divBdr>
                <w:top w:val="none" w:sz="0" w:space="0" w:color="auto"/>
                <w:left w:val="none" w:sz="0" w:space="0" w:color="auto"/>
                <w:bottom w:val="none" w:sz="0" w:space="0" w:color="auto"/>
                <w:right w:val="none" w:sz="0" w:space="0" w:color="auto"/>
              </w:divBdr>
            </w:div>
            <w:div w:id="458381410">
              <w:marLeft w:val="0"/>
              <w:marRight w:val="0"/>
              <w:marTop w:val="0"/>
              <w:marBottom w:val="0"/>
              <w:divBdr>
                <w:top w:val="none" w:sz="0" w:space="0" w:color="auto"/>
                <w:left w:val="none" w:sz="0" w:space="0" w:color="auto"/>
                <w:bottom w:val="none" w:sz="0" w:space="0" w:color="auto"/>
                <w:right w:val="none" w:sz="0" w:space="0" w:color="auto"/>
              </w:divBdr>
            </w:div>
            <w:div w:id="1132210485">
              <w:marLeft w:val="0"/>
              <w:marRight w:val="0"/>
              <w:marTop w:val="0"/>
              <w:marBottom w:val="0"/>
              <w:divBdr>
                <w:top w:val="none" w:sz="0" w:space="0" w:color="auto"/>
                <w:left w:val="none" w:sz="0" w:space="0" w:color="auto"/>
                <w:bottom w:val="none" w:sz="0" w:space="0" w:color="auto"/>
                <w:right w:val="none" w:sz="0" w:space="0" w:color="auto"/>
              </w:divBdr>
            </w:div>
            <w:div w:id="1943495017">
              <w:marLeft w:val="0"/>
              <w:marRight w:val="0"/>
              <w:marTop w:val="0"/>
              <w:marBottom w:val="0"/>
              <w:divBdr>
                <w:top w:val="none" w:sz="0" w:space="0" w:color="auto"/>
                <w:left w:val="none" w:sz="0" w:space="0" w:color="auto"/>
                <w:bottom w:val="none" w:sz="0" w:space="0" w:color="auto"/>
                <w:right w:val="none" w:sz="0" w:space="0" w:color="auto"/>
              </w:divBdr>
            </w:div>
            <w:div w:id="732048920">
              <w:marLeft w:val="0"/>
              <w:marRight w:val="0"/>
              <w:marTop w:val="0"/>
              <w:marBottom w:val="0"/>
              <w:divBdr>
                <w:top w:val="none" w:sz="0" w:space="0" w:color="auto"/>
                <w:left w:val="none" w:sz="0" w:space="0" w:color="auto"/>
                <w:bottom w:val="none" w:sz="0" w:space="0" w:color="auto"/>
                <w:right w:val="none" w:sz="0" w:space="0" w:color="auto"/>
              </w:divBdr>
            </w:div>
            <w:div w:id="1522083795">
              <w:marLeft w:val="0"/>
              <w:marRight w:val="0"/>
              <w:marTop w:val="0"/>
              <w:marBottom w:val="0"/>
              <w:divBdr>
                <w:top w:val="none" w:sz="0" w:space="0" w:color="auto"/>
                <w:left w:val="none" w:sz="0" w:space="0" w:color="auto"/>
                <w:bottom w:val="none" w:sz="0" w:space="0" w:color="auto"/>
                <w:right w:val="none" w:sz="0" w:space="0" w:color="auto"/>
              </w:divBdr>
            </w:div>
            <w:div w:id="1294755893">
              <w:marLeft w:val="0"/>
              <w:marRight w:val="0"/>
              <w:marTop w:val="0"/>
              <w:marBottom w:val="0"/>
              <w:divBdr>
                <w:top w:val="none" w:sz="0" w:space="0" w:color="auto"/>
                <w:left w:val="none" w:sz="0" w:space="0" w:color="auto"/>
                <w:bottom w:val="none" w:sz="0" w:space="0" w:color="auto"/>
                <w:right w:val="none" w:sz="0" w:space="0" w:color="auto"/>
              </w:divBdr>
            </w:div>
            <w:div w:id="1930113824">
              <w:marLeft w:val="0"/>
              <w:marRight w:val="0"/>
              <w:marTop w:val="0"/>
              <w:marBottom w:val="0"/>
              <w:divBdr>
                <w:top w:val="none" w:sz="0" w:space="0" w:color="auto"/>
                <w:left w:val="none" w:sz="0" w:space="0" w:color="auto"/>
                <w:bottom w:val="none" w:sz="0" w:space="0" w:color="auto"/>
                <w:right w:val="none" w:sz="0" w:space="0" w:color="auto"/>
              </w:divBdr>
            </w:div>
            <w:div w:id="1883514306">
              <w:marLeft w:val="0"/>
              <w:marRight w:val="0"/>
              <w:marTop w:val="0"/>
              <w:marBottom w:val="0"/>
              <w:divBdr>
                <w:top w:val="none" w:sz="0" w:space="0" w:color="auto"/>
                <w:left w:val="none" w:sz="0" w:space="0" w:color="auto"/>
                <w:bottom w:val="none" w:sz="0" w:space="0" w:color="auto"/>
                <w:right w:val="none" w:sz="0" w:space="0" w:color="auto"/>
              </w:divBdr>
            </w:div>
            <w:div w:id="118456082">
              <w:marLeft w:val="0"/>
              <w:marRight w:val="0"/>
              <w:marTop w:val="0"/>
              <w:marBottom w:val="0"/>
              <w:divBdr>
                <w:top w:val="none" w:sz="0" w:space="0" w:color="auto"/>
                <w:left w:val="none" w:sz="0" w:space="0" w:color="auto"/>
                <w:bottom w:val="none" w:sz="0" w:space="0" w:color="auto"/>
                <w:right w:val="none" w:sz="0" w:space="0" w:color="auto"/>
              </w:divBdr>
            </w:div>
            <w:div w:id="219102560">
              <w:marLeft w:val="0"/>
              <w:marRight w:val="0"/>
              <w:marTop w:val="0"/>
              <w:marBottom w:val="0"/>
              <w:divBdr>
                <w:top w:val="none" w:sz="0" w:space="0" w:color="auto"/>
                <w:left w:val="none" w:sz="0" w:space="0" w:color="auto"/>
                <w:bottom w:val="none" w:sz="0" w:space="0" w:color="auto"/>
                <w:right w:val="none" w:sz="0" w:space="0" w:color="auto"/>
              </w:divBdr>
            </w:div>
            <w:div w:id="604966409">
              <w:marLeft w:val="0"/>
              <w:marRight w:val="0"/>
              <w:marTop w:val="0"/>
              <w:marBottom w:val="0"/>
              <w:divBdr>
                <w:top w:val="none" w:sz="0" w:space="0" w:color="auto"/>
                <w:left w:val="none" w:sz="0" w:space="0" w:color="auto"/>
                <w:bottom w:val="none" w:sz="0" w:space="0" w:color="auto"/>
                <w:right w:val="none" w:sz="0" w:space="0" w:color="auto"/>
              </w:divBdr>
            </w:div>
            <w:div w:id="1966421913">
              <w:marLeft w:val="0"/>
              <w:marRight w:val="0"/>
              <w:marTop w:val="0"/>
              <w:marBottom w:val="0"/>
              <w:divBdr>
                <w:top w:val="none" w:sz="0" w:space="0" w:color="auto"/>
                <w:left w:val="none" w:sz="0" w:space="0" w:color="auto"/>
                <w:bottom w:val="none" w:sz="0" w:space="0" w:color="auto"/>
                <w:right w:val="none" w:sz="0" w:space="0" w:color="auto"/>
              </w:divBdr>
            </w:div>
            <w:div w:id="2105227096">
              <w:marLeft w:val="0"/>
              <w:marRight w:val="0"/>
              <w:marTop w:val="0"/>
              <w:marBottom w:val="0"/>
              <w:divBdr>
                <w:top w:val="none" w:sz="0" w:space="0" w:color="auto"/>
                <w:left w:val="none" w:sz="0" w:space="0" w:color="auto"/>
                <w:bottom w:val="none" w:sz="0" w:space="0" w:color="auto"/>
                <w:right w:val="none" w:sz="0" w:space="0" w:color="auto"/>
              </w:divBdr>
            </w:div>
            <w:div w:id="993682687">
              <w:marLeft w:val="0"/>
              <w:marRight w:val="0"/>
              <w:marTop w:val="0"/>
              <w:marBottom w:val="0"/>
              <w:divBdr>
                <w:top w:val="none" w:sz="0" w:space="0" w:color="auto"/>
                <w:left w:val="none" w:sz="0" w:space="0" w:color="auto"/>
                <w:bottom w:val="none" w:sz="0" w:space="0" w:color="auto"/>
                <w:right w:val="none" w:sz="0" w:space="0" w:color="auto"/>
              </w:divBdr>
            </w:div>
            <w:div w:id="731347376">
              <w:marLeft w:val="0"/>
              <w:marRight w:val="0"/>
              <w:marTop w:val="0"/>
              <w:marBottom w:val="0"/>
              <w:divBdr>
                <w:top w:val="none" w:sz="0" w:space="0" w:color="auto"/>
                <w:left w:val="none" w:sz="0" w:space="0" w:color="auto"/>
                <w:bottom w:val="none" w:sz="0" w:space="0" w:color="auto"/>
                <w:right w:val="none" w:sz="0" w:space="0" w:color="auto"/>
              </w:divBdr>
            </w:div>
            <w:div w:id="52511257">
              <w:marLeft w:val="0"/>
              <w:marRight w:val="0"/>
              <w:marTop w:val="0"/>
              <w:marBottom w:val="0"/>
              <w:divBdr>
                <w:top w:val="none" w:sz="0" w:space="0" w:color="auto"/>
                <w:left w:val="none" w:sz="0" w:space="0" w:color="auto"/>
                <w:bottom w:val="none" w:sz="0" w:space="0" w:color="auto"/>
                <w:right w:val="none" w:sz="0" w:space="0" w:color="auto"/>
              </w:divBdr>
            </w:div>
            <w:div w:id="1336685169">
              <w:marLeft w:val="0"/>
              <w:marRight w:val="0"/>
              <w:marTop w:val="0"/>
              <w:marBottom w:val="0"/>
              <w:divBdr>
                <w:top w:val="none" w:sz="0" w:space="0" w:color="auto"/>
                <w:left w:val="none" w:sz="0" w:space="0" w:color="auto"/>
                <w:bottom w:val="none" w:sz="0" w:space="0" w:color="auto"/>
                <w:right w:val="none" w:sz="0" w:space="0" w:color="auto"/>
              </w:divBdr>
            </w:div>
            <w:div w:id="596643117">
              <w:marLeft w:val="0"/>
              <w:marRight w:val="0"/>
              <w:marTop w:val="0"/>
              <w:marBottom w:val="0"/>
              <w:divBdr>
                <w:top w:val="none" w:sz="0" w:space="0" w:color="auto"/>
                <w:left w:val="none" w:sz="0" w:space="0" w:color="auto"/>
                <w:bottom w:val="none" w:sz="0" w:space="0" w:color="auto"/>
                <w:right w:val="none" w:sz="0" w:space="0" w:color="auto"/>
              </w:divBdr>
            </w:div>
            <w:div w:id="135488543">
              <w:marLeft w:val="0"/>
              <w:marRight w:val="0"/>
              <w:marTop w:val="0"/>
              <w:marBottom w:val="0"/>
              <w:divBdr>
                <w:top w:val="none" w:sz="0" w:space="0" w:color="auto"/>
                <w:left w:val="none" w:sz="0" w:space="0" w:color="auto"/>
                <w:bottom w:val="none" w:sz="0" w:space="0" w:color="auto"/>
                <w:right w:val="none" w:sz="0" w:space="0" w:color="auto"/>
              </w:divBdr>
            </w:div>
            <w:div w:id="212735185">
              <w:marLeft w:val="0"/>
              <w:marRight w:val="0"/>
              <w:marTop w:val="0"/>
              <w:marBottom w:val="0"/>
              <w:divBdr>
                <w:top w:val="none" w:sz="0" w:space="0" w:color="auto"/>
                <w:left w:val="none" w:sz="0" w:space="0" w:color="auto"/>
                <w:bottom w:val="none" w:sz="0" w:space="0" w:color="auto"/>
                <w:right w:val="none" w:sz="0" w:space="0" w:color="auto"/>
              </w:divBdr>
            </w:div>
            <w:div w:id="328020858">
              <w:marLeft w:val="0"/>
              <w:marRight w:val="0"/>
              <w:marTop w:val="0"/>
              <w:marBottom w:val="0"/>
              <w:divBdr>
                <w:top w:val="none" w:sz="0" w:space="0" w:color="auto"/>
                <w:left w:val="none" w:sz="0" w:space="0" w:color="auto"/>
                <w:bottom w:val="none" w:sz="0" w:space="0" w:color="auto"/>
                <w:right w:val="none" w:sz="0" w:space="0" w:color="auto"/>
              </w:divBdr>
            </w:div>
            <w:div w:id="1820994067">
              <w:marLeft w:val="0"/>
              <w:marRight w:val="0"/>
              <w:marTop w:val="0"/>
              <w:marBottom w:val="0"/>
              <w:divBdr>
                <w:top w:val="none" w:sz="0" w:space="0" w:color="auto"/>
                <w:left w:val="none" w:sz="0" w:space="0" w:color="auto"/>
                <w:bottom w:val="none" w:sz="0" w:space="0" w:color="auto"/>
                <w:right w:val="none" w:sz="0" w:space="0" w:color="auto"/>
              </w:divBdr>
            </w:div>
            <w:div w:id="921719435">
              <w:marLeft w:val="0"/>
              <w:marRight w:val="0"/>
              <w:marTop w:val="0"/>
              <w:marBottom w:val="0"/>
              <w:divBdr>
                <w:top w:val="none" w:sz="0" w:space="0" w:color="auto"/>
                <w:left w:val="none" w:sz="0" w:space="0" w:color="auto"/>
                <w:bottom w:val="none" w:sz="0" w:space="0" w:color="auto"/>
                <w:right w:val="none" w:sz="0" w:space="0" w:color="auto"/>
              </w:divBdr>
            </w:div>
            <w:div w:id="1363553038">
              <w:marLeft w:val="0"/>
              <w:marRight w:val="0"/>
              <w:marTop w:val="0"/>
              <w:marBottom w:val="0"/>
              <w:divBdr>
                <w:top w:val="none" w:sz="0" w:space="0" w:color="auto"/>
                <w:left w:val="none" w:sz="0" w:space="0" w:color="auto"/>
                <w:bottom w:val="none" w:sz="0" w:space="0" w:color="auto"/>
                <w:right w:val="none" w:sz="0" w:space="0" w:color="auto"/>
              </w:divBdr>
            </w:div>
            <w:div w:id="1058091569">
              <w:marLeft w:val="0"/>
              <w:marRight w:val="0"/>
              <w:marTop w:val="0"/>
              <w:marBottom w:val="0"/>
              <w:divBdr>
                <w:top w:val="none" w:sz="0" w:space="0" w:color="auto"/>
                <w:left w:val="none" w:sz="0" w:space="0" w:color="auto"/>
                <w:bottom w:val="none" w:sz="0" w:space="0" w:color="auto"/>
                <w:right w:val="none" w:sz="0" w:space="0" w:color="auto"/>
              </w:divBdr>
            </w:div>
            <w:div w:id="470366200">
              <w:marLeft w:val="0"/>
              <w:marRight w:val="0"/>
              <w:marTop w:val="0"/>
              <w:marBottom w:val="0"/>
              <w:divBdr>
                <w:top w:val="none" w:sz="0" w:space="0" w:color="auto"/>
                <w:left w:val="none" w:sz="0" w:space="0" w:color="auto"/>
                <w:bottom w:val="none" w:sz="0" w:space="0" w:color="auto"/>
                <w:right w:val="none" w:sz="0" w:space="0" w:color="auto"/>
              </w:divBdr>
            </w:div>
            <w:div w:id="1096706878">
              <w:marLeft w:val="0"/>
              <w:marRight w:val="0"/>
              <w:marTop w:val="0"/>
              <w:marBottom w:val="0"/>
              <w:divBdr>
                <w:top w:val="none" w:sz="0" w:space="0" w:color="auto"/>
                <w:left w:val="none" w:sz="0" w:space="0" w:color="auto"/>
                <w:bottom w:val="none" w:sz="0" w:space="0" w:color="auto"/>
                <w:right w:val="none" w:sz="0" w:space="0" w:color="auto"/>
              </w:divBdr>
            </w:div>
            <w:div w:id="1517035998">
              <w:marLeft w:val="0"/>
              <w:marRight w:val="0"/>
              <w:marTop w:val="0"/>
              <w:marBottom w:val="0"/>
              <w:divBdr>
                <w:top w:val="none" w:sz="0" w:space="0" w:color="auto"/>
                <w:left w:val="none" w:sz="0" w:space="0" w:color="auto"/>
                <w:bottom w:val="none" w:sz="0" w:space="0" w:color="auto"/>
                <w:right w:val="none" w:sz="0" w:space="0" w:color="auto"/>
              </w:divBdr>
            </w:div>
            <w:div w:id="1349600463">
              <w:marLeft w:val="0"/>
              <w:marRight w:val="0"/>
              <w:marTop w:val="0"/>
              <w:marBottom w:val="0"/>
              <w:divBdr>
                <w:top w:val="none" w:sz="0" w:space="0" w:color="auto"/>
                <w:left w:val="none" w:sz="0" w:space="0" w:color="auto"/>
                <w:bottom w:val="none" w:sz="0" w:space="0" w:color="auto"/>
                <w:right w:val="none" w:sz="0" w:space="0" w:color="auto"/>
              </w:divBdr>
            </w:div>
            <w:div w:id="1567688837">
              <w:marLeft w:val="0"/>
              <w:marRight w:val="0"/>
              <w:marTop w:val="0"/>
              <w:marBottom w:val="0"/>
              <w:divBdr>
                <w:top w:val="none" w:sz="0" w:space="0" w:color="auto"/>
                <w:left w:val="none" w:sz="0" w:space="0" w:color="auto"/>
                <w:bottom w:val="none" w:sz="0" w:space="0" w:color="auto"/>
                <w:right w:val="none" w:sz="0" w:space="0" w:color="auto"/>
              </w:divBdr>
            </w:div>
            <w:div w:id="1301887652">
              <w:marLeft w:val="0"/>
              <w:marRight w:val="0"/>
              <w:marTop w:val="0"/>
              <w:marBottom w:val="0"/>
              <w:divBdr>
                <w:top w:val="none" w:sz="0" w:space="0" w:color="auto"/>
                <w:left w:val="none" w:sz="0" w:space="0" w:color="auto"/>
                <w:bottom w:val="none" w:sz="0" w:space="0" w:color="auto"/>
                <w:right w:val="none" w:sz="0" w:space="0" w:color="auto"/>
              </w:divBdr>
            </w:div>
            <w:div w:id="995569038">
              <w:marLeft w:val="0"/>
              <w:marRight w:val="0"/>
              <w:marTop w:val="0"/>
              <w:marBottom w:val="0"/>
              <w:divBdr>
                <w:top w:val="none" w:sz="0" w:space="0" w:color="auto"/>
                <w:left w:val="none" w:sz="0" w:space="0" w:color="auto"/>
                <w:bottom w:val="none" w:sz="0" w:space="0" w:color="auto"/>
                <w:right w:val="none" w:sz="0" w:space="0" w:color="auto"/>
              </w:divBdr>
            </w:div>
            <w:div w:id="1045757996">
              <w:marLeft w:val="0"/>
              <w:marRight w:val="0"/>
              <w:marTop w:val="0"/>
              <w:marBottom w:val="0"/>
              <w:divBdr>
                <w:top w:val="none" w:sz="0" w:space="0" w:color="auto"/>
                <w:left w:val="none" w:sz="0" w:space="0" w:color="auto"/>
                <w:bottom w:val="none" w:sz="0" w:space="0" w:color="auto"/>
                <w:right w:val="none" w:sz="0" w:space="0" w:color="auto"/>
              </w:divBdr>
            </w:div>
            <w:div w:id="541212899">
              <w:marLeft w:val="0"/>
              <w:marRight w:val="0"/>
              <w:marTop w:val="0"/>
              <w:marBottom w:val="0"/>
              <w:divBdr>
                <w:top w:val="none" w:sz="0" w:space="0" w:color="auto"/>
                <w:left w:val="none" w:sz="0" w:space="0" w:color="auto"/>
                <w:bottom w:val="none" w:sz="0" w:space="0" w:color="auto"/>
                <w:right w:val="none" w:sz="0" w:space="0" w:color="auto"/>
              </w:divBdr>
            </w:div>
            <w:div w:id="1650086628">
              <w:marLeft w:val="0"/>
              <w:marRight w:val="0"/>
              <w:marTop w:val="0"/>
              <w:marBottom w:val="0"/>
              <w:divBdr>
                <w:top w:val="none" w:sz="0" w:space="0" w:color="auto"/>
                <w:left w:val="none" w:sz="0" w:space="0" w:color="auto"/>
                <w:bottom w:val="none" w:sz="0" w:space="0" w:color="auto"/>
                <w:right w:val="none" w:sz="0" w:space="0" w:color="auto"/>
              </w:divBdr>
            </w:div>
            <w:div w:id="217519264">
              <w:marLeft w:val="0"/>
              <w:marRight w:val="0"/>
              <w:marTop w:val="0"/>
              <w:marBottom w:val="0"/>
              <w:divBdr>
                <w:top w:val="none" w:sz="0" w:space="0" w:color="auto"/>
                <w:left w:val="none" w:sz="0" w:space="0" w:color="auto"/>
                <w:bottom w:val="none" w:sz="0" w:space="0" w:color="auto"/>
                <w:right w:val="none" w:sz="0" w:space="0" w:color="auto"/>
              </w:divBdr>
            </w:div>
            <w:div w:id="1282222458">
              <w:marLeft w:val="0"/>
              <w:marRight w:val="0"/>
              <w:marTop w:val="0"/>
              <w:marBottom w:val="0"/>
              <w:divBdr>
                <w:top w:val="none" w:sz="0" w:space="0" w:color="auto"/>
                <w:left w:val="none" w:sz="0" w:space="0" w:color="auto"/>
                <w:bottom w:val="none" w:sz="0" w:space="0" w:color="auto"/>
                <w:right w:val="none" w:sz="0" w:space="0" w:color="auto"/>
              </w:divBdr>
            </w:div>
            <w:div w:id="789200205">
              <w:marLeft w:val="0"/>
              <w:marRight w:val="0"/>
              <w:marTop w:val="0"/>
              <w:marBottom w:val="0"/>
              <w:divBdr>
                <w:top w:val="none" w:sz="0" w:space="0" w:color="auto"/>
                <w:left w:val="none" w:sz="0" w:space="0" w:color="auto"/>
                <w:bottom w:val="none" w:sz="0" w:space="0" w:color="auto"/>
                <w:right w:val="none" w:sz="0" w:space="0" w:color="auto"/>
              </w:divBdr>
            </w:div>
            <w:div w:id="1382901300">
              <w:marLeft w:val="0"/>
              <w:marRight w:val="0"/>
              <w:marTop w:val="0"/>
              <w:marBottom w:val="0"/>
              <w:divBdr>
                <w:top w:val="none" w:sz="0" w:space="0" w:color="auto"/>
                <w:left w:val="none" w:sz="0" w:space="0" w:color="auto"/>
                <w:bottom w:val="none" w:sz="0" w:space="0" w:color="auto"/>
                <w:right w:val="none" w:sz="0" w:space="0" w:color="auto"/>
              </w:divBdr>
            </w:div>
            <w:div w:id="11105752">
              <w:marLeft w:val="0"/>
              <w:marRight w:val="0"/>
              <w:marTop w:val="0"/>
              <w:marBottom w:val="0"/>
              <w:divBdr>
                <w:top w:val="none" w:sz="0" w:space="0" w:color="auto"/>
                <w:left w:val="none" w:sz="0" w:space="0" w:color="auto"/>
                <w:bottom w:val="none" w:sz="0" w:space="0" w:color="auto"/>
                <w:right w:val="none" w:sz="0" w:space="0" w:color="auto"/>
              </w:divBdr>
            </w:div>
            <w:div w:id="2096853738">
              <w:marLeft w:val="0"/>
              <w:marRight w:val="0"/>
              <w:marTop w:val="0"/>
              <w:marBottom w:val="0"/>
              <w:divBdr>
                <w:top w:val="none" w:sz="0" w:space="0" w:color="auto"/>
                <w:left w:val="none" w:sz="0" w:space="0" w:color="auto"/>
                <w:bottom w:val="none" w:sz="0" w:space="0" w:color="auto"/>
                <w:right w:val="none" w:sz="0" w:space="0" w:color="auto"/>
              </w:divBdr>
            </w:div>
            <w:div w:id="727656167">
              <w:marLeft w:val="0"/>
              <w:marRight w:val="0"/>
              <w:marTop w:val="0"/>
              <w:marBottom w:val="0"/>
              <w:divBdr>
                <w:top w:val="none" w:sz="0" w:space="0" w:color="auto"/>
                <w:left w:val="none" w:sz="0" w:space="0" w:color="auto"/>
                <w:bottom w:val="none" w:sz="0" w:space="0" w:color="auto"/>
                <w:right w:val="none" w:sz="0" w:space="0" w:color="auto"/>
              </w:divBdr>
            </w:div>
            <w:div w:id="218515843">
              <w:marLeft w:val="0"/>
              <w:marRight w:val="0"/>
              <w:marTop w:val="0"/>
              <w:marBottom w:val="0"/>
              <w:divBdr>
                <w:top w:val="none" w:sz="0" w:space="0" w:color="auto"/>
                <w:left w:val="none" w:sz="0" w:space="0" w:color="auto"/>
                <w:bottom w:val="none" w:sz="0" w:space="0" w:color="auto"/>
                <w:right w:val="none" w:sz="0" w:space="0" w:color="auto"/>
              </w:divBdr>
            </w:div>
            <w:div w:id="1427850982">
              <w:marLeft w:val="0"/>
              <w:marRight w:val="0"/>
              <w:marTop w:val="0"/>
              <w:marBottom w:val="0"/>
              <w:divBdr>
                <w:top w:val="none" w:sz="0" w:space="0" w:color="auto"/>
                <w:left w:val="none" w:sz="0" w:space="0" w:color="auto"/>
                <w:bottom w:val="none" w:sz="0" w:space="0" w:color="auto"/>
                <w:right w:val="none" w:sz="0" w:space="0" w:color="auto"/>
              </w:divBdr>
            </w:div>
            <w:div w:id="2007633716">
              <w:marLeft w:val="0"/>
              <w:marRight w:val="0"/>
              <w:marTop w:val="0"/>
              <w:marBottom w:val="0"/>
              <w:divBdr>
                <w:top w:val="none" w:sz="0" w:space="0" w:color="auto"/>
                <w:left w:val="none" w:sz="0" w:space="0" w:color="auto"/>
                <w:bottom w:val="none" w:sz="0" w:space="0" w:color="auto"/>
                <w:right w:val="none" w:sz="0" w:space="0" w:color="auto"/>
              </w:divBdr>
            </w:div>
            <w:div w:id="1452895884">
              <w:marLeft w:val="0"/>
              <w:marRight w:val="0"/>
              <w:marTop w:val="0"/>
              <w:marBottom w:val="0"/>
              <w:divBdr>
                <w:top w:val="none" w:sz="0" w:space="0" w:color="auto"/>
                <w:left w:val="none" w:sz="0" w:space="0" w:color="auto"/>
                <w:bottom w:val="none" w:sz="0" w:space="0" w:color="auto"/>
                <w:right w:val="none" w:sz="0" w:space="0" w:color="auto"/>
              </w:divBdr>
            </w:div>
            <w:div w:id="466431524">
              <w:marLeft w:val="0"/>
              <w:marRight w:val="0"/>
              <w:marTop w:val="0"/>
              <w:marBottom w:val="0"/>
              <w:divBdr>
                <w:top w:val="none" w:sz="0" w:space="0" w:color="auto"/>
                <w:left w:val="none" w:sz="0" w:space="0" w:color="auto"/>
                <w:bottom w:val="none" w:sz="0" w:space="0" w:color="auto"/>
                <w:right w:val="none" w:sz="0" w:space="0" w:color="auto"/>
              </w:divBdr>
            </w:div>
            <w:div w:id="580912987">
              <w:marLeft w:val="0"/>
              <w:marRight w:val="0"/>
              <w:marTop w:val="0"/>
              <w:marBottom w:val="0"/>
              <w:divBdr>
                <w:top w:val="none" w:sz="0" w:space="0" w:color="auto"/>
                <w:left w:val="none" w:sz="0" w:space="0" w:color="auto"/>
                <w:bottom w:val="none" w:sz="0" w:space="0" w:color="auto"/>
                <w:right w:val="none" w:sz="0" w:space="0" w:color="auto"/>
              </w:divBdr>
            </w:div>
            <w:div w:id="772630280">
              <w:marLeft w:val="0"/>
              <w:marRight w:val="0"/>
              <w:marTop w:val="0"/>
              <w:marBottom w:val="0"/>
              <w:divBdr>
                <w:top w:val="none" w:sz="0" w:space="0" w:color="auto"/>
                <w:left w:val="none" w:sz="0" w:space="0" w:color="auto"/>
                <w:bottom w:val="none" w:sz="0" w:space="0" w:color="auto"/>
                <w:right w:val="none" w:sz="0" w:space="0" w:color="auto"/>
              </w:divBdr>
            </w:div>
            <w:div w:id="1355232575">
              <w:marLeft w:val="0"/>
              <w:marRight w:val="0"/>
              <w:marTop w:val="0"/>
              <w:marBottom w:val="0"/>
              <w:divBdr>
                <w:top w:val="none" w:sz="0" w:space="0" w:color="auto"/>
                <w:left w:val="none" w:sz="0" w:space="0" w:color="auto"/>
                <w:bottom w:val="none" w:sz="0" w:space="0" w:color="auto"/>
                <w:right w:val="none" w:sz="0" w:space="0" w:color="auto"/>
              </w:divBdr>
            </w:div>
            <w:div w:id="1518151307">
              <w:marLeft w:val="0"/>
              <w:marRight w:val="0"/>
              <w:marTop w:val="0"/>
              <w:marBottom w:val="0"/>
              <w:divBdr>
                <w:top w:val="none" w:sz="0" w:space="0" w:color="auto"/>
                <w:left w:val="none" w:sz="0" w:space="0" w:color="auto"/>
                <w:bottom w:val="none" w:sz="0" w:space="0" w:color="auto"/>
                <w:right w:val="none" w:sz="0" w:space="0" w:color="auto"/>
              </w:divBdr>
            </w:div>
            <w:div w:id="972521288">
              <w:marLeft w:val="0"/>
              <w:marRight w:val="0"/>
              <w:marTop w:val="0"/>
              <w:marBottom w:val="0"/>
              <w:divBdr>
                <w:top w:val="none" w:sz="0" w:space="0" w:color="auto"/>
                <w:left w:val="none" w:sz="0" w:space="0" w:color="auto"/>
                <w:bottom w:val="none" w:sz="0" w:space="0" w:color="auto"/>
                <w:right w:val="none" w:sz="0" w:space="0" w:color="auto"/>
              </w:divBdr>
            </w:div>
            <w:div w:id="310447048">
              <w:marLeft w:val="0"/>
              <w:marRight w:val="0"/>
              <w:marTop w:val="0"/>
              <w:marBottom w:val="0"/>
              <w:divBdr>
                <w:top w:val="none" w:sz="0" w:space="0" w:color="auto"/>
                <w:left w:val="none" w:sz="0" w:space="0" w:color="auto"/>
                <w:bottom w:val="none" w:sz="0" w:space="0" w:color="auto"/>
                <w:right w:val="none" w:sz="0" w:space="0" w:color="auto"/>
              </w:divBdr>
            </w:div>
            <w:div w:id="127825491">
              <w:marLeft w:val="0"/>
              <w:marRight w:val="0"/>
              <w:marTop w:val="0"/>
              <w:marBottom w:val="0"/>
              <w:divBdr>
                <w:top w:val="none" w:sz="0" w:space="0" w:color="auto"/>
                <w:left w:val="none" w:sz="0" w:space="0" w:color="auto"/>
                <w:bottom w:val="none" w:sz="0" w:space="0" w:color="auto"/>
                <w:right w:val="none" w:sz="0" w:space="0" w:color="auto"/>
              </w:divBdr>
            </w:div>
            <w:div w:id="1938369403">
              <w:marLeft w:val="0"/>
              <w:marRight w:val="0"/>
              <w:marTop w:val="0"/>
              <w:marBottom w:val="0"/>
              <w:divBdr>
                <w:top w:val="none" w:sz="0" w:space="0" w:color="auto"/>
                <w:left w:val="none" w:sz="0" w:space="0" w:color="auto"/>
                <w:bottom w:val="none" w:sz="0" w:space="0" w:color="auto"/>
                <w:right w:val="none" w:sz="0" w:space="0" w:color="auto"/>
              </w:divBdr>
            </w:div>
            <w:div w:id="861090820">
              <w:marLeft w:val="0"/>
              <w:marRight w:val="0"/>
              <w:marTop w:val="0"/>
              <w:marBottom w:val="0"/>
              <w:divBdr>
                <w:top w:val="none" w:sz="0" w:space="0" w:color="auto"/>
                <w:left w:val="none" w:sz="0" w:space="0" w:color="auto"/>
                <w:bottom w:val="none" w:sz="0" w:space="0" w:color="auto"/>
                <w:right w:val="none" w:sz="0" w:space="0" w:color="auto"/>
              </w:divBdr>
            </w:div>
            <w:div w:id="36782346">
              <w:marLeft w:val="0"/>
              <w:marRight w:val="0"/>
              <w:marTop w:val="0"/>
              <w:marBottom w:val="0"/>
              <w:divBdr>
                <w:top w:val="none" w:sz="0" w:space="0" w:color="auto"/>
                <w:left w:val="none" w:sz="0" w:space="0" w:color="auto"/>
                <w:bottom w:val="none" w:sz="0" w:space="0" w:color="auto"/>
                <w:right w:val="none" w:sz="0" w:space="0" w:color="auto"/>
              </w:divBdr>
            </w:div>
            <w:div w:id="831141288">
              <w:marLeft w:val="0"/>
              <w:marRight w:val="0"/>
              <w:marTop w:val="0"/>
              <w:marBottom w:val="0"/>
              <w:divBdr>
                <w:top w:val="none" w:sz="0" w:space="0" w:color="auto"/>
                <w:left w:val="none" w:sz="0" w:space="0" w:color="auto"/>
                <w:bottom w:val="none" w:sz="0" w:space="0" w:color="auto"/>
                <w:right w:val="none" w:sz="0" w:space="0" w:color="auto"/>
              </w:divBdr>
            </w:div>
            <w:div w:id="330841290">
              <w:marLeft w:val="0"/>
              <w:marRight w:val="0"/>
              <w:marTop w:val="0"/>
              <w:marBottom w:val="0"/>
              <w:divBdr>
                <w:top w:val="none" w:sz="0" w:space="0" w:color="auto"/>
                <w:left w:val="none" w:sz="0" w:space="0" w:color="auto"/>
                <w:bottom w:val="none" w:sz="0" w:space="0" w:color="auto"/>
                <w:right w:val="none" w:sz="0" w:space="0" w:color="auto"/>
              </w:divBdr>
            </w:div>
            <w:div w:id="621762841">
              <w:marLeft w:val="0"/>
              <w:marRight w:val="0"/>
              <w:marTop w:val="0"/>
              <w:marBottom w:val="0"/>
              <w:divBdr>
                <w:top w:val="none" w:sz="0" w:space="0" w:color="auto"/>
                <w:left w:val="none" w:sz="0" w:space="0" w:color="auto"/>
                <w:bottom w:val="none" w:sz="0" w:space="0" w:color="auto"/>
                <w:right w:val="none" w:sz="0" w:space="0" w:color="auto"/>
              </w:divBdr>
            </w:div>
            <w:div w:id="987201012">
              <w:marLeft w:val="0"/>
              <w:marRight w:val="0"/>
              <w:marTop w:val="0"/>
              <w:marBottom w:val="0"/>
              <w:divBdr>
                <w:top w:val="none" w:sz="0" w:space="0" w:color="auto"/>
                <w:left w:val="none" w:sz="0" w:space="0" w:color="auto"/>
                <w:bottom w:val="none" w:sz="0" w:space="0" w:color="auto"/>
                <w:right w:val="none" w:sz="0" w:space="0" w:color="auto"/>
              </w:divBdr>
            </w:div>
            <w:div w:id="388498253">
              <w:marLeft w:val="0"/>
              <w:marRight w:val="0"/>
              <w:marTop w:val="0"/>
              <w:marBottom w:val="0"/>
              <w:divBdr>
                <w:top w:val="none" w:sz="0" w:space="0" w:color="auto"/>
                <w:left w:val="none" w:sz="0" w:space="0" w:color="auto"/>
                <w:bottom w:val="none" w:sz="0" w:space="0" w:color="auto"/>
                <w:right w:val="none" w:sz="0" w:space="0" w:color="auto"/>
              </w:divBdr>
            </w:div>
            <w:div w:id="989751260">
              <w:marLeft w:val="0"/>
              <w:marRight w:val="0"/>
              <w:marTop w:val="0"/>
              <w:marBottom w:val="0"/>
              <w:divBdr>
                <w:top w:val="none" w:sz="0" w:space="0" w:color="auto"/>
                <w:left w:val="none" w:sz="0" w:space="0" w:color="auto"/>
                <w:bottom w:val="none" w:sz="0" w:space="0" w:color="auto"/>
                <w:right w:val="none" w:sz="0" w:space="0" w:color="auto"/>
              </w:divBdr>
            </w:div>
            <w:div w:id="2105027153">
              <w:marLeft w:val="0"/>
              <w:marRight w:val="0"/>
              <w:marTop w:val="0"/>
              <w:marBottom w:val="0"/>
              <w:divBdr>
                <w:top w:val="none" w:sz="0" w:space="0" w:color="auto"/>
                <w:left w:val="none" w:sz="0" w:space="0" w:color="auto"/>
                <w:bottom w:val="none" w:sz="0" w:space="0" w:color="auto"/>
                <w:right w:val="none" w:sz="0" w:space="0" w:color="auto"/>
              </w:divBdr>
            </w:div>
            <w:div w:id="1734816410">
              <w:marLeft w:val="0"/>
              <w:marRight w:val="0"/>
              <w:marTop w:val="0"/>
              <w:marBottom w:val="0"/>
              <w:divBdr>
                <w:top w:val="none" w:sz="0" w:space="0" w:color="auto"/>
                <w:left w:val="none" w:sz="0" w:space="0" w:color="auto"/>
                <w:bottom w:val="none" w:sz="0" w:space="0" w:color="auto"/>
                <w:right w:val="none" w:sz="0" w:space="0" w:color="auto"/>
              </w:divBdr>
            </w:div>
            <w:div w:id="1188325891">
              <w:marLeft w:val="0"/>
              <w:marRight w:val="0"/>
              <w:marTop w:val="0"/>
              <w:marBottom w:val="0"/>
              <w:divBdr>
                <w:top w:val="none" w:sz="0" w:space="0" w:color="auto"/>
                <w:left w:val="none" w:sz="0" w:space="0" w:color="auto"/>
                <w:bottom w:val="none" w:sz="0" w:space="0" w:color="auto"/>
                <w:right w:val="none" w:sz="0" w:space="0" w:color="auto"/>
              </w:divBdr>
            </w:div>
            <w:div w:id="405803551">
              <w:marLeft w:val="0"/>
              <w:marRight w:val="0"/>
              <w:marTop w:val="0"/>
              <w:marBottom w:val="0"/>
              <w:divBdr>
                <w:top w:val="none" w:sz="0" w:space="0" w:color="auto"/>
                <w:left w:val="none" w:sz="0" w:space="0" w:color="auto"/>
                <w:bottom w:val="none" w:sz="0" w:space="0" w:color="auto"/>
                <w:right w:val="none" w:sz="0" w:space="0" w:color="auto"/>
              </w:divBdr>
            </w:div>
            <w:div w:id="892303604">
              <w:marLeft w:val="0"/>
              <w:marRight w:val="0"/>
              <w:marTop w:val="0"/>
              <w:marBottom w:val="0"/>
              <w:divBdr>
                <w:top w:val="none" w:sz="0" w:space="0" w:color="auto"/>
                <w:left w:val="none" w:sz="0" w:space="0" w:color="auto"/>
                <w:bottom w:val="none" w:sz="0" w:space="0" w:color="auto"/>
                <w:right w:val="none" w:sz="0" w:space="0" w:color="auto"/>
              </w:divBdr>
            </w:div>
            <w:div w:id="1437746411">
              <w:marLeft w:val="0"/>
              <w:marRight w:val="0"/>
              <w:marTop w:val="0"/>
              <w:marBottom w:val="0"/>
              <w:divBdr>
                <w:top w:val="none" w:sz="0" w:space="0" w:color="auto"/>
                <w:left w:val="none" w:sz="0" w:space="0" w:color="auto"/>
                <w:bottom w:val="none" w:sz="0" w:space="0" w:color="auto"/>
                <w:right w:val="none" w:sz="0" w:space="0" w:color="auto"/>
              </w:divBdr>
            </w:div>
            <w:div w:id="2082632884">
              <w:marLeft w:val="0"/>
              <w:marRight w:val="0"/>
              <w:marTop w:val="0"/>
              <w:marBottom w:val="0"/>
              <w:divBdr>
                <w:top w:val="none" w:sz="0" w:space="0" w:color="auto"/>
                <w:left w:val="none" w:sz="0" w:space="0" w:color="auto"/>
                <w:bottom w:val="none" w:sz="0" w:space="0" w:color="auto"/>
                <w:right w:val="none" w:sz="0" w:space="0" w:color="auto"/>
              </w:divBdr>
            </w:div>
            <w:div w:id="1018656906">
              <w:marLeft w:val="0"/>
              <w:marRight w:val="0"/>
              <w:marTop w:val="0"/>
              <w:marBottom w:val="0"/>
              <w:divBdr>
                <w:top w:val="none" w:sz="0" w:space="0" w:color="auto"/>
                <w:left w:val="none" w:sz="0" w:space="0" w:color="auto"/>
                <w:bottom w:val="none" w:sz="0" w:space="0" w:color="auto"/>
                <w:right w:val="none" w:sz="0" w:space="0" w:color="auto"/>
              </w:divBdr>
            </w:div>
            <w:div w:id="1604222815">
              <w:marLeft w:val="0"/>
              <w:marRight w:val="0"/>
              <w:marTop w:val="0"/>
              <w:marBottom w:val="0"/>
              <w:divBdr>
                <w:top w:val="none" w:sz="0" w:space="0" w:color="auto"/>
                <w:left w:val="none" w:sz="0" w:space="0" w:color="auto"/>
                <w:bottom w:val="none" w:sz="0" w:space="0" w:color="auto"/>
                <w:right w:val="none" w:sz="0" w:space="0" w:color="auto"/>
              </w:divBdr>
            </w:div>
            <w:div w:id="408118165">
              <w:marLeft w:val="0"/>
              <w:marRight w:val="0"/>
              <w:marTop w:val="0"/>
              <w:marBottom w:val="0"/>
              <w:divBdr>
                <w:top w:val="none" w:sz="0" w:space="0" w:color="auto"/>
                <w:left w:val="none" w:sz="0" w:space="0" w:color="auto"/>
                <w:bottom w:val="none" w:sz="0" w:space="0" w:color="auto"/>
                <w:right w:val="none" w:sz="0" w:space="0" w:color="auto"/>
              </w:divBdr>
            </w:div>
            <w:div w:id="1664965483">
              <w:marLeft w:val="0"/>
              <w:marRight w:val="0"/>
              <w:marTop w:val="0"/>
              <w:marBottom w:val="0"/>
              <w:divBdr>
                <w:top w:val="none" w:sz="0" w:space="0" w:color="auto"/>
                <w:left w:val="none" w:sz="0" w:space="0" w:color="auto"/>
                <w:bottom w:val="none" w:sz="0" w:space="0" w:color="auto"/>
                <w:right w:val="none" w:sz="0" w:space="0" w:color="auto"/>
              </w:divBdr>
            </w:div>
            <w:div w:id="1007709522">
              <w:marLeft w:val="0"/>
              <w:marRight w:val="0"/>
              <w:marTop w:val="0"/>
              <w:marBottom w:val="0"/>
              <w:divBdr>
                <w:top w:val="none" w:sz="0" w:space="0" w:color="auto"/>
                <w:left w:val="none" w:sz="0" w:space="0" w:color="auto"/>
                <w:bottom w:val="none" w:sz="0" w:space="0" w:color="auto"/>
                <w:right w:val="none" w:sz="0" w:space="0" w:color="auto"/>
              </w:divBdr>
            </w:div>
            <w:div w:id="413282660">
              <w:marLeft w:val="0"/>
              <w:marRight w:val="0"/>
              <w:marTop w:val="0"/>
              <w:marBottom w:val="0"/>
              <w:divBdr>
                <w:top w:val="none" w:sz="0" w:space="0" w:color="auto"/>
                <w:left w:val="none" w:sz="0" w:space="0" w:color="auto"/>
                <w:bottom w:val="none" w:sz="0" w:space="0" w:color="auto"/>
                <w:right w:val="none" w:sz="0" w:space="0" w:color="auto"/>
              </w:divBdr>
            </w:div>
            <w:div w:id="1735423899">
              <w:marLeft w:val="0"/>
              <w:marRight w:val="0"/>
              <w:marTop w:val="0"/>
              <w:marBottom w:val="0"/>
              <w:divBdr>
                <w:top w:val="none" w:sz="0" w:space="0" w:color="auto"/>
                <w:left w:val="none" w:sz="0" w:space="0" w:color="auto"/>
                <w:bottom w:val="none" w:sz="0" w:space="0" w:color="auto"/>
                <w:right w:val="none" w:sz="0" w:space="0" w:color="auto"/>
              </w:divBdr>
            </w:div>
            <w:div w:id="238953877">
              <w:marLeft w:val="0"/>
              <w:marRight w:val="0"/>
              <w:marTop w:val="0"/>
              <w:marBottom w:val="0"/>
              <w:divBdr>
                <w:top w:val="none" w:sz="0" w:space="0" w:color="auto"/>
                <w:left w:val="none" w:sz="0" w:space="0" w:color="auto"/>
                <w:bottom w:val="none" w:sz="0" w:space="0" w:color="auto"/>
                <w:right w:val="none" w:sz="0" w:space="0" w:color="auto"/>
              </w:divBdr>
            </w:div>
            <w:div w:id="1348024788">
              <w:marLeft w:val="0"/>
              <w:marRight w:val="0"/>
              <w:marTop w:val="0"/>
              <w:marBottom w:val="0"/>
              <w:divBdr>
                <w:top w:val="none" w:sz="0" w:space="0" w:color="auto"/>
                <w:left w:val="none" w:sz="0" w:space="0" w:color="auto"/>
                <w:bottom w:val="none" w:sz="0" w:space="0" w:color="auto"/>
                <w:right w:val="none" w:sz="0" w:space="0" w:color="auto"/>
              </w:divBdr>
            </w:div>
            <w:div w:id="132916048">
              <w:marLeft w:val="0"/>
              <w:marRight w:val="0"/>
              <w:marTop w:val="0"/>
              <w:marBottom w:val="0"/>
              <w:divBdr>
                <w:top w:val="none" w:sz="0" w:space="0" w:color="auto"/>
                <w:left w:val="none" w:sz="0" w:space="0" w:color="auto"/>
                <w:bottom w:val="none" w:sz="0" w:space="0" w:color="auto"/>
                <w:right w:val="none" w:sz="0" w:space="0" w:color="auto"/>
              </w:divBdr>
            </w:div>
            <w:div w:id="1355379086">
              <w:marLeft w:val="0"/>
              <w:marRight w:val="0"/>
              <w:marTop w:val="0"/>
              <w:marBottom w:val="0"/>
              <w:divBdr>
                <w:top w:val="none" w:sz="0" w:space="0" w:color="auto"/>
                <w:left w:val="none" w:sz="0" w:space="0" w:color="auto"/>
                <w:bottom w:val="none" w:sz="0" w:space="0" w:color="auto"/>
                <w:right w:val="none" w:sz="0" w:space="0" w:color="auto"/>
              </w:divBdr>
            </w:div>
            <w:div w:id="198710437">
              <w:marLeft w:val="0"/>
              <w:marRight w:val="0"/>
              <w:marTop w:val="0"/>
              <w:marBottom w:val="0"/>
              <w:divBdr>
                <w:top w:val="none" w:sz="0" w:space="0" w:color="auto"/>
                <w:left w:val="none" w:sz="0" w:space="0" w:color="auto"/>
                <w:bottom w:val="none" w:sz="0" w:space="0" w:color="auto"/>
                <w:right w:val="none" w:sz="0" w:space="0" w:color="auto"/>
              </w:divBdr>
            </w:div>
            <w:div w:id="2122912878">
              <w:marLeft w:val="0"/>
              <w:marRight w:val="0"/>
              <w:marTop w:val="0"/>
              <w:marBottom w:val="0"/>
              <w:divBdr>
                <w:top w:val="none" w:sz="0" w:space="0" w:color="auto"/>
                <w:left w:val="none" w:sz="0" w:space="0" w:color="auto"/>
                <w:bottom w:val="none" w:sz="0" w:space="0" w:color="auto"/>
                <w:right w:val="none" w:sz="0" w:space="0" w:color="auto"/>
              </w:divBdr>
            </w:div>
            <w:div w:id="1489665261">
              <w:marLeft w:val="0"/>
              <w:marRight w:val="0"/>
              <w:marTop w:val="0"/>
              <w:marBottom w:val="0"/>
              <w:divBdr>
                <w:top w:val="none" w:sz="0" w:space="0" w:color="auto"/>
                <w:left w:val="none" w:sz="0" w:space="0" w:color="auto"/>
                <w:bottom w:val="none" w:sz="0" w:space="0" w:color="auto"/>
                <w:right w:val="none" w:sz="0" w:space="0" w:color="auto"/>
              </w:divBdr>
            </w:div>
            <w:div w:id="1246650548">
              <w:marLeft w:val="0"/>
              <w:marRight w:val="0"/>
              <w:marTop w:val="0"/>
              <w:marBottom w:val="0"/>
              <w:divBdr>
                <w:top w:val="none" w:sz="0" w:space="0" w:color="auto"/>
                <w:left w:val="none" w:sz="0" w:space="0" w:color="auto"/>
                <w:bottom w:val="none" w:sz="0" w:space="0" w:color="auto"/>
                <w:right w:val="none" w:sz="0" w:space="0" w:color="auto"/>
              </w:divBdr>
            </w:div>
            <w:div w:id="2124498130">
              <w:marLeft w:val="0"/>
              <w:marRight w:val="0"/>
              <w:marTop w:val="0"/>
              <w:marBottom w:val="0"/>
              <w:divBdr>
                <w:top w:val="none" w:sz="0" w:space="0" w:color="auto"/>
                <w:left w:val="none" w:sz="0" w:space="0" w:color="auto"/>
                <w:bottom w:val="none" w:sz="0" w:space="0" w:color="auto"/>
                <w:right w:val="none" w:sz="0" w:space="0" w:color="auto"/>
              </w:divBdr>
            </w:div>
            <w:div w:id="1077825861">
              <w:marLeft w:val="0"/>
              <w:marRight w:val="0"/>
              <w:marTop w:val="0"/>
              <w:marBottom w:val="0"/>
              <w:divBdr>
                <w:top w:val="none" w:sz="0" w:space="0" w:color="auto"/>
                <w:left w:val="none" w:sz="0" w:space="0" w:color="auto"/>
                <w:bottom w:val="none" w:sz="0" w:space="0" w:color="auto"/>
                <w:right w:val="none" w:sz="0" w:space="0" w:color="auto"/>
              </w:divBdr>
            </w:div>
            <w:div w:id="1615363301">
              <w:marLeft w:val="0"/>
              <w:marRight w:val="0"/>
              <w:marTop w:val="0"/>
              <w:marBottom w:val="0"/>
              <w:divBdr>
                <w:top w:val="none" w:sz="0" w:space="0" w:color="auto"/>
                <w:left w:val="none" w:sz="0" w:space="0" w:color="auto"/>
                <w:bottom w:val="none" w:sz="0" w:space="0" w:color="auto"/>
                <w:right w:val="none" w:sz="0" w:space="0" w:color="auto"/>
              </w:divBdr>
            </w:div>
            <w:div w:id="359405275">
              <w:marLeft w:val="0"/>
              <w:marRight w:val="0"/>
              <w:marTop w:val="0"/>
              <w:marBottom w:val="0"/>
              <w:divBdr>
                <w:top w:val="none" w:sz="0" w:space="0" w:color="auto"/>
                <w:left w:val="none" w:sz="0" w:space="0" w:color="auto"/>
                <w:bottom w:val="none" w:sz="0" w:space="0" w:color="auto"/>
                <w:right w:val="none" w:sz="0" w:space="0" w:color="auto"/>
              </w:divBdr>
            </w:div>
            <w:div w:id="1285237095">
              <w:marLeft w:val="0"/>
              <w:marRight w:val="0"/>
              <w:marTop w:val="0"/>
              <w:marBottom w:val="0"/>
              <w:divBdr>
                <w:top w:val="none" w:sz="0" w:space="0" w:color="auto"/>
                <w:left w:val="none" w:sz="0" w:space="0" w:color="auto"/>
                <w:bottom w:val="none" w:sz="0" w:space="0" w:color="auto"/>
                <w:right w:val="none" w:sz="0" w:space="0" w:color="auto"/>
              </w:divBdr>
            </w:div>
            <w:div w:id="1443108135">
              <w:marLeft w:val="0"/>
              <w:marRight w:val="0"/>
              <w:marTop w:val="0"/>
              <w:marBottom w:val="0"/>
              <w:divBdr>
                <w:top w:val="none" w:sz="0" w:space="0" w:color="auto"/>
                <w:left w:val="none" w:sz="0" w:space="0" w:color="auto"/>
                <w:bottom w:val="none" w:sz="0" w:space="0" w:color="auto"/>
                <w:right w:val="none" w:sz="0" w:space="0" w:color="auto"/>
              </w:divBdr>
            </w:div>
            <w:div w:id="2013331927">
              <w:marLeft w:val="0"/>
              <w:marRight w:val="0"/>
              <w:marTop w:val="0"/>
              <w:marBottom w:val="0"/>
              <w:divBdr>
                <w:top w:val="none" w:sz="0" w:space="0" w:color="auto"/>
                <w:left w:val="none" w:sz="0" w:space="0" w:color="auto"/>
                <w:bottom w:val="none" w:sz="0" w:space="0" w:color="auto"/>
                <w:right w:val="none" w:sz="0" w:space="0" w:color="auto"/>
              </w:divBdr>
            </w:div>
            <w:div w:id="185795698">
              <w:marLeft w:val="0"/>
              <w:marRight w:val="0"/>
              <w:marTop w:val="0"/>
              <w:marBottom w:val="0"/>
              <w:divBdr>
                <w:top w:val="none" w:sz="0" w:space="0" w:color="auto"/>
                <w:left w:val="none" w:sz="0" w:space="0" w:color="auto"/>
                <w:bottom w:val="none" w:sz="0" w:space="0" w:color="auto"/>
                <w:right w:val="none" w:sz="0" w:space="0" w:color="auto"/>
              </w:divBdr>
            </w:div>
            <w:div w:id="4183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7388">
      <w:bodyDiv w:val="1"/>
      <w:marLeft w:val="0"/>
      <w:marRight w:val="0"/>
      <w:marTop w:val="0"/>
      <w:marBottom w:val="0"/>
      <w:divBdr>
        <w:top w:val="none" w:sz="0" w:space="0" w:color="auto"/>
        <w:left w:val="none" w:sz="0" w:space="0" w:color="auto"/>
        <w:bottom w:val="none" w:sz="0" w:space="0" w:color="auto"/>
        <w:right w:val="none" w:sz="0" w:space="0" w:color="auto"/>
      </w:divBdr>
      <w:divsChild>
        <w:div w:id="2109545275">
          <w:marLeft w:val="0"/>
          <w:marRight w:val="0"/>
          <w:marTop w:val="0"/>
          <w:marBottom w:val="0"/>
          <w:divBdr>
            <w:top w:val="none" w:sz="0" w:space="0" w:color="auto"/>
            <w:left w:val="none" w:sz="0" w:space="0" w:color="auto"/>
            <w:bottom w:val="none" w:sz="0" w:space="0" w:color="auto"/>
            <w:right w:val="none" w:sz="0" w:space="0" w:color="auto"/>
          </w:divBdr>
        </w:div>
        <w:div w:id="664939831">
          <w:marLeft w:val="0"/>
          <w:marRight w:val="0"/>
          <w:marTop w:val="0"/>
          <w:marBottom w:val="0"/>
          <w:divBdr>
            <w:top w:val="none" w:sz="0" w:space="0" w:color="auto"/>
            <w:left w:val="none" w:sz="0" w:space="0" w:color="auto"/>
            <w:bottom w:val="none" w:sz="0" w:space="0" w:color="auto"/>
            <w:right w:val="none" w:sz="0" w:space="0" w:color="auto"/>
          </w:divBdr>
        </w:div>
        <w:div w:id="869030289">
          <w:marLeft w:val="0"/>
          <w:marRight w:val="0"/>
          <w:marTop w:val="0"/>
          <w:marBottom w:val="0"/>
          <w:divBdr>
            <w:top w:val="none" w:sz="0" w:space="0" w:color="auto"/>
            <w:left w:val="none" w:sz="0" w:space="0" w:color="auto"/>
            <w:bottom w:val="none" w:sz="0" w:space="0" w:color="auto"/>
            <w:right w:val="none" w:sz="0" w:space="0" w:color="auto"/>
          </w:divBdr>
        </w:div>
        <w:div w:id="575282839">
          <w:marLeft w:val="0"/>
          <w:marRight w:val="0"/>
          <w:marTop w:val="0"/>
          <w:marBottom w:val="0"/>
          <w:divBdr>
            <w:top w:val="none" w:sz="0" w:space="0" w:color="auto"/>
            <w:left w:val="none" w:sz="0" w:space="0" w:color="auto"/>
            <w:bottom w:val="none" w:sz="0" w:space="0" w:color="auto"/>
            <w:right w:val="none" w:sz="0" w:space="0" w:color="auto"/>
          </w:divBdr>
        </w:div>
        <w:div w:id="358698209">
          <w:marLeft w:val="0"/>
          <w:marRight w:val="0"/>
          <w:marTop w:val="0"/>
          <w:marBottom w:val="0"/>
          <w:divBdr>
            <w:top w:val="none" w:sz="0" w:space="0" w:color="auto"/>
            <w:left w:val="none" w:sz="0" w:space="0" w:color="auto"/>
            <w:bottom w:val="none" w:sz="0" w:space="0" w:color="auto"/>
            <w:right w:val="none" w:sz="0" w:space="0" w:color="auto"/>
          </w:divBdr>
        </w:div>
        <w:div w:id="1883396044">
          <w:marLeft w:val="0"/>
          <w:marRight w:val="0"/>
          <w:marTop w:val="0"/>
          <w:marBottom w:val="0"/>
          <w:divBdr>
            <w:top w:val="none" w:sz="0" w:space="0" w:color="auto"/>
            <w:left w:val="none" w:sz="0" w:space="0" w:color="auto"/>
            <w:bottom w:val="none" w:sz="0" w:space="0" w:color="auto"/>
            <w:right w:val="none" w:sz="0" w:space="0" w:color="auto"/>
          </w:divBdr>
        </w:div>
        <w:div w:id="1245607136">
          <w:marLeft w:val="0"/>
          <w:marRight w:val="0"/>
          <w:marTop w:val="0"/>
          <w:marBottom w:val="0"/>
          <w:divBdr>
            <w:top w:val="none" w:sz="0" w:space="0" w:color="auto"/>
            <w:left w:val="none" w:sz="0" w:space="0" w:color="auto"/>
            <w:bottom w:val="none" w:sz="0" w:space="0" w:color="auto"/>
            <w:right w:val="none" w:sz="0" w:space="0" w:color="auto"/>
          </w:divBdr>
        </w:div>
        <w:div w:id="1747730470">
          <w:marLeft w:val="0"/>
          <w:marRight w:val="0"/>
          <w:marTop w:val="0"/>
          <w:marBottom w:val="0"/>
          <w:divBdr>
            <w:top w:val="none" w:sz="0" w:space="0" w:color="auto"/>
            <w:left w:val="none" w:sz="0" w:space="0" w:color="auto"/>
            <w:bottom w:val="none" w:sz="0" w:space="0" w:color="auto"/>
            <w:right w:val="none" w:sz="0" w:space="0" w:color="auto"/>
          </w:divBdr>
        </w:div>
        <w:div w:id="169418917">
          <w:marLeft w:val="0"/>
          <w:marRight w:val="0"/>
          <w:marTop w:val="0"/>
          <w:marBottom w:val="0"/>
          <w:divBdr>
            <w:top w:val="none" w:sz="0" w:space="0" w:color="auto"/>
            <w:left w:val="none" w:sz="0" w:space="0" w:color="auto"/>
            <w:bottom w:val="none" w:sz="0" w:space="0" w:color="auto"/>
            <w:right w:val="none" w:sz="0" w:space="0" w:color="auto"/>
          </w:divBdr>
        </w:div>
        <w:div w:id="1575310061">
          <w:marLeft w:val="0"/>
          <w:marRight w:val="0"/>
          <w:marTop w:val="0"/>
          <w:marBottom w:val="0"/>
          <w:divBdr>
            <w:top w:val="none" w:sz="0" w:space="0" w:color="auto"/>
            <w:left w:val="none" w:sz="0" w:space="0" w:color="auto"/>
            <w:bottom w:val="none" w:sz="0" w:space="0" w:color="auto"/>
            <w:right w:val="none" w:sz="0" w:space="0" w:color="auto"/>
          </w:divBdr>
        </w:div>
        <w:div w:id="1579168721">
          <w:marLeft w:val="0"/>
          <w:marRight w:val="0"/>
          <w:marTop w:val="0"/>
          <w:marBottom w:val="0"/>
          <w:divBdr>
            <w:top w:val="none" w:sz="0" w:space="0" w:color="auto"/>
            <w:left w:val="none" w:sz="0" w:space="0" w:color="auto"/>
            <w:bottom w:val="none" w:sz="0" w:space="0" w:color="auto"/>
            <w:right w:val="none" w:sz="0" w:space="0" w:color="auto"/>
          </w:divBdr>
        </w:div>
        <w:div w:id="1936478500">
          <w:marLeft w:val="0"/>
          <w:marRight w:val="0"/>
          <w:marTop w:val="0"/>
          <w:marBottom w:val="0"/>
          <w:divBdr>
            <w:top w:val="none" w:sz="0" w:space="0" w:color="auto"/>
            <w:left w:val="none" w:sz="0" w:space="0" w:color="auto"/>
            <w:bottom w:val="none" w:sz="0" w:space="0" w:color="auto"/>
            <w:right w:val="none" w:sz="0" w:space="0" w:color="auto"/>
          </w:divBdr>
        </w:div>
        <w:div w:id="1802723267">
          <w:marLeft w:val="0"/>
          <w:marRight w:val="0"/>
          <w:marTop w:val="0"/>
          <w:marBottom w:val="0"/>
          <w:divBdr>
            <w:top w:val="none" w:sz="0" w:space="0" w:color="auto"/>
            <w:left w:val="none" w:sz="0" w:space="0" w:color="auto"/>
            <w:bottom w:val="none" w:sz="0" w:space="0" w:color="auto"/>
            <w:right w:val="none" w:sz="0" w:space="0" w:color="auto"/>
          </w:divBdr>
        </w:div>
        <w:div w:id="1878736147">
          <w:marLeft w:val="0"/>
          <w:marRight w:val="0"/>
          <w:marTop w:val="0"/>
          <w:marBottom w:val="0"/>
          <w:divBdr>
            <w:top w:val="none" w:sz="0" w:space="0" w:color="auto"/>
            <w:left w:val="none" w:sz="0" w:space="0" w:color="auto"/>
            <w:bottom w:val="none" w:sz="0" w:space="0" w:color="auto"/>
            <w:right w:val="none" w:sz="0" w:space="0" w:color="auto"/>
          </w:divBdr>
        </w:div>
        <w:div w:id="358707116">
          <w:marLeft w:val="0"/>
          <w:marRight w:val="0"/>
          <w:marTop w:val="0"/>
          <w:marBottom w:val="0"/>
          <w:divBdr>
            <w:top w:val="none" w:sz="0" w:space="0" w:color="auto"/>
            <w:left w:val="none" w:sz="0" w:space="0" w:color="auto"/>
            <w:bottom w:val="none" w:sz="0" w:space="0" w:color="auto"/>
            <w:right w:val="none" w:sz="0" w:space="0" w:color="auto"/>
          </w:divBdr>
        </w:div>
        <w:div w:id="1145783566">
          <w:marLeft w:val="0"/>
          <w:marRight w:val="0"/>
          <w:marTop w:val="0"/>
          <w:marBottom w:val="0"/>
          <w:divBdr>
            <w:top w:val="none" w:sz="0" w:space="0" w:color="auto"/>
            <w:left w:val="none" w:sz="0" w:space="0" w:color="auto"/>
            <w:bottom w:val="none" w:sz="0" w:space="0" w:color="auto"/>
            <w:right w:val="none" w:sz="0" w:space="0" w:color="auto"/>
          </w:divBdr>
        </w:div>
        <w:div w:id="1252854909">
          <w:marLeft w:val="0"/>
          <w:marRight w:val="0"/>
          <w:marTop w:val="0"/>
          <w:marBottom w:val="0"/>
          <w:divBdr>
            <w:top w:val="none" w:sz="0" w:space="0" w:color="auto"/>
            <w:left w:val="none" w:sz="0" w:space="0" w:color="auto"/>
            <w:bottom w:val="none" w:sz="0" w:space="0" w:color="auto"/>
            <w:right w:val="none" w:sz="0" w:space="0" w:color="auto"/>
          </w:divBdr>
        </w:div>
      </w:divsChild>
    </w:div>
    <w:div w:id="667749677">
      <w:bodyDiv w:val="1"/>
      <w:marLeft w:val="0"/>
      <w:marRight w:val="0"/>
      <w:marTop w:val="0"/>
      <w:marBottom w:val="0"/>
      <w:divBdr>
        <w:top w:val="none" w:sz="0" w:space="0" w:color="auto"/>
        <w:left w:val="none" w:sz="0" w:space="0" w:color="auto"/>
        <w:bottom w:val="none" w:sz="0" w:space="0" w:color="auto"/>
        <w:right w:val="none" w:sz="0" w:space="0" w:color="auto"/>
      </w:divBdr>
    </w:div>
    <w:div w:id="810025430">
      <w:bodyDiv w:val="1"/>
      <w:marLeft w:val="0"/>
      <w:marRight w:val="0"/>
      <w:marTop w:val="0"/>
      <w:marBottom w:val="0"/>
      <w:divBdr>
        <w:top w:val="none" w:sz="0" w:space="0" w:color="auto"/>
        <w:left w:val="none" w:sz="0" w:space="0" w:color="auto"/>
        <w:bottom w:val="none" w:sz="0" w:space="0" w:color="auto"/>
        <w:right w:val="none" w:sz="0" w:space="0" w:color="auto"/>
      </w:divBdr>
      <w:divsChild>
        <w:div w:id="2084376947">
          <w:marLeft w:val="0"/>
          <w:marRight w:val="0"/>
          <w:marTop w:val="0"/>
          <w:marBottom w:val="0"/>
          <w:divBdr>
            <w:top w:val="none" w:sz="0" w:space="0" w:color="auto"/>
            <w:left w:val="none" w:sz="0" w:space="0" w:color="auto"/>
            <w:bottom w:val="none" w:sz="0" w:space="0" w:color="auto"/>
            <w:right w:val="none" w:sz="0" w:space="0" w:color="auto"/>
          </w:divBdr>
        </w:div>
        <w:div w:id="91319082">
          <w:marLeft w:val="0"/>
          <w:marRight w:val="0"/>
          <w:marTop w:val="0"/>
          <w:marBottom w:val="0"/>
          <w:divBdr>
            <w:top w:val="none" w:sz="0" w:space="0" w:color="auto"/>
            <w:left w:val="none" w:sz="0" w:space="0" w:color="auto"/>
            <w:bottom w:val="none" w:sz="0" w:space="0" w:color="auto"/>
            <w:right w:val="none" w:sz="0" w:space="0" w:color="auto"/>
          </w:divBdr>
        </w:div>
        <w:div w:id="1519350813">
          <w:marLeft w:val="0"/>
          <w:marRight w:val="0"/>
          <w:marTop w:val="0"/>
          <w:marBottom w:val="0"/>
          <w:divBdr>
            <w:top w:val="none" w:sz="0" w:space="0" w:color="auto"/>
            <w:left w:val="none" w:sz="0" w:space="0" w:color="auto"/>
            <w:bottom w:val="none" w:sz="0" w:space="0" w:color="auto"/>
            <w:right w:val="none" w:sz="0" w:space="0" w:color="auto"/>
          </w:divBdr>
        </w:div>
        <w:div w:id="961348355">
          <w:marLeft w:val="0"/>
          <w:marRight w:val="0"/>
          <w:marTop w:val="0"/>
          <w:marBottom w:val="0"/>
          <w:divBdr>
            <w:top w:val="none" w:sz="0" w:space="0" w:color="auto"/>
            <w:left w:val="none" w:sz="0" w:space="0" w:color="auto"/>
            <w:bottom w:val="none" w:sz="0" w:space="0" w:color="auto"/>
            <w:right w:val="none" w:sz="0" w:space="0" w:color="auto"/>
          </w:divBdr>
        </w:div>
        <w:div w:id="29888699">
          <w:marLeft w:val="0"/>
          <w:marRight w:val="0"/>
          <w:marTop w:val="0"/>
          <w:marBottom w:val="0"/>
          <w:divBdr>
            <w:top w:val="none" w:sz="0" w:space="0" w:color="auto"/>
            <w:left w:val="none" w:sz="0" w:space="0" w:color="auto"/>
            <w:bottom w:val="none" w:sz="0" w:space="0" w:color="auto"/>
            <w:right w:val="none" w:sz="0" w:space="0" w:color="auto"/>
          </w:divBdr>
        </w:div>
        <w:div w:id="1899854708">
          <w:marLeft w:val="0"/>
          <w:marRight w:val="0"/>
          <w:marTop w:val="0"/>
          <w:marBottom w:val="0"/>
          <w:divBdr>
            <w:top w:val="none" w:sz="0" w:space="0" w:color="auto"/>
            <w:left w:val="none" w:sz="0" w:space="0" w:color="auto"/>
            <w:bottom w:val="none" w:sz="0" w:space="0" w:color="auto"/>
            <w:right w:val="none" w:sz="0" w:space="0" w:color="auto"/>
          </w:divBdr>
        </w:div>
        <w:div w:id="1139107788">
          <w:marLeft w:val="0"/>
          <w:marRight w:val="0"/>
          <w:marTop w:val="0"/>
          <w:marBottom w:val="0"/>
          <w:divBdr>
            <w:top w:val="none" w:sz="0" w:space="0" w:color="auto"/>
            <w:left w:val="none" w:sz="0" w:space="0" w:color="auto"/>
            <w:bottom w:val="none" w:sz="0" w:space="0" w:color="auto"/>
            <w:right w:val="none" w:sz="0" w:space="0" w:color="auto"/>
          </w:divBdr>
        </w:div>
      </w:divsChild>
    </w:div>
    <w:div w:id="831290832">
      <w:bodyDiv w:val="1"/>
      <w:marLeft w:val="0"/>
      <w:marRight w:val="0"/>
      <w:marTop w:val="0"/>
      <w:marBottom w:val="0"/>
      <w:divBdr>
        <w:top w:val="none" w:sz="0" w:space="0" w:color="auto"/>
        <w:left w:val="none" w:sz="0" w:space="0" w:color="auto"/>
        <w:bottom w:val="none" w:sz="0" w:space="0" w:color="auto"/>
        <w:right w:val="none" w:sz="0" w:space="0" w:color="auto"/>
      </w:divBdr>
      <w:divsChild>
        <w:div w:id="351957204">
          <w:marLeft w:val="0"/>
          <w:marRight w:val="0"/>
          <w:marTop w:val="0"/>
          <w:marBottom w:val="0"/>
          <w:divBdr>
            <w:top w:val="none" w:sz="0" w:space="0" w:color="auto"/>
            <w:left w:val="none" w:sz="0" w:space="0" w:color="auto"/>
            <w:bottom w:val="none" w:sz="0" w:space="0" w:color="auto"/>
            <w:right w:val="none" w:sz="0" w:space="0" w:color="auto"/>
          </w:divBdr>
        </w:div>
        <w:div w:id="731736655">
          <w:marLeft w:val="0"/>
          <w:marRight w:val="0"/>
          <w:marTop w:val="0"/>
          <w:marBottom w:val="0"/>
          <w:divBdr>
            <w:top w:val="none" w:sz="0" w:space="0" w:color="auto"/>
            <w:left w:val="none" w:sz="0" w:space="0" w:color="auto"/>
            <w:bottom w:val="none" w:sz="0" w:space="0" w:color="auto"/>
            <w:right w:val="none" w:sz="0" w:space="0" w:color="auto"/>
          </w:divBdr>
        </w:div>
        <w:div w:id="262230582">
          <w:marLeft w:val="0"/>
          <w:marRight w:val="0"/>
          <w:marTop w:val="0"/>
          <w:marBottom w:val="0"/>
          <w:divBdr>
            <w:top w:val="none" w:sz="0" w:space="0" w:color="auto"/>
            <w:left w:val="none" w:sz="0" w:space="0" w:color="auto"/>
            <w:bottom w:val="none" w:sz="0" w:space="0" w:color="auto"/>
            <w:right w:val="none" w:sz="0" w:space="0" w:color="auto"/>
          </w:divBdr>
        </w:div>
        <w:div w:id="75633345">
          <w:marLeft w:val="0"/>
          <w:marRight w:val="0"/>
          <w:marTop w:val="0"/>
          <w:marBottom w:val="0"/>
          <w:divBdr>
            <w:top w:val="none" w:sz="0" w:space="0" w:color="auto"/>
            <w:left w:val="none" w:sz="0" w:space="0" w:color="auto"/>
            <w:bottom w:val="none" w:sz="0" w:space="0" w:color="auto"/>
            <w:right w:val="none" w:sz="0" w:space="0" w:color="auto"/>
          </w:divBdr>
        </w:div>
        <w:div w:id="2135441929">
          <w:marLeft w:val="0"/>
          <w:marRight w:val="0"/>
          <w:marTop w:val="0"/>
          <w:marBottom w:val="0"/>
          <w:divBdr>
            <w:top w:val="none" w:sz="0" w:space="0" w:color="auto"/>
            <w:left w:val="none" w:sz="0" w:space="0" w:color="auto"/>
            <w:bottom w:val="none" w:sz="0" w:space="0" w:color="auto"/>
            <w:right w:val="none" w:sz="0" w:space="0" w:color="auto"/>
          </w:divBdr>
        </w:div>
        <w:div w:id="1685210273">
          <w:marLeft w:val="0"/>
          <w:marRight w:val="0"/>
          <w:marTop w:val="0"/>
          <w:marBottom w:val="0"/>
          <w:divBdr>
            <w:top w:val="none" w:sz="0" w:space="0" w:color="auto"/>
            <w:left w:val="none" w:sz="0" w:space="0" w:color="auto"/>
            <w:bottom w:val="none" w:sz="0" w:space="0" w:color="auto"/>
            <w:right w:val="none" w:sz="0" w:space="0" w:color="auto"/>
          </w:divBdr>
        </w:div>
        <w:div w:id="1737583806">
          <w:marLeft w:val="0"/>
          <w:marRight w:val="0"/>
          <w:marTop w:val="0"/>
          <w:marBottom w:val="0"/>
          <w:divBdr>
            <w:top w:val="none" w:sz="0" w:space="0" w:color="auto"/>
            <w:left w:val="none" w:sz="0" w:space="0" w:color="auto"/>
            <w:bottom w:val="none" w:sz="0" w:space="0" w:color="auto"/>
            <w:right w:val="none" w:sz="0" w:space="0" w:color="auto"/>
          </w:divBdr>
        </w:div>
        <w:div w:id="1271938014">
          <w:marLeft w:val="0"/>
          <w:marRight w:val="0"/>
          <w:marTop w:val="0"/>
          <w:marBottom w:val="0"/>
          <w:divBdr>
            <w:top w:val="none" w:sz="0" w:space="0" w:color="auto"/>
            <w:left w:val="none" w:sz="0" w:space="0" w:color="auto"/>
            <w:bottom w:val="none" w:sz="0" w:space="0" w:color="auto"/>
            <w:right w:val="none" w:sz="0" w:space="0" w:color="auto"/>
          </w:divBdr>
        </w:div>
        <w:div w:id="987708113">
          <w:marLeft w:val="0"/>
          <w:marRight w:val="0"/>
          <w:marTop w:val="0"/>
          <w:marBottom w:val="0"/>
          <w:divBdr>
            <w:top w:val="none" w:sz="0" w:space="0" w:color="auto"/>
            <w:left w:val="none" w:sz="0" w:space="0" w:color="auto"/>
            <w:bottom w:val="none" w:sz="0" w:space="0" w:color="auto"/>
            <w:right w:val="none" w:sz="0" w:space="0" w:color="auto"/>
          </w:divBdr>
        </w:div>
        <w:div w:id="1857695855">
          <w:marLeft w:val="0"/>
          <w:marRight w:val="0"/>
          <w:marTop w:val="0"/>
          <w:marBottom w:val="0"/>
          <w:divBdr>
            <w:top w:val="none" w:sz="0" w:space="0" w:color="auto"/>
            <w:left w:val="none" w:sz="0" w:space="0" w:color="auto"/>
            <w:bottom w:val="none" w:sz="0" w:space="0" w:color="auto"/>
            <w:right w:val="none" w:sz="0" w:space="0" w:color="auto"/>
          </w:divBdr>
        </w:div>
        <w:div w:id="766002968">
          <w:marLeft w:val="0"/>
          <w:marRight w:val="0"/>
          <w:marTop w:val="0"/>
          <w:marBottom w:val="0"/>
          <w:divBdr>
            <w:top w:val="none" w:sz="0" w:space="0" w:color="auto"/>
            <w:left w:val="none" w:sz="0" w:space="0" w:color="auto"/>
            <w:bottom w:val="none" w:sz="0" w:space="0" w:color="auto"/>
            <w:right w:val="none" w:sz="0" w:space="0" w:color="auto"/>
          </w:divBdr>
        </w:div>
        <w:div w:id="224533850">
          <w:marLeft w:val="0"/>
          <w:marRight w:val="0"/>
          <w:marTop w:val="0"/>
          <w:marBottom w:val="0"/>
          <w:divBdr>
            <w:top w:val="none" w:sz="0" w:space="0" w:color="auto"/>
            <w:left w:val="none" w:sz="0" w:space="0" w:color="auto"/>
            <w:bottom w:val="none" w:sz="0" w:space="0" w:color="auto"/>
            <w:right w:val="none" w:sz="0" w:space="0" w:color="auto"/>
          </w:divBdr>
        </w:div>
        <w:div w:id="554657502">
          <w:marLeft w:val="0"/>
          <w:marRight w:val="0"/>
          <w:marTop w:val="0"/>
          <w:marBottom w:val="0"/>
          <w:divBdr>
            <w:top w:val="none" w:sz="0" w:space="0" w:color="auto"/>
            <w:left w:val="none" w:sz="0" w:space="0" w:color="auto"/>
            <w:bottom w:val="none" w:sz="0" w:space="0" w:color="auto"/>
            <w:right w:val="none" w:sz="0" w:space="0" w:color="auto"/>
          </w:divBdr>
        </w:div>
        <w:div w:id="1899511008">
          <w:marLeft w:val="0"/>
          <w:marRight w:val="0"/>
          <w:marTop w:val="0"/>
          <w:marBottom w:val="0"/>
          <w:divBdr>
            <w:top w:val="none" w:sz="0" w:space="0" w:color="auto"/>
            <w:left w:val="none" w:sz="0" w:space="0" w:color="auto"/>
            <w:bottom w:val="none" w:sz="0" w:space="0" w:color="auto"/>
            <w:right w:val="none" w:sz="0" w:space="0" w:color="auto"/>
          </w:divBdr>
        </w:div>
        <w:div w:id="72358536">
          <w:marLeft w:val="0"/>
          <w:marRight w:val="0"/>
          <w:marTop w:val="0"/>
          <w:marBottom w:val="0"/>
          <w:divBdr>
            <w:top w:val="none" w:sz="0" w:space="0" w:color="auto"/>
            <w:left w:val="none" w:sz="0" w:space="0" w:color="auto"/>
            <w:bottom w:val="none" w:sz="0" w:space="0" w:color="auto"/>
            <w:right w:val="none" w:sz="0" w:space="0" w:color="auto"/>
          </w:divBdr>
        </w:div>
        <w:div w:id="1377199468">
          <w:marLeft w:val="0"/>
          <w:marRight w:val="0"/>
          <w:marTop w:val="0"/>
          <w:marBottom w:val="0"/>
          <w:divBdr>
            <w:top w:val="none" w:sz="0" w:space="0" w:color="auto"/>
            <w:left w:val="none" w:sz="0" w:space="0" w:color="auto"/>
            <w:bottom w:val="none" w:sz="0" w:space="0" w:color="auto"/>
            <w:right w:val="none" w:sz="0" w:space="0" w:color="auto"/>
          </w:divBdr>
        </w:div>
        <w:div w:id="184908985">
          <w:marLeft w:val="0"/>
          <w:marRight w:val="0"/>
          <w:marTop w:val="0"/>
          <w:marBottom w:val="0"/>
          <w:divBdr>
            <w:top w:val="none" w:sz="0" w:space="0" w:color="auto"/>
            <w:left w:val="none" w:sz="0" w:space="0" w:color="auto"/>
            <w:bottom w:val="none" w:sz="0" w:space="0" w:color="auto"/>
            <w:right w:val="none" w:sz="0" w:space="0" w:color="auto"/>
          </w:divBdr>
        </w:div>
        <w:div w:id="2088191397">
          <w:marLeft w:val="0"/>
          <w:marRight w:val="0"/>
          <w:marTop w:val="0"/>
          <w:marBottom w:val="0"/>
          <w:divBdr>
            <w:top w:val="none" w:sz="0" w:space="0" w:color="auto"/>
            <w:left w:val="none" w:sz="0" w:space="0" w:color="auto"/>
            <w:bottom w:val="none" w:sz="0" w:space="0" w:color="auto"/>
            <w:right w:val="none" w:sz="0" w:space="0" w:color="auto"/>
          </w:divBdr>
        </w:div>
        <w:div w:id="1486050780">
          <w:marLeft w:val="0"/>
          <w:marRight w:val="0"/>
          <w:marTop w:val="0"/>
          <w:marBottom w:val="0"/>
          <w:divBdr>
            <w:top w:val="none" w:sz="0" w:space="0" w:color="auto"/>
            <w:left w:val="none" w:sz="0" w:space="0" w:color="auto"/>
            <w:bottom w:val="none" w:sz="0" w:space="0" w:color="auto"/>
            <w:right w:val="none" w:sz="0" w:space="0" w:color="auto"/>
          </w:divBdr>
        </w:div>
        <w:div w:id="109739894">
          <w:marLeft w:val="0"/>
          <w:marRight w:val="0"/>
          <w:marTop w:val="0"/>
          <w:marBottom w:val="0"/>
          <w:divBdr>
            <w:top w:val="none" w:sz="0" w:space="0" w:color="auto"/>
            <w:left w:val="none" w:sz="0" w:space="0" w:color="auto"/>
            <w:bottom w:val="none" w:sz="0" w:space="0" w:color="auto"/>
            <w:right w:val="none" w:sz="0" w:space="0" w:color="auto"/>
          </w:divBdr>
        </w:div>
        <w:div w:id="1881818274">
          <w:marLeft w:val="0"/>
          <w:marRight w:val="0"/>
          <w:marTop w:val="0"/>
          <w:marBottom w:val="0"/>
          <w:divBdr>
            <w:top w:val="none" w:sz="0" w:space="0" w:color="auto"/>
            <w:left w:val="none" w:sz="0" w:space="0" w:color="auto"/>
            <w:bottom w:val="none" w:sz="0" w:space="0" w:color="auto"/>
            <w:right w:val="none" w:sz="0" w:space="0" w:color="auto"/>
          </w:divBdr>
        </w:div>
        <w:div w:id="674308031">
          <w:marLeft w:val="0"/>
          <w:marRight w:val="0"/>
          <w:marTop w:val="0"/>
          <w:marBottom w:val="0"/>
          <w:divBdr>
            <w:top w:val="none" w:sz="0" w:space="0" w:color="auto"/>
            <w:left w:val="none" w:sz="0" w:space="0" w:color="auto"/>
            <w:bottom w:val="none" w:sz="0" w:space="0" w:color="auto"/>
            <w:right w:val="none" w:sz="0" w:space="0" w:color="auto"/>
          </w:divBdr>
        </w:div>
        <w:div w:id="16778145">
          <w:marLeft w:val="0"/>
          <w:marRight w:val="0"/>
          <w:marTop w:val="0"/>
          <w:marBottom w:val="0"/>
          <w:divBdr>
            <w:top w:val="none" w:sz="0" w:space="0" w:color="auto"/>
            <w:left w:val="none" w:sz="0" w:space="0" w:color="auto"/>
            <w:bottom w:val="none" w:sz="0" w:space="0" w:color="auto"/>
            <w:right w:val="none" w:sz="0" w:space="0" w:color="auto"/>
          </w:divBdr>
        </w:div>
        <w:div w:id="1374578891">
          <w:marLeft w:val="0"/>
          <w:marRight w:val="0"/>
          <w:marTop w:val="0"/>
          <w:marBottom w:val="0"/>
          <w:divBdr>
            <w:top w:val="none" w:sz="0" w:space="0" w:color="auto"/>
            <w:left w:val="none" w:sz="0" w:space="0" w:color="auto"/>
            <w:bottom w:val="none" w:sz="0" w:space="0" w:color="auto"/>
            <w:right w:val="none" w:sz="0" w:space="0" w:color="auto"/>
          </w:divBdr>
        </w:div>
        <w:div w:id="1464080629">
          <w:marLeft w:val="0"/>
          <w:marRight w:val="0"/>
          <w:marTop w:val="0"/>
          <w:marBottom w:val="0"/>
          <w:divBdr>
            <w:top w:val="none" w:sz="0" w:space="0" w:color="auto"/>
            <w:left w:val="none" w:sz="0" w:space="0" w:color="auto"/>
            <w:bottom w:val="none" w:sz="0" w:space="0" w:color="auto"/>
            <w:right w:val="none" w:sz="0" w:space="0" w:color="auto"/>
          </w:divBdr>
        </w:div>
        <w:div w:id="262879108">
          <w:marLeft w:val="0"/>
          <w:marRight w:val="0"/>
          <w:marTop w:val="0"/>
          <w:marBottom w:val="0"/>
          <w:divBdr>
            <w:top w:val="none" w:sz="0" w:space="0" w:color="auto"/>
            <w:left w:val="none" w:sz="0" w:space="0" w:color="auto"/>
            <w:bottom w:val="none" w:sz="0" w:space="0" w:color="auto"/>
            <w:right w:val="none" w:sz="0" w:space="0" w:color="auto"/>
          </w:divBdr>
        </w:div>
        <w:div w:id="1214927063">
          <w:marLeft w:val="0"/>
          <w:marRight w:val="0"/>
          <w:marTop w:val="0"/>
          <w:marBottom w:val="0"/>
          <w:divBdr>
            <w:top w:val="none" w:sz="0" w:space="0" w:color="auto"/>
            <w:left w:val="none" w:sz="0" w:space="0" w:color="auto"/>
            <w:bottom w:val="none" w:sz="0" w:space="0" w:color="auto"/>
            <w:right w:val="none" w:sz="0" w:space="0" w:color="auto"/>
          </w:divBdr>
        </w:div>
        <w:div w:id="1979918836">
          <w:marLeft w:val="0"/>
          <w:marRight w:val="0"/>
          <w:marTop w:val="0"/>
          <w:marBottom w:val="0"/>
          <w:divBdr>
            <w:top w:val="none" w:sz="0" w:space="0" w:color="auto"/>
            <w:left w:val="none" w:sz="0" w:space="0" w:color="auto"/>
            <w:bottom w:val="none" w:sz="0" w:space="0" w:color="auto"/>
            <w:right w:val="none" w:sz="0" w:space="0" w:color="auto"/>
          </w:divBdr>
        </w:div>
        <w:div w:id="2075152802">
          <w:marLeft w:val="0"/>
          <w:marRight w:val="0"/>
          <w:marTop w:val="0"/>
          <w:marBottom w:val="0"/>
          <w:divBdr>
            <w:top w:val="none" w:sz="0" w:space="0" w:color="auto"/>
            <w:left w:val="none" w:sz="0" w:space="0" w:color="auto"/>
            <w:bottom w:val="none" w:sz="0" w:space="0" w:color="auto"/>
            <w:right w:val="none" w:sz="0" w:space="0" w:color="auto"/>
          </w:divBdr>
        </w:div>
        <w:div w:id="1327594874">
          <w:marLeft w:val="0"/>
          <w:marRight w:val="0"/>
          <w:marTop w:val="0"/>
          <w:marBottom w:val="0"/>
          <w:divBdr>
            <w:top w:val="none" w:sz="0" w:space="0" w:color="auto"/>
            <w:left w:val="none" w:sz="0" w:space="0" w:color="auto"/>
            <w:bottom w:val="none" w:sz="0" w:space="0" w:color="auto"/>
            <w:right w:val="none" w:sz="0" w:space="0" w:color="auto"/>
          </w:divBdr>
        </w:div>
        <w:div w:id="1758093865">
          <w:marLeft w:val="0"/>
          <w:marRight w:val="0"/>
          <w:marTop w:val="0"/>
          <w:marBottom w:val="0"/>
          <w:divBdr>
            <w:top w:val="none" w:sz="0" w:space="0" w:color="auto"/>
            <w:left w:val="none" w:sz="0" w:space="0" w:color="auto"/>
            <w:bottom w:val="none" w:sz="0" w:space="0" w:color="auto"/>
            <w:right w:val="none" w:sz="0" w:space="0" w:color="auto"/>
          </w:divBdr>
        </w:div>
        <w:div w:id="1605570944">
          <w:marLeft w:val="0"/>
          <w:marRight w:val="0"/>
          <w:marTop w:val="0"/>
          <w:marBottom w:val="0"/>
          <w:divBdr>
            <w:top w:val="none" w:sz="0" w:space="0" w:color="auto"/>
            <w:left w:val="none" w:sz="0" w:space="0" w:color="auto"/>
            <w:bottom w:val="none" w:sz="0" w:space="0" w:color="auto"/>
            <w:right w:val="none" w:sz="0" w:space="0" w:color="auto"/>
          </w:divBdr>
        </w:div>
        <w:div w:id="1755977074">
          <w:marLeft w:val="0"/>
          <w:marRight w:val="0"/>
          <w:marTop w:val="0"/>
          <w:marBottom w:val="0"/>
          <w:divBdr>
            <w:top w:val="none" w:sz="0" w:space="0" w:color="auto"/>
            <w:left w:val="none" w:sz="0" w:space="0" w:color="auto"/>
            <w:bottom w:val="none" w:sz="0" w:space="0" w:color="auto"/>
            <w:right w:val="none" w:sz="0" w:space="0" w:color="auto"/>
          </w:divBdr>
        </w:div>
        <w:div w:id="1111316864">
          <w:marLeft w:val="0"/>
          <w:marRight w:val="0"/>
          <w:marTop w:val="0"/>
          <w:marBottom w:val="0"/>
          <w:divBdr>
            <w:top w:val="none" w:sz="0" w:space="0" w:color="auto"/>
            <w:left w:val="none" w:sz="0" w:space="0" w:color="auto"/>
            <w:bottom w:val="none" w:sz="0" w:space="0" w:color="auto"/>
            <w:right w:val="none" w:sz="0" w:space="0" w:color="auto"/>
          </w:divBdr>
        </w:div>
        <w:div w:id="811680666">
          <w:marLeft w:val="0"/>
          <w:marRight w:val="0"/>
          <w:marTop w:val="0"/>
          <w:marBottom w:val="0"/>
          <w:divBdr>
            <w:top w:val="none" w:sz="0" w:space="0" w:color="auto"/>
            <w:left w:val="none" w:sz="0" w:space="0" w:color="auto"/>
            <w:bottom w:val="none" w:sz="0" w:space="0" w:color="auto"/>
            <w:right w:val="none" w:sz="0" w:space="0" w:color="auto"/>
          </w:divBdr>
        </w:div>
        <w:div w:id="207837515">
          <w:marLeft w:val="0"/>
          <w:marRight w:val="0"/>
          <w:marTop w:val="0"/>
          <w:marBottom w:val="0"/>
          <w:divBdr>
            <w:top w:val="none" w:sz="0" w:space="0" w:color="auto"/>
            <w:left w:val="none" w:sz="0" w:space="0" w:color="auto"/>
            <w:bottom w:val="none" w:sz="0" w:space="0" w:color="auto"/>
            <w:right w:val="none" w:sz="0" w:space="0" w:color="auto"/>
          </w:divBdr>
        </w:div>
        <w:div w:id="893269995">
          <w:marLeft w:val="0"/>
          <w:marRight w:val="0"/>
          <w:marTop w:val="0"/>
          <w:marBottom w:val="0"/>
          <w:divBdr>
            <w:top w:val="none" w:sz="0" w:space="0" w:color="auto"/>
            <w:left w:val="none" w:sz="0" w:space="0" w:color="auto"/>
            <w:bottom w:val="none" w:sz="0" w:space="0" w:color="auto"/>
            <w:right w:val="none" w:sz="0" w:space="0" w:color="auto"/>
          </w:divBdr>
        </w:div>
        <w:div w:id="1159273906">
          <w:marLeft w:val="0"/>
          <w:marRight w:val="0"/>
          <w:marTop w:val="0"/>
          <w:marBottom w:val="0"/>
          <w:divBdr>
            <w:top w:val="none" w:sz="0" w:space="0" w:color="auto"/>
            <w:left w:val="none" w:sz="0" w:space="0" w:color="auto"/>
            <w:bottom w:val="none" w:sz="0" w:space="0" w:color="auto"/>
            <w:right w:val="none" w:sz="0" w:space="0" w:color="auto"/>
          </w:divBdr>
        </w:div>
        <w:div w:id="1231233659">
          <w:marLeft w:val="0"/>
          <w:marRight w:val="0"/>
          <w:marTop w:val="0"/>
          <w:marBottom w:val="0"/>
          <w:divBdr>
            <w:top w:val="none" w:sz="0" w:space="0" w:color="auto"/>
            <w:left w:val="none" w:sz="0" w:space="0" w:color="auto"/>
            <w:bottom w:val="none" w:sz="0" w:space="0" w:color="auto"/>
            <w:right w:val="none" w:sz="0" w:space="0" w:color="auto"/>
          </w:divBdr>
        </w:div>
        <w:div w:id="1483083926">
          <w:marLeft w:val="0"/>
          <w:marRight w:val="0"/>
          <w:marTop w:val="0"/>
          <w:marBottom w:val="0"/>
          <w:divBdr>
            <w:top w:val="none" w:sz="0" w:space="0" w:color="auto"/>
            <w:left w:val="none" w:sz="0" w:space="0" w:color="auto"/>
            <w:bottom w:val="none" w:sz="0" w:space="0" w:color="auto"/>
            <w:right w:val="none" w:sz="0" w:space="0" w:color="auto"/>
          </w:divBdr>
        </w:div>
        <w:div w:id="1681153398">
          <w:marLeft w:val="0"/>
          <w:marRight w:val="0"/>
          <w:marTop w:val="0"/>
          <w:marBottom w:val="0"/>
          <w:divBdr>
            <w:top w:val="none" w:sz="0" w:space="0" w:color="auto"/>
            <w:left w:val="none" w:sz="0" w:space="0" w:color="auto"/>
            <w:bottom w:val="none" w:sz="0" w:space="0" w:color="auto"/>
            <w:right w:val="none" w:sz="0" w:space="0" w:color="auto"/>
          </w:divBdr>
        </w:div>
        <w:div w:id="739639299">
          <w:marLeft w:val="0"/>
          <w:marRight w:val="0"/>
          <w:marTop w:val="0"/>
          <w:marBottom w:val="0"/>
          <w:divBdr>
            <w:top w:val="none" w:sz="0" w:space="0" w:color="auto"/>
            <w:left w:val="none" w:sz="0" w:space="0" w:color="auto"/>
            <w:bottom w:val="none" w:sz="0" w:space="0" w:color="auto"/>
            <w:right w:val="none" w:sz="0" w:space="0" w:color="auto"/>
          </w:divBdr>
        </w:div>
        <w:div w:id="1803384399">
          <w:marLeft w:val="0"/>
          <w:marRight w:val="0"/>
          <w:marTop w:val="0"/>
          <w:marBottom w:val="0"/>
          <w:divBdr>
            <w:top w:val="none" w:sz="0" w:space="0" w:color="auto"/>
            <w:left w:val="none" w:sz="0" w:space="0" w:color="auto"/>
            <w:bottom w:val="none" w:sz="0" w:space="0" w:color="auto"/>
            <w:right w:val="none" w:sz="0" w:space="0" w:color="auto"/>
          </w:divBdr>
        </w:div>
        <w:div w:id="1418213431">
          <w:marLeft w:val="0"/>
          <w:marRight w:val="0"/>
          <w:marTop w:val="0"/>
          <w:marBottom w:val="0"/>
          <w:divBdr>
            <w:top w:val="none" w:sz="0" w:space="0" w:color="auto"/>
            <w:left w:val="none" w:sz="0" w:space="0" w:color="auto"/>
            <w:bottom w:val="none" w:sz="0" w:space="0" w:color="auto"/>
            <w:right w:val="none" w:sz="0" w:space="0" w:color="auto"/>
          </w:divBdr>
        </w:div>
        <w:div w:id="974675125">
          <w:marLeft w:val="0"/>
          <w:marRight w:val="0"/>
          <w:marTop w:val="0"/>
          <w:marBottom w:val="0"/>
          <w:divBdr>
            <w:top w:val="none" w:sz="0" w:space="0" w:color="auto"/>
            <w:left w:val="none" w:sz="0" w:space="0" w:color="auto"/>
            <w:bottom w:val="none" w:sz="0" w:space="0" w:color="auto"/>
            <w:right w:val="none" w:sz="0" w:space="0" w:color="auto"/>
          </w:divBdr>
        </w:div>
        <w:div w:id="745424246">
          <w:marLeft w:val="0"/>
          <w:marRight w:val="0"/>
          <w:marTop w:val="0"/>
          <w:marBottom w:val="0"/>
          <w:divBdr>
            <w:top w:val="none" w:sz="0" w:space="0" w:color="auto"/>
            <w:left w:val="none" w:sz="0" w:space="0" w:color="auto"/>
            <w:bottom w:val="none" w:sz="0" w:space="0" w:color="auto"/>
            <w:right w:val="none" w:sz="0" w:space="0" w:color="auto"/>
          </w:divBdr>
        </w:div>
        <w:div w:id="1869486194">
          <w:marLeft w:val="0"/>
          <w:marRight w:val="0"/>
          <w:marTop w:val="0"/>
          <w:marBottom w:val="0"/>
          <w:divBdr>
            <w:top w:val="none" w:sz="0" w:space="0" w:color="auto"/>
            <w:left w:val="none" w:sz="0" w:space="0" w:color="auto"/>
            <w:bottom w:val="none" w:sz="0" w:space="0" w:color="auto"/>
            <w:right w:val="none" w:sz="0" w:space="0" w:color="auto"/>
          </w:divBdr>
        </w:div>
        <w:div w:id="1557886100">
          <w:marLeft w:val="0"/>
          <w:marRight w:val="0"/>
          <w:marTop w:val="0"/>
          <w:marBottom w:val="0"/>
          <w:divBdr>
            <w:top w:val="none" w:sz="0" w:space="0" w:color="auto"/>
            <w:left w:val="none" w:sz="0" w:space="0" w:color="auto"/>
            <w:bottom w:val="none" w:sz="0" w:space="0" w:color="auto"/>
            <w:right w:val="none" w:sz="0" w:space="0" w:color="auto"/>
          </w:divBdr>
        </w:div>
        <w:div w:id="1833714038">
          <w:marLeft w:val="0"/>
          <w:marRight w:val="0"/>
          <w:marTop w:val="0"/>
          <w:marBottom w:val="0"/>
          <w:divBdr>
            <w:top w:val="none" w:sz="0" w:space="0" w:color="auto"/>
            <w:left w:val="none" w:sz="0" w:space="0" w:color="auto"/>
            <w:bottom w:val="none" w:sz="0" w:space="0" w:color="auto"/>
            <w:right w:val="none" w:sz="0" w:space="0" w:color="auto"/>
          </w:divBdr>
        </w:div>
        <w:div w:id="1845707808">
          <w:marLeft w:val="0"/>
          <w:marRight w:val="0"/>
          <w:marTop w:val="0"/>
          <w:marBottom w:val="0"/>
          <w:divBdr>
            <w:top w:val="none" w:sz="0" w:space="0" w:color="auto"/>
            <w:left w:val="none" w:sz="0" w:space="0" w:color="auto"/>
            <w:bottom w:val="none" w:sz="0" w:space="0" w:color="auto"/>
            <w:right w:val="none" w:sz="0" w:space="0" w:color="auto"/>
          </w:divBdr>
        </w:div>
        <w:div w:id="496849780">
          <w:marLeft w:val="0"/>
          <w:marRight w:val="0"/>
          <w:marTop w:val="0"/>
          <w:marBottom w:val="0"/>
          <w:divBdr>
            <w:top w:val="none" w:sz="0" w:space="0" w:color="auto"/>
            <w:left w:val="none" w:sz="0" w:space="0" w:color="auto"/>
            <w:bottom w:val="none" w:sz="0" w:space="0" w:color="auto"/>
            <w:right w:val="none" w:sz="0" w:space="0" w:color="auto"/>
          </w:divBdr>
        </w:div>
      </w:divsChild>
    </w:div>
    <w:div w:id="842738728">
      <w:bodyDiv w:val="1"/>
      <w:marLeft w:val="0"/>
      <w:marRight w:val="0"/>
      <w:marTop w:val="0"/>
      <w:marBottom w:val="0"/>
      <w:divBdr>
        <w:top w:val="none" w:sz="0" w:space="0" w:color="auto"/>
        <w:left w:val="none" w:sz="0" w:space="0" w:color="auto"/>
        <w:bottom w:val="none" w:sz="0" w:space="0" w:color="auto"/>
        <w:right w:val="none" w:sz="0" w:space="0" w:color="auto"/>
      </w:divBdr>
    </w:div>
    <w:div w:id="845360763">
      <w:bodyDiv w:val="1"/>
      <w:marLeft w:val="0"/>
      <w:marRight w:val="0"/>
      <w:marTop w:val="0"/>
      <w:marBottom w:val="0"/>
      <w:divBdr>
        <w:top w:val="none" w:sz="0" w:space="0" w:color="auto"/>
        <w:left w:val="none" w:sz="0" w:space="0" w:color="auto"/>
        <w:bottom w:val="none" w:sz="0" w:space="0" w:color="auto"/>
        <w:right w:val="none" w:sz="0" w:space="0" w:color="auto"/>
      </w:divBdr>
      <w:divsChild>
        <w:div w:id="78913737">
          <w:marLeft w:val="0"/>
          <w:marRight w:val="0"/>
          <w:marTop w:val="0"/>
          <w:marBottom w:val="0"/>
          <w:divBdr>
            <w:top w:val="none" w:sz="0" w:space="0" w:color="auto"/>
            <w:left w:val="none" w:sz="0" w:space="0" w:color="auto"/>
            <w:bottom w:val="none" w:sz="0" w:space="0" w:color="auto"/>
            <w:right w:val="none" w:sz="0" w:space="0" w:color="auto"/>
          </w:divBdr>
        </w:div>
        <w:div w:id="1606616339">
          <w:marLeft w:val="0"/>
          <w:marRight w:val="0"/>
          <w:marTop w:val="0"/>
          <w:marBottom w:val="0"/>
          <w:divBdr>
            <w:top w:val="none" w:sz="0" w:space="0" w:color="auto"/>
            <w:left w:val="none" w:sz="0" w:space="0" w:color="auto"/>
            <w:bottom w:val="none" w:sz="0" w:space="0" w:color="auto"/>
            <w:right w:val="none" w:sz="0" w:space="0" w:color="auto"/>
          </w:divBdr>
        </w:div>
        <w:div w:id="921836460">
          <w:marLeft w:val="0"/>
          <w:marRight w:val="0"/>
          <w:marTop w:val="0"/>
          <w:marBottom w:val="0"/>
          <w:divBdr>
            <w:top w:val="none" w:sz="0" w:space="0" w:color="auto"/>
            <w:left w:val="none" w:sz="0" w:space="0" w:color="auto"/>
            <w:bottom w:val="none" w:sz="0" w:space="0" w:color="auto"/>
            <w:right w:val="none" w:sz="0" w:space="0" w:color="auto"/>
          </w:divBdr>
        </w:div>
        <w:div w:id="348066834">
          <w:marLeft w:val="0"/>
          <w:marRight w:val="0"/>
          <w:marTop w:val="0"/>
          <w:marBottom w:val="0"/>
          <w:divBdr>
            <w:top w:val="none" w:sz="0" w:space="0" w:color="auto"/>
            <w:left w:val="none" w:sz="0" w:space="0" w:color="auto"/>
            <w:bottom w:val="none" w:sz="0" w:space="0" w:color="auto"/>
            <w:right w:val="none" w:sz="0" w:space="0" w:color="auto"/>
          </w:divBdr>
        </w:div>
        <w:div w:id="131145209">
          <w:marLeft w:val="0"/>
          <w:marRight w:val="0"/>
          <w:marTop w:val="0"/>
          <w:marBottom w:val="0"/>
          <w:divBdr>
            <w:top w:val="none" w:sz="0" w:space="0" w:color="auto"/>
            <w:left w:val="none" w:sz="0" w:space="0" w:color="auto"/>
            <w:bottom w:val="none" w:sz="0" w:space="0" w:color="auto"/>
            <w:right w:val="none" w:sz="0" w:space="0" w:color="auto"/>
          </w:divBdr>
        </w:div>
        <w:div w:id="1612738031">
          <w:marLeft w:val="0"/>
          <w:marRight w:val="0"/>
          <w:marTop w:val="0"/>
          <w:marBottom w:val="0"/>
          <w:divBdr>
            <w:top w:val="none" w:sz="0" w:space="0" w:color="auto"/>
            <w:left w:val="none" w:sz="0" w:space="0" w:color="auto"/>
            <w:bottom w:val="none" w:sz="0" w:space="0" w:color="auto"/>
            <w:right w:val="none" w:sz="0" w:space="0" w:color="auto"/>
          </w:divBdr>
        </w:div>
        <w:div w:id="59404363">
          <w:marLeft w:val="0"/>
          <w:marRight w:val="0"/>
          <w:marTop w:val="0"/>
          <w:marBottom w:val="0"/>
          <w:divBdr>
            <w:top w:val="none" w:sz="0" w:space="0" w:color="auto"/>
            <w:left w:val="none" w:sz="0" w:space="0" w:color="auto"/>
            <w:bottom w:val="none" w:sz="0" w:space="0" w:color="auto"/>
            <w:right w:val="none" w:sz="0" w:space="0" w:color="auto"/>
          </w:divBdr>
        </w:div>
        <w:div w:id="656613481">
          <w:marLeft w:val="0"/>
          <w:marRight w:val="0"/>
          <w:marTop w:val="0"/>
          <w:marBottom w:val="0"/>
          <w:divBdr>
            <w:top w:val="none" w:sz="0" w:space="0" w:color="auto"/>
            <w:left w:val="none" w:sz="0" w:space="0" w:color="auto"/>
            <w:bottom w:val="none" w:sz="0" w:space="0" w:color="auto"/>
            <w:right w:val="none" w:sz="0" w:space="0" w:color="auto"/>
          </w:divBdr>
        </w:div>
        <w:div w:id="1846358040">
          <w:marLeft w:val="0"/>
          <w:marRight w:val="0"/>
          <w:marTop w:val="0"/>
          <w:marBottom w:val="0"/>
          <w:divBdr>
            <w:top w:val="none" w:sz="0" w:space="0" w:color="auto"/>
            <w:left w:val="none" w:sz="0" w:space="0" w:color="auto"/>
            <w:bottom w:val="none" w:sz="0" w:space="0" w:color="auto"/>
            <w:right w:val="none" w:sz="0" w:space="0" w:color="auto"/>
          </w:divBdr>
        </w:div>
        <w:div w:id="470709734">
          <w:marLeft w:val="0"/>
          <w:marRight w:val="0"/>
          <w:marTop w:val="0"/>
          <w:marBottom w:val="0"/>
          <w:divBdr>
            <w:top w:val="none" w:sz="0" w:space="0" w:color="auto"/>
            <w:left w:val="none" w:sz="0" w:space="0" w:color="auto"/>
            <w:bottom w:val="none" w:sz="0" w:space="0" w:color="auto"/>
            <w:right w:val="none" w:sz="0" w:space="0" w:color="auto"/>
          </w:divBdr>
        </w:div>
        <w:div w:id="795176005">
          <w:marLeft w:val="0"/>
          <w:marRight w:val="0"/>
          <w:marTop w:val="0"/>
          <w:marBottom w:val="0"/>
          <w:divBdr>
            <w:top w:val="none" w:sz="0" w:space="0" w:color="auto"/>
            <w:left w:val="none" w:sz="0" w:space="0" w:color="auto"/>
            <w:bottom w:val="none" w:sz="0" w:space="0" w:color="auto"/>
            <w:right w:val="none" w:sz="0" w:space="0" w:color="auto"/>
          </w:divBdr>
        </w:div>
        <w:div w:id="1188134395">
          <w:marLeft w:val="0"/>
          <w:marRight w:val="0"/>
          <w:marTop w:val="0"/>
          <w:marBottom w:val="0"/>
          <w:divBdr>
            <w:top w:val="none" w:sz="0" w:space="0" w:color="auto"/>
            <w:left w:val="none" w:sz="0" w:space="0" w:color="auto"/>
            <w:bottom w:val="none" w:sz="0" w:space="0" w:color="auto"/>
            <w:right w:val="none" w:sz="0" w:space="0" w:color="auto"/>
          </w:divBdr>
        </w:div>
        <w:div w:id="1004936989">
          <w:marLeft w:val="0"/>
          <w:marRight w:val="0"/>
          <w:marTop w:val="0"/>
          <w:marBottom w:val="0"/>
          <w:divBdr>
            <w:top w:val="none" w:sz="0" w:space="0" w:color="auto"/>
            <w:left w:val="none" w:sz="0" w:space="0" w:color="auto"/>
            <w:bottom w:val="none" w:sz="0" w:space="0" w:color="auto"/>
            <w:right w:val="none" w:sz="0" w:space="0" w:color="auto"/>
          </w:divBdr>
        </w:div>
        <w:div w:id="444033616">
          <w:marLeft w:val="0"/>
          <w:marRight w:val="0"/>
          <w:marTop w:val="0"/>
          <w:marBottom w:val="0"/>
          <w:divBdr>
            <w:top w:val="none" w:sz="0" w:space="0" w:color="auto"/>
            <w:left w:val="none" w:sz="0" w:space="0" w:color="auto"/>
            <w:bottom w:val="none" w:sz="0" w:space="0" w:color="auto"/>
            <w:right w:val="none" w:sz="0" w:space="0" w:color="auto"/>
          </w:divBdr>
        </w:div>
        <w:div w:id="963730958">
          <w:marLeft w:val="0"/>
          <w:marRight w:val="0"/>
          <w:marTop w:val="0"/>
          <w:marBottom w:val="0"/>
          <w:divBdr>
            <w:top w:val="none" w:sz="0" w:space="0" w:color="auto"/>
            <w:left w:val="none" w:sz="0" w:space="0" w:color="auto"/>
            <w:bottom w:val="none" w:sz="0" w:space="0" w:color="auto"/>
            <w:right w:val="none" w:sz="0" w:space="0" w:color="auto"/>
          </w:divBdr>
        </w:div>
        <w:div w:id="1906530587">
          <w:marLeft w:val="0"/>
          <w:marRight w:val="0"/>
          <w:marTop w:val="0"/>
          <w:marBottom w:val="0"/>
          <w:divBdr>
            <w:top w:val="none" w:sz="0" w:space="0" w:color="auto"/>
            <w:left w:val="none" w:sz="0" w:space="0" w:color="auto"/>
            <w:bottom w:val="none" w:sz="0" w:space="0" w:color="auto"/>
            <w:right w:val="none" w:sz="0" w:space="0" w:color="auto"/>
          </w:divBdr>
        </w:div>
        <w:div w:id="315232173">
          <w:marLeft w:val="0"/>
          <w:marRight w:val="0"/>
          <w:marTop w:val="0"/>
          <w:marBottom w:val="0"/>
          <w:divBdr>
            <w:top w:val="none" w:sz="0" w:space="0" w:color="auto"/>
            <w:left w:val="none" w:sz="0" w:space="0" w:color="auto"/>
            <w:bottom w:val="none" w:sz="0" w:space="0" w:color="auto"/>
            <w:right w:val="none" w:sz="0" w:space="0" w:color="auto"/>
          </w:divBdr>
        </w:div>
        <w:div w:id="1801073184">
          <w:marLeft w:val="0"/>
          <w:marRight w:val="0"/>
          <w:marTop w:val="0"/>
          <w:marBottom w:val="0"/>
          <w:divBdr>
            <w:top w:val="none" w:sz="0" w:space="0" w:color="auto"/>
            <w:left w:val="none" w:sz="0" w:space="0" w:color="auto"/>
            <w:bottom w:val="none" w:sz="0" w:space="0" w:color="auto"/>
            <w:right w:val="none" w:sz="0" w:space="0" w:color="auto"/>
          </w:divBdr>
        </w:div>
        <w:div w:id="2042855206">
          <w:marLeft w:val="0"/>
          <w:marRight w:val="0"/>
          <w:marTop w:val="0"/>
          <w:marBottom w:val="0"/>
          <w:divBdr>
            <w:top w:val="none" w:sz="0" w:space="0" w:color="auto"/>
            <w:left w:val="none" w:sz="0" w:space="0" w:color="auto"/>
            <w:bottom w:val="none" w:sz="0" w:space="0" w:color="auto"/>
            <w:right w:val="none" w:sz="0" w:space="0" w:color="auto"/>
          </w:divBdr>
        </w:div>
        <w:div w:id="2108453504">
          <w:marLeft w:val="0"/>
          <w:marRight w:val="0"/>
          <w:marTop w:val="0"/>
          <w:marBottom w:val="0"/>
          <w:divBdr>
            <w:top w:val="none" w:sz="0" w:space="0" w:color="auto"/>
            <w:left w:val="none" w:sz="0" w:space="0" w:color="auto"/>
            <w:bottom w:val="none" w:sz="0" w:space="0" w:color="auto"/>
            <w:right w:val="none" w:sz="0" w:space="0" w:color="auto"/>
          </w:divBdr>
        </w:div>
      </w:divsChild>
    </w:div>
    <w:div w:id="1057510136">
      <w:bodyDiv w:val="1"/>
      <w:marLeft w:val="0"/>
      <w:marRight w:val="0"/>
      <w:marTop w:val="0"/>
      <w:marBottom w:val="0"/>
      <w:divBdr>
        <w:top w:val="none" w:sz="0" w:space="0" w:color="auto"/>
        <w:left w:val="none" w:sz="0" w:space="0" w:color="auto"/>
        <w:bottom w:val="none" w:sz="0" w:space="0" w:color="auto"/>
        <w:right w:val="none" w:sz="0" w:space="0" w:color="auto"/>
      </w:divBdr>
      <w:divsChild>
        <w:div w:id="1979215362">
          <w:marLeft w:val="0"/>
          <w:marRight w:val="0"/>
          <w:marTop w:val="0"/>
          <w:marBottom w:val="0"/>
          <w:divBdr>
            <w:top w:val="none" w:sz="0" w:space="0" w:color="auto"/>
            <w:left w:val="none" w:sz="0" w:space="0" w:color="auto"/>
            <w:bottom w:val="none" w:sz="0" w:space="0" w:color="auto"/>
            <w:right w:val="none" w:sz="0" w:space="0" w:color="auto"/>
          </w:divBdr>
        </w:div>
        <w:div w:id="1904413334">
          <w:marLeft w:val="0"/>
          <w:marRight w:val="0"/>
          <w:marTop w:val="0"/>
          <w:marBottom w:val="0"/>
          <w:divBdr>
            <w:top w:val="none" w:sz="0" w:space="0" w:color="auto"/>
            <w:left w:val="none" w:sz="0" w:space="0" w:color="auto"/>
            <w:bottom w:val="none" w:sz="0" w:space="0" w:color="auto"/>
            <w:right w:val="none" w:sz="0" w:space="0" w:color="auto"/>
          </w:divBdr>
        </w:div>
        <w:div w:id="425343271">
          <w:marLeft w:val="0"/>
          <w:marRight w:val="0"/>
          <w:marTop w:val="0"/>
          <w:marBottom w:val="0"/>
          <w:divBdr>
            <w:top w:val="none" w:sz="0" w:space="0" w:color="auto"/>
            <w:left w:val="none" w:sz="0" w:space="0" w:color="auto"/>
            <w:bottom w:val="none" w:sz="0" w:space="0" w:color="auto"/>
            <w:right w:val="none" w:sz="0" w:space="0" w:color="auto"/>
          </w:divBdr>
        </w:div>
        <w:div w:id="367488792">
          <w:marLeft w:val="0"/>
          <w:marRight w:val="0"/>
          <w:marTop w:val="0"/>
          <w:marBottom w:val="0"/>
          <w:divBdr>
            <w:top w:val="none" w:sz="0" w:space="0" w:color="auto"/>
            <w:left w:val="none" w:sz="0" w:space="0" w:color="auto"/>
            <w:bottom w:val="none" w:sz="0" w:space="0" w:color="auto"/>
            <w:right w:val="none" w:sz="0" w:space="0" w:color="auto"/>
          </w:divBdr>
        </w:div>
        <w:div w:id="663433426">
          <w:marLeft w:val="0"/>
          <w:marRight w:val="0"/>
          <w:marTop w:val="0"/>
          <w:marBottom w:val="0"/>
          <w:divBdr>
            <w:top w:val="none" w:sz="0" w:space="0" w:color="auto"/>
            <w:left w:val="none" w:sz="0" w:space="0" w:color="auto"/>
            <w:bottom w:val="none" w:sz="0" w:space="0" w:color="auto"/>
            <w:right w:val="none" w:sz="0" w:space="0" w:color="auto"/>
          </w:divBdr>
        </w:div>
        <w:div w:id="223568497">
          <w:marLeft w:val="0"/>
          <w:marRight w:val="0"/>
          <w:marTop w:val="0"/>
          <w:marBottom w:val="0"/>
          <w:divBdr>
            <w:top w:val="none" w:sz="0" w:space="0" w:color="auto"/>
            <w:left w:val="none" w:sz="0" w:space="0" w:color="auto"/>
            <w:bottom w:val="none" w:sz="0" w:space="0" w:color="auto"/>
            <w:right w:val="none" w:sz="0" w:space="0" w:color="auto"/>
          </w:divBdr>
        </w:div>
        <w:div w:id="916745522">
          <w:marLeft w:val="0"/>
          <w:marRight w:val="0"/>
          <w:marTop w:val="0"/>
          <w:marBottom w:val="0"/>
          <w:divBdr>
            <w:top w:val="none" w:sz="0" w:space="0" w:color="auto"/>
            <w:left w:val="none" w:sz="0" w:space="0" w:color="auto"/>
            <w:bottom w:val="none" w:sz="0" w:space="0" w:color="auto"/>
            <w:right w:val="none" w:sz="0" w:space="0" w:color="auto"/>
          </w:divBdr>
        </w:div>
        <w:div w:id="970407356">
          <w:marLeft w:val="0"/>
          <w:marRight w:val="0"/>
          <w:marTop w:val="0"/>
          <w:marBottom w:val="0"/>
          <w:divBdr>
            <w:top w:val="none" w:sz="0" w:space="0" w:color="auto"/>
            <w:left w:val="none" w:sz="0" w:space="0" w:color="auto"/>
            <w:bottom w:val="none" w:sz="0" w:space="0" w:color="auto"/>
            <w:right w:val="none" w:sz="0" w:space="0" w:color="auto"/>
          </w:divBdr>
        </w:div>
        <w:div w:id="16974488">
          <w:marLeft w:val="0"/>
          <w:marRight w:val="0"/>
          <w:marTop w:val="0"/>
          <w:marBottom w:val="0"/>
          <w:divBdr>
            <w:top w:val="none" w:sz="0" w:space="0" w:color="auto"/>
            <w:left w:val="none" w:sz="0" w:space="0" w:color="auto"/>
            <w:bottom w:val="none" w:sz="0" w:space="0" w:color="auto"/>
            <w:right w:val="none" w:sz="0" w:space="0" w:color="auto"/>
          </w:divBdr>
        </w:div>
        <w:div w:id="208303212">
          <w:marLeft w:val="0"/>
          <w:marRight w:val="0"/>
          <w:marTop w:val="0"/>
          <w:marBottom w:val="0"/>
          <w:divBdr>
            <w:top w:val="none" w:sz="0" w:space="0" w:color="auto"/>
            <w:left w:val="none" w:sz="0" w:space="0" w:color="auto"/>
            <w:bottom w:val="none" w:sz="0" w:space="0" w:color="auto"/>
            <w:right w:val="none" w:sz="0" w:space="0" w:color="auto"/>
          </w:divBdr>
        </w:div>
        <w:div w:id="1939822930">
          <w:marLeft w:val="0"/>
          <w:marRight w:val="0"/>
          <w:marTop w:val="0"/>
          <w:marBottom w:val="0"/>
          <w:divBdr>
            <w:top w:val="none" w:sz="0" w:space="0" w:color="auto"/>
            <w:left w:val="none" w:sz="0" w:space="0" w:color="auto"/>
            <w:bottom w:val="none" w:sz="0" w:space="0" w:color="auto"/>
            <w:right w:val="none" w:sz="0" w:space="0" w:color="auto"/>
          </w:divBdr>
        </w:div>
        <w:div w:id="795415013">
          <w:marLeft w:val="0"/>
          <w:marRight w:val="0"/>
          <w:marTop w:val="0"/>
          <w:marBottom w:val="0"/>
          <w:divBdr>
            <w:top w:val="none" w:sz="0" w:space="0" w:color="auto"/>
            <w:left w:val="none" w:sz="0" w:space="0" w:color="auto"/>
            <w:bottom w:val="none" w:sz="0" w:space="0" w:color="auto"/>
            <w:right w:val="none" w:sz="0" w:space="0" w:color="auto"/>
          </w:divBdr>
        </w:div>
        <w:div w:id="413359120">
          <w:marLeft w:val="0"/>
          <w:marRight w:val="0"/>
          <w:marTop w:val="0"/>
          <w:marBottom w:val="0"/>
          <w:divBdr>
            <w:top w:val="none" w:sz="0" w:space="0" w:color="auto"/>
            <w:left w:val="none" w:sz="0" w:space="0" w:color="auto"/>
            <w:bottom w:val="none" w:sz="0" w:space="0" w:color="auto"/>
            <w:right w:val="none" w:sz="0" w:space="0" w:color="auto"/>
          </w:divBdr>
        </w:div>
        <w:div w:id="2078286728">
          <w:marLeft w:val="0"/>
          <w:marRight w:val="0"/>
          <w:marTop w:val="0"/>
          <w:marBottom w:val="0"/>
          <w:divBdr>
            <w:top w:val="none" w:sz="0" w:space="0" w:color="auto"/>
            <w:left w:val="none" w:sz="0" w:space="0" w:color="auto"/>
            <w:bottom w:val="none" w:sz="0" w:space="0" w:color="auto"/>
            <w:right w:val="none" w:sz="0" w:space="0" w:color="auto"/>
          </w:divBdr>
        </w:div>
        <w:div w:id="617955513">
          <w:marLeft w:val="0"/>
          <w:marRight w:val="0"/>
          <w:marTop w:val="0"/>
          <w:marBottom w:val="0"/>
          <w:divBdr>
            <w:top w:val="none" w:sz="0" w:space="0" w:color="auto"/>
            <w:left w:val="none" w:sz="0" w:space="0" w:color="auto"/>
            <w:bottom w:val="none" w:sz="0" w:space="0" w:color="auto"/>
            <w:right w:val="none" w:sz="0" w:space="0" w:color="auto"/>
          </w:divBdr>
        </w:div>
        <w:div w:id="350491781">
          <w:marLeft w:val="0"/>
          <w:marRight w:val="0"/>
          <w:marTop w:val="0"/>
          <w:marBottom w:val="0"/>
          <w:divBdr>
            <w:top w:val="none" w:sz="0" w:space="0" w:color="auto"/>
            <w:left w:val="none" w:sz="0" w:space="0" w:color="auto"/>
            <w:bottom w:val="none" w:sz="0" w:space="0" w:color="auto"/>
            <w:right w:val="none" w:sz="0" w:space="0" w:color="auto"/>
          </w:divBdr>
        </w:div>
        <w:div w:id="830097560">
          <w:marLeft w:val="0"/>
          <w:marRight w:val="0"/>
          <w:marTop w:val="0"/>
          <w:marBottom w:val="0"/>
          <w:divBdr>
            <w:top w:val="none" w:sz="0" w:space="0" w:color="auto"/>
            <w:left w:val="none" w:sz="0" w:space="0" w:color="auto"/>
            <w:bottom w:val="none" w:sz="0" w:space="0" w:color="auto"/>
            <w:right w:val="none" w:sz="0" w:space="0" w:color="auto"/>
          </w:divBdr>
        </w:div>
        <w:div w:id="2081365832">
          <w:marLeft w:val="0"/>
          <w:marRight w:val="0"/>
          <w:marTop w:val="0"/>
          <w:marBottom w:val="0"/>
          <w:divBdr>
            <w:top w:val="none" w:sz="0" w:space="0" w:color="auto"/>
            <w:left w:val="none" w:sz="0" w:space="0" w:color="auto"/>
            <w:bottom w:val="none" w:sz="0" w:space="0" w:color="auto"/>
            <w:right w:val="none" w:sz="0" w:space="0" w:color="auto"/>
          </w:divBdr>
        </w:div>
        <w:div w:id="339428022">
          <w:marLeft w:val="0"/>
          <w:marRight w:val="0"/>
          <w:marTop w:val="0"/>
          <w:marBottom w:val="0"/>
          <w:divBdr>
            <w:top w:val="none" w:sz="0" w:space="0" w:color="auto"/>
            <w:left w:val="none" w:sz="0" w:space="0" w:color="auto"/>
            <w:bottom w:val="none" w:sz="0" w:space="0" w:color="auto"/>
            <w:right w:val="none" w:sz="0" w:space="0" w:color="auto"/>
          </w:divBdr>
        </w:div>
        <w:div w:id="1402602630">
          <w:marLeft w:val="0"/>
          <w:marRight w:val="0"/>
          <w:marTop w:val="0"/>
          <w:marBottom w:val="0"/>
          <w:divBdr>
            <w:top w:val="none" w:sz="0" w:space="0" w:color="auto"/>
            <w:left w:val="none" w:sz="0" w:space="0" w:color="auto"/>
            <w:bottom w:val="none" w:sz="0" w:space="0" w:color="auto"/>
            <w:right w:val="none" w:sz="0" w:space="0" w:color="auto"/>
          </w:divBdr>
        </w:div>
        <w:div w:id="292175113">
          <w:marLeft w:val="0"/>
          <w:marRight w:val="0"/>
          <w:marTop w:val="0"/>
          <w:marBottom w:val="0"/>
          <w:divBdr>
            <w:top w:val="none" w:sz="0" w:space="0" w:color="auto"/>
            <w:left w:val="none" w:sz="0" w:space="0" w:color="auto"/>
            <w:bottom w:val="none" w:sz="0" w:space="0" w:color="auto"/>
            <w:right w:val="none" w:sz="0" w:space="0" w:color="auto"/>
          </w:divBdr>
        </w:div>
        <w:div w:id="796682247">
          <w:marLeft w:val="0"/>
          <w:marRight w:val="0"/>
          <w:marTop w:val="0"/>
          <w:marBottom w:val="0"/>
          <w:divBdr>
            <w:top w:val="none" w:sz="0" w:space="0" w:color="auto"/>
            <w:left w:val="none" w:sz="0" w:space="0" w:color="auto"/>
            <w:bottom w:val="none" w:sz="0" w:space="0" w:color="auto"/>
            <w:right w:val="none" w:sz="0" w:space="0" w:color="auto"/>
          </w:divBdr>
        </w:div>
        <w:div w:id="2080129580">
          <w:marLeft w:val="0"/>
          <w:marRight w:val="0"/>
          <w:marTop w:val="0"/>
          <w:marBottom w:val="0"/>
          <w:divBdr>
            <w:top w:val="none" w:sz="0" w:space="0" w:color="auto"/>
            <w:left w:val="none" w:sz="0" w:space="0" w:color="auto"/>
            <w:bottom w:val="none" w:sz="0" w:space="0" w:color="auto"/>
            <w:right w:val="none" w:sz="0" w:space="0" w:color="auto"/>
          </w:divBdr>
        </w:div>
        <w:div w:id="1006715619">
          <w:marLeft w:val="0"/>
          <w:marRight w:val="0"/>
          <w:marTop w:val="0"/>
          <w:marBottom w:val="0"/>
          <w:divBdr>
            <w:top w:val="none" w:sz="0" w:space="0" w:color="auto"/>
            <w:left w:val="none" w:sz="0" w:space="0" w:color="auto"/>
            <w:bottom w:val="none" w:sz="0" w:space="0" w:color="auto"/>
            <w:right w:val="none" w:sz="0" w:space="0" w:color="auto"/>
          </w:divBdr>
        </w:div>
        <w:div w:id="230576535">
          <w:marLeft w:val="0"/>
          <w:marRight w:val="0"/>
          <w:marTop w:val="0"/>
          <w:marBottom w:val="0"/>
          <w:divBdr>
            <w:top w:val="none" w:sz="0" w:space="0" w:color="auto"/>
            <w:left w:val="none" w:sz="0" w:space="0" w:color="auto"/>
            <w:bottom w:val="none" w:sz="0" w:space="0" w:color="auto"/>
            <w:right w:val="none" w:sz="0" w:space="0" w:color="auto"/>
          </w:divBdr>
        </w:div>
        <w:div w:id="563757492">
          <w:marLeft w:val="0"/>
          <w:marRight w:val="0"/>
          <w:marTop w:val="0"/>
          <w:marBottom w:val="0"/>
          <w:divBdr>
            <w:top w:val="none" w:sz="0" w:space="0" w:color="auto"/>
            <w:left w:val="none" w:sz="0" w:space="0" w:color="auto"/>
            <w:bottom w:val="none" w:sz="0" w:space="0" w:color="auto"/>
            <w:right w:val="none" w:sz="0" w:space="0" w:color="auto"/>
          </w:divBdr>
        </w:div>
        <w:div w:id="988680019">
          <w:marLeft w:val="0"/>
          <w:marRight w:val="0"/>
          <w:marTop w:val="0"/>
          <w:marBottom w:val="0"/>
          <w:divBdr>
            <w:top w:val="none" w:sz="0" w:space="0" w:color="auto"/>
            <w:left w:val="none" w:sz="0" w:space="0" w:color="auto"/>
            <w:bottom w:val="none" w:sz="0" w:space="0" w:color="auto"/>
            <w:right w:val="none" w:sz="0" w:space="0" w:color="auto"/>
          </w:divBdr>
        </w:div>
        <w:div w:id="1737120261">
          <w:marLeft w:val="0"/>
          <w:marRight w:val="0"/>
          <w:marTop w:val="0"/>
          <w:marBottom w:val="0"/>
          <w:divBdr>
            <w:top w:val="none" w:sz="0" w:space="0" w:color="auto"/>
            <w:left w:val="none" w:sz="0" w:space="0" w:color="auto"/>
            <w:bottom w:val="none" w:sz="0" w:space="0" w:color="auto"/>
            <w:right w:val="none" w:sz="0" w:space="0" w:color="auto"/>
          </w:divBdr>
        </w:div>
        <w:div w:id="624773420">
          <w:marLeft w:val="0"/>
          <w:marRight w:val="0"/>
          <w:marTop w:val="0"/>
          <w:marBottom w:val="0"/>
          <w:divBdr>
            <w:top w:val="none" w:sz="0" w:space="0" w:color="auto"/>
            <w:left w:val="none" w:sz="0" w:space="0" w:color="auto"/>
            <w:bottom w:val="none" w:sz="0" w:space="0" w:color="auto"/>
            <w:right w:val="none" w:sz="0" w:space="0" w:color="auto"/>
          </w:divBdr>
        </w:div>
        <w:div w:id="1104227826">
          <w:marLeft w:val="0"/>
          <w:marRight w:val="0"/>
          <w:marTop w:val="0"/>
          <w:marBottom w:val="0"/>
          <w:divBdr>
            <w:top w:val="none" w:sz="0" w:space="0" w:color="auto"/>
            <w:left w:val="none" w:sz="0" w:space="0" w:color="auto"/>
            <w:bottom w:val="none" w:sz="0" w:space="0" w:color="auto"/>
            <w:right w:val="none" w:sz="0" w:space="0" w:color="auto"/>
          </w:divBdr>
        </w:div>
        <w:div w:id="1004746900">
          <w:marLeft w:val="0"/>
          <w:marRight w:val="0"/>
          <w:marTop w:val="0"/>
          <w:marBottom w:val="0"/>
          <w:divBdr>
            <w:top w:val="none" w:sz="0" w:space="0" w:color="auto"/>
            <w:left w:val="none" w:sz="0" w:space="0" w:color="auto"/>
            <w:bottom w:val="none" w:sz="0" w:space="0" w:color="auto"/>
            <w:right w:val="none" w:sz="0" w:space="0" w:color="auto"/>
          </w:divBdr>
        </w:div>
        <w:div w:id="274598213">
          <w:marLeft w:val="0"/>
          <w:marRight w:val="0"/>
          <w:marTop w:val="0"/>
          <w:marBottom w:val="0"/>
          <w:divBdr>
            <w:top w:val="none" w:sz="0" w:space="0" w:color="auto"/>
            <w:left w:val="none" w:sz="0" w:space="0" w:color="auto"/>
            <w:bottom w:val="none" w:sz="0" w:space="0" w:color="auto"/>
            <w:right w:val="none" w:sz="0" w:space="0" w:color="auto"/>
          </w:divBdr>
        </w:div>
        <w:div w:id="870652083">
          <w:marLeft w:val="0"/>
          <w:marRight w:val="0"/>
          <w:marTop w:val="0"/>
          <w:marBottom w:val="0"/>
          <w:divBdr>
            <w:top w:val="none" w:sz="0" w:space="0" w:color="auto"/>
            <w:left w:val="none" w:sz="0" w:space="0" w:color="auto"/>
            <w:bottom w:val="none" w:sz="0" w:space="0" w:color="auto"/>
            <w:right w:val="none" w:sz="0" w:space="0" w:color="auto"/>
          </w:divBdr>
        </w:div>
        <w:div w:id="718476994">
          <w:marLeft w:val="0"/>
          <w:marRight w:val="0"/>
          <w:marTop w:val="0"/>
          <w:marBottom w:val="0"/>
          <w:divBdr>
            <w:top w:val="none" w:sz="0" w:space="0" w:color="auto"/>
            <w:left w:val="none" w:sz="0" w:space="0" w:color="auto"/>
            <w:bottom w:val="none" w:sz="0" w:space="0" w:color="auto"/>
            <w:right w:val="none" w:sz="0" w:space="0" w:color="auto"/>
          </w:divBdr>
        </w:div>
        <w:div w:id="287123352">
          <w:marLeft w:val="0"/>
          <w:marRight w:val="0"/>
          <w:marTop w:val="0"/>
          <w:marBottom w:val="0"/>
          <w:divBdr>
            <w:top w:val="none" w:sz="0" w:space="0" w:color="auto"/>
            <w:left w:val="none" w:sz="0" w:space="0" w:color="auto"/>
            <w:bottom w:val="none" w:sz="0" w:space="0" w:color="auto"/>
            <w:right w:val="none" w:sz="0" w:space="0" w:color="auto"/>
          </w:divBdr>
        </w:div>
        <w:div w:id="369234493">
          <w:marLeft w:val="0"/>
          <w:marRight w:val="0"/>
          <w:marTop w:val="0"/>
          <w:marBottom w:val="0"/>
          <w:divBdr>
            <w:top w:val="none" w:sz="0" w:space="0" w:color="auto"/>
            <w:left w:val="none" w:sz="0" w:space="0" w:color="auto"/>
            <w:bottom w:val="none" w:sz="0" w:space="0" w:color="auto"/>
            <w:right w:val="none" w:sz="0" w:space="0" w:color="auto"/>
          </w:divBdr>
        </w:div>
        <w:div w:id="1267468506">
          <w:marLeft w:val="0"/>
          <w:marRight w:val="0"/>
          <w:marTop w:val="0"/>
          <w:marBottom w:val="0"/>
          <w:divBdr>
            <w:top w:val="none" w:sz="0" w:space="0" w:color="auto"/>
            <w:left w:val="none" w:sz="0" w:space="0" w:color="auto"/>
            <w:bottom w:val="none" w:sz="0" w:space="0" w:color="auto"/>
            <w:right w:val="none" w:sz="0" w:space="0" w:color="auto"/>
          </w:divBdr>
        </w:div>
        <w:div w:id="377364752">
          <w:marLeft w:val="0"/>
          <w:marRight w:val="0"/>
          <w:marTop w:val="0"/>
          <w:marBottom w:val="0"/>
          <w:divBdr>
            <w:top w:val="none" w:sz="0" w:space="0" w:color="auto"/>
            <w:left w:val="none" w:sz="0" w:space="0" w:color="auto"/>
            <w:bottom w:val="none" w:sz="0" w:space="0" w:color="auto"/>
            <w:right w:val="none" w:sz="0" w:space="0" w:color="auto"/>
          </w:divBdr>
        </w:div>
        <w:div w:id="1899240143">
          <w:marLeft w:val="0"/>
          <w:marRight w:val="0"/>
          <w:marTop w:val="0"/>
          <w:marBottom w:val="0"/>
          <w:divBdr>
            <w:top w:val="none" w:sz="0" w:space="0" w:color="auto"/>
            <w:left w:val="none" w:sz="0" w:space="0" w:color="auto"/>
            <w:bottom w:val="none" w:sz="0" w:space="0" w:color="auto"/>
            <w:right w:val="none" w:sz="0" w:space="0" w:color="auto"/>
          </w:divBdr>
        </w:div>
        <w:div w:id="2144731641">
          <w:marLeft w:val="0"/>
          <w:marRight w:val="0"/>
          <w:marTop w:val="0"/>
          <w:marBottom w:val="0"/>
          <w:divBdr>
            <w:top w:val="none" w:sz="0" w:space="0" w:color="auto"/>
            <w:left w:val="none" w:sz="0" w:space="0" w:color="auto"/>
            <w:bottom w:val="none" w:sz="0" w:space="0" w:color="auto"/>
            <w:right w:val="none" w:sz="0" w:space="0" w:color="auto"/>
          </w:divBdr>
        </w:div>
        <w:div w:id="699821074">
          <w:marLeft w:val="0"/>
          <w:marRight w:val="0"/>
          <w:marTop w:val="0"/>
          <w:marBottom w:val="0"/>
          <w:divBdr>
            <w:top w:val="none" w:sz="0" w:space="0" w:color="auto"/>
            <w:left w:val="none" w:sz="0" w:space="0" w:color="auto"/>
            <w:bottom w:val="none" w:sz="0" w:space="0" w:color="auto"/>
            <w:right w:val="none" w:sz="0" w:space="0" w:color="auto"/>
          </w:divBdr>
        </w:div>
        <w:div w:id="582183238">
          <w:marLeft w:val="0"/>
          <w:marRight w:val="0"/>
          <w:marTop w:val="0"/>
          <w:marBottom w:val="0"/>
          <w:divBdr>
            <w:top w:val="none" w:sz="0" w:space="0" w:color="auto"/>
            <w:left w:val="none" w:sz="0" w:space="0" w:color="auto"/>
            <w:bottom w:val="none" w:sz="0" w:space="0" w:color="auto"/>
            <w:right w:val="none" w:sz="0" w:space="0" w:color="auto"/>
          </w:divBdr>
        </w:div>
        <w:div w:id="1543979721">
          <w:marLeft w:val="0"/>
          <w:marRight w:val="0"/>
          <w:marTop w:val="0"/>
          <w:marBottom w:val="0"/>
          <w:divBdr>
            <w:top w:val="none" w:sz="0" w:space="0" w:color="auto"/>
            <w:left w:val="none" w:sz="0" w:space="0" w:color="auto"/>
            <w:bottom w:val="none" w:sz="0" w:space="0" w:color="auto"/>
            <w:right w:val="none" w:sz="0" w:space="0" w:color="auto"/>
          </w:divBdr>
        </w:div>
        <w:div w:id="1086800416">
          <w:marLeft w:val="0"/>
          <w:marRight w:val="0"/>
          <w:marTop w:val="0"/>
          <w:marBottom w:val="0"/>
          <w:divBdr>
            <w:top w:val="none" w:sz="0" w:space="0" w:color="auto"/>
            <w:left w:val="none" w:sz="0" w:space="0" w:color="auto"/>
            <w:bottom w:val="none" w:sz="0" w:space="0" w:color="auto"/>
            <w:right w:val="none" w:sz="0" w:space="0" w:color="auto"/>
          </w:divBdr>
        </w:div>
        <w:div w:id="1551190370">
          <w:marLeft w:val="0"/>
          <w:marRight w:val="0"/>
          <w:marTop w:val="0"/>
          <w:marBottom w:val="0"/>
          <w:divBdr>
            <w:top w:val="none" w:sz="0" w:space="0" w:color="auto"/>
            <w:left w:val="none" w:sz="0" w:space="0" w:color="auto"/>
            <w:bottom w:val="none" w:sz="0" w:space="0" w:color="auto"/>
            <w:right w:val="none" w:sz="0" w:space="0" w:color="auto"/>
          </w:divBdr>
        </w:div>
        <w:div w:id="1150367946">
          <w:marLeft w:val="0"/>
          <w:marRight w:val="0"/>
          <w:marTop w:val="0"/>
          <w:marBottom w:val="0"/>
          <w:divBdr>
            <w:top w:val="none" w:sz="0" w:space="0" w:color="auto"/>
            <w:left w:val="none" w:sz="0" w:space="0" w:color="auto"/>
            <w:bottom w:val="none" w:sz="0" w:space="0" w:color="auto"/>
            <w:right w:val="none" w:sz="0" w:space="0" w:color="auto"/>
          </w:divBdr>
        </w:div>
        <w:div w:id="1104571455">
          <w:marLeft w:val="0"/>
          <w:marRight w:val="0"/>
          <w:marTop w:val="0"/>
          <w:marBottom w:val="0"/>
          <w:divBdr>
            <w:top w:val="none" w:sz="0" w:space="0" w:color="auto"/>
            <w:left w:val="none" w:sz="0" w:space="0" w:color="auto"/>
            <w:bottom w:val="none" w:sz="0" w:space="0" w:color="auto"/>
            <w:right w:val="none" w:sz="0" w:space="0" w:color="auto"/>
          </w:divBdr>
        </w:div>
        <w:div w:id="1668288104">
          <w:marLeft w:val="0"/>
          <w:marRight w:val="0"/>
          <w:marTop w:val="0"/>
          <w:marBottom w:val="0"/>
          <w:divBdr>
            <w:top w:val="none" w:sz="0" w:space="0" w:color="auto"/>
            <w:left w:val="none" w:sz="0" w:space="0" w:color="auto"/>
            <w:bottom w:val="none" w:sz="0" w:space="0" w:color="auto"/>
            <w:right w:val="none" w:sz="0" w:space="0" w:color="auto"/>
          </w:divBdr>
        </w:div>
        <w:div w:id="645427522">
          <w:marLeft w:val="0"/>
          <w:marRight w:val="0"/>
          <w:marTop w:val="0"/>
          <w:marBottom w:val="0"/>
          <w:divBdr>
            <w:top w:val="none" w:sz="0" w:space="0" w:color="auto"/>
            <w:left w:val="none" w:sz="0" w:space="0" w:color="auto"/>
            <w:bottom w:val="none" w:sz="0" w:space="0" w:color="auto"/>
            <w:right w:val="none" w:sz="0" w:space="0" w:color="auto"/>
          </w:divBdr>
        </w:div>
        <w:div w:id="550271689">
          <w:marLeft w:val="0"/>
          <w:marRight w:val="0"/>
          <w:marTop w:val="0"/>
          <w:marBottom w:val="0"/>
          <w:divBdr>
            <w:top w:val="none" w:sz="0" w:space="0" w:color="auto"/>
            <w:left w:val="none" w:sz="0" w:space="0" w:color="auto"/>
            <w:bottom w:val="none" w:sz="0" w:space="0" w:color="auto"/>
            <w:right w:val="none" w:sz="0" w:space="0" w:color="auto"/>
          </w:divBdr>
        </w:div>
        <w:div w:id="728922300">
          <w:marLeft w:val="0"/>
          <w:marRight w:val="0"/>
          <w:marTop w:val="0"/>
          <w:marBottom w:val="0"/>
          <w:divBdr>
            <w:top w:val="none" w:sz="0" w:space="0" w:color="auto"/>
            <w:left w:val="none" w:sz="0" w:space="0" w:color="auto"/>
            <w:bottom w:val="none" w:sz="0" w:space="0" w:color="auto"/>
            <w:right w:val="none" w:sz="0" w:space="0" w:color="auto"/>
          </w:divBdr>
        </w:div>
        <w:div w:id="2041930022">
          <w:marLeft w:val="0"/>
          <w:marRight w:val="0"/>
          <w:marTop w:val="0"/>
          <w:marBottom w:val="0"/>
          <w:divBdr>
            <w:top w:val="none" w:sz="0" w:space="0" w:color="auto"/>
            <w:left w:val="none" w:sz="0" w:space="0" w:color="auto"/>
            <w:bottom w:val="none" w:sz="0" w:space="0" w:color="auto"/>
            <w:right w:val="none" w:sz="0" w:space="0" w:color="auto"/>
          </w:divBdr>
        </w:div>
        <w:div w:id="166673868">
          <w:marLeft w:val="0"/>
          <w:marRight w:val="0"/>
          <w:marTop w:val="0"/>
          <w:marBottom w:val="0"/>
          <w:divBdr>
            <w:top w:val="none" w:sz="0" w:space="0" w:color="auto"/>
            <w:left w:val="none" w:sz="0" w:space="0" w:color="auto"/>
            <w:bottom w:val="none" w:sz="0" w:space="0" w:color="auto"/>
            <w:right w:val="none" w:sz="0" w:space="0" w:color="auto"/>
          </w:divBdr>
        </w:div>
        <w:div w:id="1131174496">
          <w:marLeft w:val="0"/>
          <w:marRight w:val="0"/>
          <w:marTop w:val="0"/>
          <w:marBottom w:val="0"/>
          <w:divBdr>
            <w:top w:val="none" w:sz="0" w:space="0" w:color="auto"/>
            <w:left w:val="none" w:sz="0" w:space="0" w:color="auto"/>
            <w:bottom w:val="none" w:sz="0" w:space="0" w:color="auto"/>
            <w:right w:val="none" w:sz="0" w:space="0" w:color="auto"/>
          </w:divBdr>
        </w:div>
      </w:divsChild>
    </w:div>
    <w:div w:id="1063719739">
      <w:bodyDiv w:val="1"/>
      <w:marLeft w:val="0"/>
      <w:marRight w:val="0"/>
      <w:marTop w:val="0"/>
      <w:marBottom w:val="0"/>
      <w:divBdr>
        <w:top w:val="none" w:sz="0" w:space="0" w:color="auto"/>
        <w:left w:val="none" w:sz="0" w:space="0" w:color="auto"/>
        <w:bottom w:val="none" w:sz="0" w:space="0" w:color="auto"/>
        <w:right w:val="none" w:sz="0" w:space="0" w:color="auto"/>
      </w:divBdr>
    </w:div>
    <w:div w:id="1090781960">
      <w:bodyDiv w:val="1"/>
      <w:marLeft w:val="0"/>
      <w:marRight w:val="0"/>
      <w:marTop w:val="0"/>
      <w:marBottom w:val="0"/>
      <w:divBdr>
        <w:top w:val="none" w:sz="0" w:space="0" w:color="auto"/>
        <w:left w:val="none" w:sz="0" w:space="0" w:color="auto"/>
        <w:bottom w:val="none" w:sz="0" w:space="0" w:color="auto"/>
        <w:right w:val="none" w:sz="0" w:space="0" w:color="auto"/>
      </w:divBdr>
      <w:divsChild>
        <w:div w:id="74480327">
          <w:marLeft w:val="0"/>
          <w:marRight w:val="0"/>
          <w:marTop w:val="0"/>
          <w:marBottom w:val="0"/>
          <w:divBdr>
            <w:top w:val="none" w:sz="0" w:space="0" w:color="auto"/>
            <w:left w:val="none" w:sz="0" w:space="0" w:color="auto"/>
            <w:bottom w:val="none" w:sz="0" w:space="0" w:color="auto"/>
            <w:right w:val="none" w:sz="0" w:space="0" w:color="auto"/>
          </w:divBdr>
        </w:div>
        <w:div w:id="1323697358">
          <w:marLeft w:val="0"/>
          <w:marRight w:val="0"/>
          <w:marTop w:val="0"/>
          <w:marBottom w:val="0"/>
          <w:divBdr>
            <w:top w:val="none" w:sz="0" w:space="0" w:color="auto"/>
            <w:left w:val="none" w:sz="0" w:space="0" w:color="auto"/>
            <w:bottom w:val="none" w:sz="0" w:space="0" w:color="auto"/>
            <w:right w:val="none" w:sz="0" w:space="0" w:color="auto"/>
          </w:divBdr>
        </w:div>
        <w:div w:id="1236354128">
          <w:marLeft w:val="0"/>
          <w:marRight w:val="0"/>
          <w:marTop w:val="0"/>
          <w:marBottom w:val="0"/>
          <w:divBdr>
            <w:top w:val="none" w:sz="0" w:space="0" w:color="auto"/>
            <w:left w:val="none" w:sz="0" w:space="0" w:color="auto"/>
            <w:bottom w:val="none" w:sz="0" w:space="0" w:color="auto"/>
            <w:right w:val="none" w:sz="0" w:space="0" w:color="auto"/>
          </w:divBdr>
        </w:div>
        <w:div w:id="1574512988">
          <w:marLeft w:val="0"/>
          <w:marRight w:val="0"/>
          <w:marTop w:val="0"/>
          <w:marBottom w:val="0"/>
          <w:divBdr>
            <w:top w:val="none" w:sz="0" w:space="0" w:color="auto"/>
            <w:left w:val="none" w:sz="0" w:space="0" w:color="auto"/>
            <w:bottom w:val="none" w:sz="0" w:space="0" w:color="auto"/>
            <w:right w:val="none" w:sz="0" w:space="0" w:color="auto"/>
          </w:divBdr>
        </w:div>
        <w:div w:id="954795801">
          <w:marLeft w:val="0"/>
          <w:marRight w:val="0"/>
          <w:marTop w:val="0"/>
          <w:marBottom w:val="0"/>
          <w:divBdr>
            <w:top w:val="none" w:sz="0" w:space="0" w:color="auto"/>
            <w:left w:val="none" w:sz="0" w:space="0" w:color="auto"/>
            <w:bottom w:val="none" w:sz="0" w:space="0" w:color="auto"/>
            <w:right w:val="none" w:sz="0" w:space="0" w:color="auto"/>
          </w:divBdr>
        </w:div>
        <w:div w:id="1436247503">
          <w:marLeft w:val="0"/>
          <w:marRight w:val="0"/>
          <w:marTop w:val="0"/>
          <w:marBottom w:val="0"/>
          <w:divBdr>
            <w:top w:val="none" w:sz="0" w:space="0" w:color="auto"/>
            <w:left w:val="none" w:sz="0" w:space="0" w:color="auto"/>
            <w:bottom w:val="none" w:sz="0" w:space="0" w:color="auto"/>
            <w:right w:val="none" w:sz="0" w:space="0" w:color="auto"/>
          </w:divBdr>
        </w:div>
        <w:div w:id="1803573540">
          <w:marLeft w:val="0"/>
          <w:marRight w:val="0"/>
          <w:marTop w:val="0"/>
          <w:marBottom w:val="0"/>
          <w:divBdr>
            <w:top w:val="none" w:sz="0" w:space="0" w:color="auto"/>
            <w:left w:val="none" w:sz="0" w:space="0" w:color="auto"/>
            <w:bottom w:val="none" w:sz="0" w:space="0" w:color="auto"/>
            <w:right w:val="none" w:sz="0" w:space="0" w:color="auto"/>
          </w:divBdr>
        </w:div>
        <w:div w:id="1340161322">
          <w:marLeft w:val="0"/>
          <w:marRight w:val="0"/>
          <w:marTop w:val="0"/>
          <w:marBottom w:val="0"/>
          <w:divBdr>
            <w:top w:val="none" w:sz="0" w:space="0" w:color="auto"/>
            <w:left w:val="none" w:sz="0" w:space="0" w:color="auto"/>
            <w:bottom w:val="none" w:sz="0" w:space="0" w:color="auto"/>
            <w:right w:val="none" w:sz="0" w:space="0" w:color="auto"/>
          </w:divBdr>
        </w:div>
        <w:div w:id="5333766">
          <w:marLeft w:val="0"/>
          <w:marRight w:val="0"/>
          <w:marTop w:val="0"/>
          <w:marBottom w:val="0"/>
          <w:divBdr>
            <w:top w:val="none" w:sz="0" w:space="0" w:color="auto"/>
            <w:left w:val="none" w:sz="0" w:space="0" w:color="auto"/>
            <w:bottom w:val="none" w:sz="0" w:space="0" w:color="auto"/>
            <w:right w:val="none" w:sz="0" w:space="0" w:color="auto"/>
          </w:divBdr>
        </w:div>
        <w:div w:id="1913199581">
          <w:marLeft w:val="0"/>
          <w:marRight w:val="0"/>
          <w:marTop w:val="0"/>
          <w:marBottom w:val="0"/>
          <w:divBdr>
            <w:top w:val="none" w:sz="0" w:space="0" w:color="auto"/>
            <w:left w:val="none" w:sz="0" w:space="0" w:color="auto"/>
            <w:bottom w:val="none" w:sz="0" w:space="0" w:color="auto"/>
            <w:right w:val="none" w:sz="0" w:space="0" w:color="auto"/>
          </w:divBdr>
        </w:div>
        <w:div w:id="2016222680">
          <w:marLeft w:val="0"/>
          <w:marRight w:val="0"/>
          <w:marTop w:val="0"/>
          <w:marBottom w:val="0"/>
          <w:divBdr>
            <w:top w:val="none" w:sz="0" w:space="0" w:color="auto"/>
            <w:left w:val="none" w:sz="0" w:space="0" w:color="auto"/>
            <w:bottom w:val="none" w:sz="0" w:space="0" w:color="auto"/>
            <w:right w:val="none" w:sz="0" w:space="0" w:color="auto"/>
          </w:divBdr>
        </w:div>
        <w:div w:id="78217185">
          <w:marLeft w:val="0"/>
          <w:marRight w:val="0"/>
          <w:marTop w:val="0"/>
          <w:marBottom w:val="0"/>
          <w:divBdr>
            <w:top w:val="none" w:sz="0" w:space="0" w:color="auto"/>
            <w:left w:val="none" w:sz="0" w:space="0" w:color="auto"/>
            <w:bottom w:val="none" w:sz="0" w:space="0" w:color="auto"/>
            <w:right w:val="none" w:sz="0" w:space="0" w:color="auto"/>
          </w:divBdr>
        </w:div>
        <w:div w:id="435638271">
          <w:marLeft w:val="0"/>
          <w:marRight w:val="0"/>
          <w:marTop w:val="0"/>
          <w:marBottom w:val="0"/>
          <w:divBdr>
            <w:top w:val="none" w:sz="0" w:space="0" w:color="auto"/>
            <w:left w:val="none" w:sz="0" w:space="0" w:color="auto"/>
            <w:bottom w:val="none" w:sz="0" w:space="0" w:color="auto"/>
            <w:right w:val="none" w:sz="0" w:space="0" w:color="auto"/>
          </w:divBdr>
        </w:div>
        <w:div w:id="175921977">
          <w:marLeft w:val="0"/>
          <w:marRight w:val="0"/>
          <w:marTop w:val="0"/>
          <w:marBottom w:val="0"/>
          <w:divBdr>
            <w:top w:val="none" w:sz="0" w:space="0" w:color="auto"/>
            <w:left w:val="none" w:sz="0" w:space="0" w:color="auto"/>
            <w:bottom w:val="none" w:sz="0" w:space="0" w:color="auto"/>
            <w:right w:val="none" w:sz="0" w:space="0" w:color="auto"/>
          </w:divBdr>
        </w:div>
        <w:div w:id="1013993484">
          <w:marLeft w:val="0"/>
          <w:marRight w:val="0"/>
          <w:marTop w:val="0"/>
          <w:marBottom w:val="0"/>
          <w:divBdr>
            <w:top w:val="none" w:sz="0" w:space="0" w:color="auto"/>
            <w:left w:val="none" w:sz="0" w:space="0" w:color="auto"/>
            <w:bottom w:val="none" w:sz="0" w:space="0" w:color="auto"/>
            <w:right w:val="none" w:sz="0" w:space="0" w:color="auto"/>
          </w:divBdr>
        </w:div>
        <w:div w:id="1988852574">
          <w:marLeft w:val="0"/>
          <w:marRight w:val="0"/>
          <w:marTop w:val="0"/>
          <w:marBottom w:val="0"/>
          <w:divBdr>
            <w:top w:val="none" w:sz="0" w:space="0" w:color="auto"/>
            <w:left w:val="none" w:sz="0" w:space="0" w:color="auto"/>
            <w:bottom w:val="none" w:sz="0" w:space="0" w:color="auto"/>
            <w:right w:val="none" w:sz="0" w:space="0" w:color="auto"/>
          </w:divBdr>
        </w:div>
        <w:div w:id="1998266736">
          <w:marLeft w:val="0"/>
          <w:marRight w:val="0"/>
          <w:marTop w:val="0"/>
          <w:marBottom w:val="0"/>
          <w:divBdr>
            <w:top w:val="none" w:sz="0" w:space="0" w:color="auto"/>
            <w:left w:val="none" w:sz="0" w:space="0" w:color="auto"/>
            <w:bottom w:val="none" w:sz="0" w:space="0" w:color="auto"/>
            <w:right w:val="none" w:sz="0" w:space="0" w:color="auto"/>
          </w:divBdr>
        </w:div>
        <w:div w:id="1633365100">
          <w:marLeft w:val="0"/>
          <w:marRight w:val="0"/>
          <w:marTop w:val="0"/>
          <w:marBottom w:val="0"/>
          <w:divBdr>
            <w:top w:val="none" w:sz="0" w:space="0" w:color="auto"/>
            <w:left w:val="none" w:sz="0" w:space="0" w:color="auto"/>
            <w:bottom w:val="none" w:sz="0" w:space="0" w:color="auto"/>
            <w:right w:val="none" w:sz="0" w:space="0" w:color="auto"/>
          </w:divBdr>
        </w:div>
        <w:div w:id="1299459540">
          <w:marLeft w:val="0"/>
          <w:marRight w:val="0"/>
          <w:marTop w:val="0"/>
          <w:marBottom w:val="0"/>
          <w:divBdr>
            <w:top w:val="none" w:sz="0" w:space="0" w:color="auto"/>
            <w:left w:val="none" w:sz="0" w:space="0" w:color="auto"/>
            <w:bottom w:val="none" w:sz="0" w:space="0" w:color="auto"/>
            <w:right w:val="none" w:sz="0" w:space="0" w:color="auto"/>
          </w:divBdr>
        </w:div>
        <w:div w:id="1059282403">
          <w:marLeft w:val="0"/>
          <w:marRight w:val="0"/>
          <w:marTop w:val="0"/>
          <w:marBottom w:val="0"/>
          <w:divBdr>
            <w:top w:val="none" w:sz="0" w:space="0" w:color="auto"/>
            <w:left w:val="none" w:sz="0" w:space="0" w:color="auto"/>
            <w:bottom w:val="none" w:sz="0" w:space="0" w:color="auto"/>
            <w:right w:val="none" w:sz="0" w:space="0" w:color="auto"/>
          </w:divBdr>
        </w:div>
        <w:div w:id="1705791970">
          <w:marLeft w:val="0"/>
          <w:marRight w:val="0"/>
          <w:marTop w:val="0"/>
          <w:marBottom w:val="0"/>
          <w:divBdr>
            <w:top w:val="none" w:sz="0" w:space="0" w:color="auto"/>
            <w:left w:val="none" w:sz="0" w:space="0" w:color="auto"/>
            <w:bottom w:val="none" w:sz="0" w:space="0" w:color="auto"/>
            <w:right w:val="none" w:sz="0" w:space="0" w:color="auto"/>
          </w:divBdr>
        </w:div>
        <w:div w:id="1737822742">
          <w:marLeft w:val="0"/>
          <w:marRight w:val="0"/>
          <w:marTop w:val="0"/>
          <w:marBottom w:val="0"/>
          <w:divBdr>
            <w:top w:val="none" w:sz="0" w:space="0" w:color="auto"/>
            <w:left w:val="none" w:sz="0" w:space="0" w:color="auto"/>
            <w:bottom w:val="none" w:sz="0" w:space="0" w:color="auto"/>
            <w:right w:val="none" w:sz="0" w:space="0" w:color="auto"/>
          </w:divBdr>
        </w:div>
        <w:div w:id="1821385904">
          <w:marLeft w:val="0"/>
          <w:marRight w:val="0"/>
          <w:marTop w:val="0"/>
          <w:marBottom w:val="0"/>
          <w:divBdr>
            <w:top w:val="none" w:sz="0" w:space="0" w:color="auto"/>
            <w:left w:val="none" w:sz="0" w:space="0" w:color="auto"/>
            <w:bottom w:val="none" w:sz="0" w:space="0" w:color="auto"/>
            <w:right w:val="none" w:sz="0" w:space="0" w:color="auto"/>
          </w:divBdr>
        </w:div>
        <w:div w:id="251742162">
          <w:marLeft w:val="0"/>
          <w:marRight w:val="0"/>
          <w:marTop w:val="0"/>
          <w:marBottom w:val="0"/>
          <w:divBdr>
            <w:top w:val="none" w:sz="0" w:space="0" w:color="auto"/>
            <w:left w:val="none" w:sz="0" w:space="0" w:color="auto"/>
            <w:bottom w:val="none" w:sz="0" w:space="0" w:color="auto"/>
            <w:right w:val="none" w:sz="0" w:space="0" w:color="auto"/>
          </w:divBdr>
        </w:div>
        <w:div w:id="1477062777">
          <w:marLeft w:val="0"/>
          <w:marRight w:val="0"/>
          <w:marTop w:val="0"/>
          <w:marBottom w:val="0"/>
          <w:divBdr>
            <w:top w:val="none" w:sz="0" w:space="0" w:color="auto"/>
            <w:left w:val="none" w:sz="0" w:space="0" w:color="auto"/>
            <w:bottom w:val="none" w:sz="0" w:space="0" w:color="auto"/>
            <w:right w:val="none" w:sz="0" w:space="0" w:color="auto"/>
          </w:divBdr>
        </w:div>
        <w:div w:id="789276042">
          <w:marLeft w:val="0"/>
          <w:marRight w:val="0"/>
          <w:marTop w:val="0"/>
          <w:marBottom w:val="0"/>
          <w:divBdr>
            <w:top w:val="none" w:sz="0" w:space="0" w:color="auto"/>
            <w:left w:val="none" w:sz="0" w:space="0" w:color="auto"/>
            <w:bottom w:val="none" w:sz="0" w:space="0" w:color="auto"/>
            <w:right w:val="none" w:sz="0" w:space="0" w:color="auto"/>
          </w:divBdr>
        </w:div>
        <w:div w:id="2102797374">
          <w:marLeft w:val="0"/>
          <w:marRight w:val="0"/>
          <w:marTop w:val="0"/>
          <w:marBottom w:val="0"/>
          <w:divBdr>
            <w:top w:val="none" w:sz="0" w:space="0" w:color="auto"/>
            <w:left w:val="none" w:sz="0" w:space="0" w:color="auto"/>
            <w:bottom w:val="none" w:sz="0" w:space="0" w:color="auto"/>
            <w:right w:val="none" w:sz="0" w:space="0" w:color="auto"/>
          </w:divBdr>
        </w:div>
        <w:div w:id="48264296">
          <w:marLeft w:val="0"/>
          <w:marRight w:val="0"/>
          <w:marTop w:val="0"/>
          <w:marBottom w:val="0"/>
          <w:divBdr>
            <w:top w:val="none" w:sz="0" w:space="0" w:color="auto"/>
            <w:left w:val="none" w:sz="0" w:space="0" w:color="auto"/>
            <w:bottom w:val="none" w:sz="0" w:space="0" w:color="auto"/>
            <w:right w:val="none" w:sz="0" w:space="0" w:color="auto"/>
          </w:divBdr>
        </w:div>
        <w:div w:id="1673529078">
          <w:marLeft w:val="0"/>
          <w:marRight w:val="0"/>
          <w:marTop w:val="0"/>
          <w:marBottom w:val="0"/>
          <w:divBdr>
            <w:top w:val="none" w:sz="0" w:space="0" w:color="auto"/>
            <w:left w:val="none" w:sz="0" w:space="0" w:color="auto"/>
            <w:bottom w:val="none" w:sz="0" w:space="0" w:color="auto"/>
            <w:right w:val="none" w:sz="0" w:space="0" w:color="auto"/>
          </w:divBdr>
        </w:div>
        <w:div w:id="486752545">
          <w:marLeft w:val="0"/>
          <w:marRight w:val="0"/>
          <w:marTop w:val="0"/>
          <w:marBottom w:val="0"/>
          <w:divBdr>
            <w:top w:val="none" w:sz="0" w:space="0" w:color="auto"/>
            <w:left w:val="none" w:sz="0" w:space="0" w:color="auto"/>
            <w:bottom w:val="none" w:sz="0" w:space="0" w:color="auto"/>
            <w:right w:val="none" w:sz="0" w:space="0" w:color="auto"/>
          </w:divBdr>
        </w:div>
        <w:div w:id="412818844">
          <w:marLeft w:val="0"/>
          <w:marRight w:val="0"/>
          <w:marTop w:val="0"/>
          <w:marBottom w:val="0"/>
          <w:divBdr>
            <w:top w:val="none" w:sz="0" w:space="0" w:color="auto"/>
            <w:left w:val="none" w:sz="0" w:space="0" w:color="auto"/>
            <w:bottom w:val="none" w:sz="0" w:space="0" w:color="auto"/>
            <w:right w:val="none" w:sz="0" w:space="0" w:color="auto"/>
          </w:divBdr>
        </w:div>
        <w:div w:id="1823766741">
          <w:marLeft w:val="0"/>
          <w:marRight w:val="0"/>
          <w:marTop w:val="0"/>
          <w:marBottom w:val="0"/>
          <w:divBdr>
            <w:top w:val="none" w:sz="0" w:space="0" w:color="auto"/>
            <w:left w:val="none" w:sz="0" w:space="0" w:color="auto"/>
            <w:bottom w:val="none" w:sz="0" w:space="0" w:color="auto"/>
            <w:right w:val="none" w:sz="0" w:space="0" w:color="auto"/>
          </w:divBdr>
        </w:div>
        <w:div w:id="552890480">
          <w:marLeft w:val="0"/>
          <w:marRight w:val="0"/>
          <w:marTop w:val="0"/>
          <w:marBottom w:val="0"/>
          <w:divBdr>
            <w:top w:val="none" w:sz="0" w:space="0" w:color="auto"/>
            <w:left w:val="none" w:sz="0" w:space="0" w:color="auto"/>
            <w:bottom w:val="none" w:sz="0" w:space="0" w:color="auto"/>
            <w:right w:val="none" w:sz="0" w:space="0" w:color="auto"/>
          </w:divBdr>
        </w:div>
        <w:div w:id="792484201">
          <w:marLeft w:val="0"/>
          <w:marRight w:val="0"/>
          <w:marTop w:val="0"/>
          <w:marBottom w:val="0"/>
          <w:divBdr>
            <w:top w:val="none" w:sz="0" w:space="0" w:color="auto"/>
            <w:left w:val="none" w:sz="0" w:space="0" w:color="auto"/>
            <w:bottom w:val="none" w:sz="0" w:space="0" w:color="auto"/>
            <w:right w:val="none" w:sz="0" w:space="0" w:color="auto"/>
          </w:divBdr>
        </w:div>
        <w:div w:id="842403787">
          <w:marLeft w:val="0"/>
          <w:marRight w:val="0"/>
          <w:marTop w:val="0"/>
          <w:marBottom w:val="0"/>
          <w:divBdr>
            <w:top w:val="none" w:sz="0" w:space="0" w:color="auto"/>
            <w:left w:val="none" w:sz="0" w:space="0" w:color="auto"/>
            <w:bottom w:val="none" w:sz="0" w:space="0" w:color="auto"/>
            <w:right w:val="none" w:sz="0" w:space="0" w:color="auto"/>
          </w:divBdr>
        </w:div>
        <w:div w:id="1982154168">
          <w:marLeft w:val="0"/>
          <w:marRight w:val="0"/>
          <w:marTop w:val="0"/>
          <w:marBottom w:val="0"/>
          <w:divBdr>
            <w:top w:val="none" w:sz="0" w:space="0" w:color="auto"/>
            <w:left w:val="none" w:sz="0" w:space="0" w:color="auto"/>
            <w:bottom w:val="none" w:sz="0" w:space="0" w:color="auto"/>
            <w:right w:val="none" w:sz="0" w:space="0" w:color="auto"/>
          </w:divBdr>
        </w:div>
        <w:div w:id="964385045">
          <w:marLeft w:val="0"/>
          <w:marRight w:val="0"/>
          <w:marTop w:val="0"/>
          <w:marBottom w:val="0"/>
          <w:divBdr>
            <w:top w:val="none" w:sz="0" w:space="0" w:color="auto"/>
            <w:left w:val="none" w:sz="0" w:space="0" w:color="auto"/>
            <w:bottom w:val="none" w:sz="0" w:space="0" w:color="auto"/>
            <w:right w:val="none" w:sz="0" w:space="0" w:color="auto"/>
          </w:divBdr>
        </w:div>
        <w:div w:id="786436860">
          <w:marLeft w:val="0"/>
          <w:marRight w:val="0"/>
          <w:marTop w:val="0"/>
          <w:marBottom w:val="0"/>
          <w:divBdr>
            <w:top w:val="none" w:sz="0" w:space="0" w:color="auto"/>
            <w:left w:val="none" w:sz="0" w:space="0" w:color="auto"/>
            <w:bottom w:val="none" w:sz="0" w:space="0" w:color="auto"/>
            <w:right w:val="none" w:sz="0" w:space="0" w:color="auto"/>
          </w:divBdr>
        </w:div>
        <w:div w:id="1438479521">
          <w:marLeft w:val="0"/>
          <w:marRight w:val="0"/>
          <w:marTop w:val="0"/>
          <w:marBottom w:val="0"/>
          <w:divBdr>
            <w:top w:val="none" w:sz="0" w:space="0" w:color="auto"/>
            <w:left w:val="none" w:sz="0" w:space="0" w:color="auto"/>
            <w:bottom w:val="none" w:sz="0" w:space="0" w:color="auto"/>
            <w:right w:val="none" w:sz="0" w:space="0" w:color="auto"/>
          </w:divBdr>
        </w:div>
        <w:div w:id="1932471083">
          <w:marLeft w:val="0"/>
          <w:marRight w:val="0"/>
          <w:marTop w:val="0"/>
          <w:marBottom w:val="0"/>
          <w:divBdr>
            <w:top w:val="none" w:sz="0" w:space="0" w:color="auto"/>
            <w:left w:val="none" w:sz="0" w:space="0" w:color="auto"/>
            <w:bottom w:val="none" w:sz="0" w:space="0" w:color="auto"/>
            <w:right w:val="none" w:sz="0" w:space="0" w:color="auto"/>
          </w:divBdr>
        </w:div>
        <w:div w:id="759260121">
          <w:marLeft w:val="0"/>
          <w:marRight w:val="0"/>
          <w:marTop w:val="0"/>
          <w:marBottom w:val="0"/>
          <w:divBdr>
            <w:top w:val="none" w:sz="0" w:space="0" w:color="auto"/>
            <w:left w:val="none" w:sz="0" w:space="0" w:color="auto"/>
            <w:bottom w:val="none" w:sz="0" w:space="0" w:color="auto"/>
            <w:right w:val="none" w:sz="0" w:space="0" w:color="auto"/>
          </w:divBdr>
        </w:div>
        <w:div w:id="755203922">
          <w:marLeft w:val="0"/>
          <w:marRight w:val="0"/>
          <w:marTop w:val="0"/>
          <w:marBottom w:val="0"/>
          <w:divBdr>
            <w:top w:val="none" w:sz="0" w:space="0" w:color="auto"/>
            <w:left w:val="none" w:sz="0" w:space="0" w:color="auto"/>
            <w:bottom w:val="none" w:sz="0" w:space="0" w:color="auto"/>
            <w:right w:val="none" w:sz="0" w:space="0" w:color="auto"/>
          </w:divBdr>
        </w:div>
        <w:div w:id="621576002">
          <w:marLeft w:val="0"/>
          <w:marRight w:val="0"/>
          <w:marTop w:val="0"/>
          <w:marBottom w:val="0"/>
          <w:divBdr>
            <w:top w:val="none" w:sz="0" w:space="0" w:color="auto"/>
            <w:left w:val="none" w:sz="0" w:space="0" w:color="auto"/>
            <w:bottom w:val="none" w:sz="0" w:space="0" w:color="auto"/>
            <w:right w:val="none" w:sz="0" w:space="0" w:color="auto"/>
          </w:divBdr>
        </w:div>
        <w:div w:id="795030405">
          <w:marLeft w:val="0"/>
          <w:marRight w:val="0"/>
          <w:marTop w:val="0"/>
          <w:marBottom w:val="0"/>
          <w:divBdr>
            <w:top w:val="none" w:sz="0" w:space="0" w:color="auto"/>
            <w:left w:val="none" w:sz="0" w:space="0" w:color="auto"/>
            <w:bottom w:val="none" w:sz="0" w:space="0" w:color="auto"/>
            <w:right w:val="none" w:sz="0" w:space="0" w:color="auto"/>
          </w:divBdr>
        </w:div>
        <w:div w:id="2065910648">
          <w:marLeft w:val="0"/>
          <w:marRight w:val="0"/>
          <w:marTop w:val="0"/>
          <w:marBottom w:val="0"/>
          <w:divBdr>
            <w:top w:val="none" w:sz="0" w:space="0" w:color="auto"/>
            <w:left w:val="none" w:sz="0" w:space="0" w:color="auto"/>
            <w:bottom w:val="none" w:sz="0" w:space="0" w:color="auto"/>
            <w:right w:val="none" w:sz="0" w:space="0" w:color="auto"/>
          </w:divBdr>
        </w:div>
        <w:div w:id="1450587933">
          <w:marLeft w:val="0"/>
          <w:marRight w:val="0"/>
          <w:marTop w:val="0"/>
          <w:marBottom w:val="0"/>
          <w:divBdr>
            <w:top w:val="none" w:sz="0" w:space="0" w:color="auto"/>
            <w:left w:val="none" w:sz="0" w:space="0" w:color="auto"/>
            <w:bottom w:val="none" w:sz="0" w:space="0" w:color="auto"/>
            <w:right w:val="none" w:sz="0" w:space="0" w:color="auto"/>
          </w:divBdr>
        </w:div>
        <w:div w:id="1859461847">
          <w:marLeft w:val="0"/>
          <w:marRight w:val="0"/>
          <w:marTop w:val="0"/>
          <w:marBottom w:val="0"/>
          <w:divBdr>
            <w:top w:val="none" w:sz="0" w:space="0" w:color="auto"/>
            <w:left w:val="none" w:sz="0" w:space="0" w:color="auto"/>
            <w:bottom w:val="none" w:sz="0" w:space="0" w:color="auto"/>
            <w:right w:val="none" w:sz="0" w:space="0" w:color="auto"/>
          </w:divBdr>
        </w:div>
        <w:div w:id="852189599">
          <w:marLeft w:val="0"/>
          <w:marRight w:val="0"/>
          <w:marTop w:val="0"/>
          <w:marBottom w:val="0"/>
          <w:divBdr>
            <w:top w:val="none" w:sz="0" w:space="0" w:color="auto"/>
            <w:left w:val="none" w:sz="0" w:space="0" w:color="auto"/>
            <w:bottom w:val="none" w:sz="0" w:space="0" w:color="auto"/>
            <w:right w:val="none" w:sz="0" w:space="0" w:color="auto"/>
          </w:divBdr>
        </w:div>
        <w:div w:id="931280766">
          <w:marLeft w:val="0"/>
          <w:marRight w:val="0"/>
          <w:marTop w:val="0"/>
          <w:marBottom w:val="0"/>
          <w:divBdr>
            <w:top w:val="none" w:sz="0" w:space="0" w:color="auto"/>
            <w:left w:val="none" w:sz="0" w:space="0" w:color="auto"/>
            <w:bottom w:val="none" w:sz="0" w:space="0" w:color="auto"/>
            <w:right w:val="none" w:sz="0" w:space="0" w:color="auto"/>
          </w:divBdr>
        </w:div>
        <w:div w:id="1697266282">
          <w:marLeft w:val="0"/>
          <w:marRight w:val="0"/>
          <w:marTop w:val="0"/>
          <w:marBottom w:val="0"/>
          <w:divBdr>
            <w:top w:val="none" w:sz="0" w:space="0" w:color="auto"/>
            <w:left w:val="none" w:sz="0" w:space="0" w:color="auto"/>
            <w:bottom w:val="none" w:sz="0" w:space="0" w:color="auto"/>
            <w:right w:val="none" w:sz="0" w:space="0" w:color="auto"/>
          </w:divBdr>
        </w:div>
        <w:div w:id="333801292">
          <w:marLeft w:val="0"/>
          <w:marRight w:val="0"/>
          <w:marTop w:val="0"/>
          <w:marBottom w:val="0"/>
          <w:divBdr>
            <w:top w:val="none" w:sz="0" w:space="0" w:color="auto"/>
            <w:left w:val="none" w:sz="0" w:space="0" w:color="auto"/>
            <w:bottom w:val="none" w:sz="0" w:space="0" w:color="auto"/>
            <w:right w:val="none" w:sz="0" w:space="0" w:color="auto"/>
          </w:divBdr>
        </w:div>
        <w:div w:id="15009389">
          <w:marLeft w:val="0"/>
          <w:marRight w:val="0"/>
          <w:marTop w:val="0"/>
          <w:marBottom w:val="0"/>
          <w:divBdr>
            <w:top w:val="none" w:sz="0" w:space="0" w:color="auto"/>
            <w:left w:val="none" w:sz="0" w:space="0" w:color="auto"/>
            <w:bottom w:val="none" w:sz="0" w:space="0" w:color="auto"/>
            <w:right w:val="none" w:sz="0" w:space="0" w:color="auto"/>
          </w:divBdr>
        </w:div>
        <w:div w:id="330571095">
          <w:marLeft w:val="0"/>
          <w:marRight w:val="0"/>
          <w:marTop w:val="0"/>
          <w:marBottom w:val="0"/>
          <w:divBdr>
            <w:top w:val="none" w:sz="0" w:space="0" w:color="auto"/>
            <w:left w:val="none" w:sz="0" w:space="0" w:color="auto"/>
            <w:bottom w:val="none" w:sz="0" w:space="0" w:color="auto"/>
            <w:right w:val="none" w:sz="0" w:space="0" w:color="auto"/>
          </w:divBdr>
        </w:div>
        <w:div w:id="522405490">
          <w:marLeft w:val="0"/>
          <w:marRight w:val="0"/>
          <w:marTop w:val="0"/>
          <w:marBottom w:val="0"/>
          <w:divBdr>
            <w:top w:val="none" w:sz="0" w:space="0" w:color="auto"/>
            <w:left w:val="none" w:sz="0" w:space="0" w:color="auto"/>
            <w:bottom w:val="none" w:sz="0" w:space="0" w:color="auto"/>
            <w:right w:val="none" w:sz="0" w:space="0" w:color="auto"/>
          </w:divBdr>
        </w:div>
        <w:div w:id="378282317">
          <w:marLeft w:val="0"/>
          <w:marRight w:val="0"/>
          <w:marTop w:val="0"/>
          <w:marBottom w:val="0"/>
          <w:divBdr>
            <w:top w:val="none" w:sz="0" w:space="0" w:color="auto"/>
            <w:left w:val="none" w:sz="0" w:space="0" w:color="auto"/>
            <w:bottom w:val="none" w:sz="0" w:space="0" w:color="auto"/>
            <w:right w:val="none" w:sz="0" w:space="0" w:color="auto"/>
          </w:divBdr>
        </w:div>
        <w:div w:id="556623677">
          <w:marLeft w:val="0"/>
          <w:marRight w:val="0"/>
          <w:marTop w:val="0"/>
          <w:marBottom w:val="0"/>
          <w:divBdr>
            <w:top w:val="none" w:sz="0" w:space="0" w:color="auto"/>
            <w:left w:val="none" w:sz="0" w:space="0" w:color="auto"/>
            <w:bottom w:val="none" w:sz="0" w:space="0" w:color="auto"/>
            <w:right w:val="none" w:sz="0" w:space="0" w:color="auto"/>
          </w:divBdr>
        </w:div>
        <w:div w:id="1043559301">
          <w:marLeft w:val="0"/>
          <w:marRight w:val="0"/>
          <w:marTop w:val="0"/>
          <w:marBottom w:val="0"/>
          <w:divBdr>
            <w:top w:val="none" w:sz="0" w:space="0" w:color="auto"/>
            <w:left w:val="none" w:sz="0" w:space="0" w:color="auto"/>
            <w:bottom w:val="none" w:sz="0" w:space="0" w:color="auto"/>
            <w:right w:val="none" w:sz="0" w:space="0" w:color="auto"/>
          </w:divBdr>
        </w:div>
        <w:div w:id="1671908130">
          <w:marLeft w:val="0"/>
          <w:marRight w:val="0"/>
          <w:marTop w:val="0"/>
          <w:marBottom w:val="0"/>
          <w:divBdr>
            <w:top w:val="none" w:sz="0" w:space="0" w:color="auto"/>
            <w:left w:val="none" w:sz="0" w:space="0" w:color="auto"/>
            <w:bottom w:val="none" w:sz="0" w:space="0" w:color="auto"/>
            <w:right w:val="none" w:sz="0" w:space="0" w:color="auto"/>
          </w:divBdr>
        </w:div>
        <w:div w:id="1746486252">
          <w:marLeft w:val="0"/>
          <w:marRight w:val="0"/>
          <w:marTop w:val="0"/>
          <w:marBottom w:val="0"/>
          <w:divBdr>
            <w:top w:val="none" w:sz="0" w:space="0" w:color="auto"/>
            <w:left w:val="none" w:sz="0" w:space="0" w:color="auto"/>
            <w:bottom w:val="none" w:sz="0" w:space="0" w:color="auto"/>
            <w:right w:val="none" w:sz="0" w:space="0" w:color="auto"/>
          </w:divBdr>
        </w:div>
        <w:div w:id="1591621764">
          <w:marLeft w:val="0"/>
          <w:marRight w:val="0"/>
          <w:marTop w:val="0"/>
          <w:marBottom w:val="0"/>
          <w:divBdr>
            <w:top w:val="none" w:sz="0" w:space="0" w:color="auto"/>
            <w:left w:val="none" w:sz="0" w:space="0" w:color="auto"/>
            <w:bottom w:val="none" w:sz="0" w:space="0" w:color="auto"/>
            <w:right w:val="none" w:sz="0" w:space="0" w:color="auto"/>
          </w:divBdr>
        </w:div>
        <w:div w:id="1075933162">
          <w:marLeft w:val="0"/>
          <w:marRight w:val="0"/>
          <w:marTop w:val="0"/>
          <w:marBottom w:val="0"/>
          <w:divBdr>
            <w:top w:val="none" w:sz="0" w:space="0" w:color="auto"/>
            <w:left w:val="none" w:sz="0" w:space="0" w:color="auto"/>
            <w:bottom w:val="none" w:sz="0" w:space="0" w:color="auto"/>
            <w:right w:val="none" w:sz="0" w:space="0" w:color="auto"/>
          </w:divBdr>
        </w:div>
        <w:div w:id="89084396">
          <w:marLeft w:val="0"/>
          <w:marRight w:val="0"/>
          <w:marTop w:val="0"/>
          <w:marBottom w:val="0"/>
          <w:divBdr>
            <w:top w:val="none" w:sz="0" w:space="0" w:color="auto"/>
            <w:left w:val="none" w:sz="0" w:space="0" w:color="auto"/>
            <w:bottom w:val="none" w:sz="0" w:space="0" w:color="auto"/>
            <w:right w:val="none" w:sz="0" w:space="0" w:color="auto"/>
          </w:divBdr>
        </w:div>
        <w:div w:id="1522814101">
          <w:marLeft w:val="0"/>
          <w:marRight w:val="0"/>
          <w:marTop w:val="0"/>
          <w:marBottom w:val="0"/>
          <w:divBdr>
            <w:top w:val="none" w:sz="0" w:space="0" w:color="auto"/>
            <w:left w:val="none" w:sz="0" w:space="0" w:color="auto"/>
            <w:bottom w:val="none" w:sz="0" w:space="0" w:color="auto"/>
            <w:right w:val="none" w:sz="0" w:space="0" w:color="auto"/>
          </w:divBdr>
        </w:div>
        <w:div w:id="391007227">
          <w:marLeft w:val="0"/>
          <w:marRight w:val="0"/>
          <w:marTop w:val="0"/>
          <w:marBottom w:val="0"/>
          <w:divBdr>
            <w:top w:val="none" w:sz="0" w:space="0" w:color="auto"/>
            <w:left w:val="none" w:sz="0" w:space="0" w:color="auto"/>
            <w:bottom w:val="none" w:sz="0" w:space="0" w:color="auto"/>
            <w:right w:val="none" w:sz="0" w:space="0" w:color="auto"/>
          </w:divBdr>
        </w:div>
        <w:div w:id="50538786">
          <w:marLeft w:val="0"/>
          <w:marRight w:val="0"/>
          <w:marTop w:val="0"/>
          <w:marBottom w:val="0"/>
          <w:divBdr>
            <w:top w:val="none" w:sz="0" w:space="0" w:color="auto"/>
            <w:left w:val="none" w:sz="0" w:space="0" w:color="auto"/>
            <w:bottom w:val="none" w:sz="0" w:space="0" w:color="auto"/>
            <w:right w:val="none" w:sz="0" w:space="0" w:color="auto"/>
          </w:divBdr>
        </w:div>
        <w:div w:id="526723638">
          <w:marLeft w:val="0"/>
          <w:marRight w:val="0"/>
          <w:marTop w:val="0"/>
          <w:marBottom w:val="0"/>
          <w:divBdr>
            <w:top w:val="none" w:sz="0" w:space="0" w:color="auto"/>
            <w:left w:val="none" w:sz="0" w:space="0" w:color="auto"/>
            <w:bottom w:val="none" w:sz="0" w:space="0" w:color="auto"/>
            <w:right w:val="none" w:sz="0" w:space="0" w:color="auto"/>
          </w:divBdr>
        </w:div>
        <w:div w:id="1751655403">
          <w:marLeft w:val="0"/>
          <w:marRight w:val="0"/>
          <w:marTop w:val="0"/>
          <w:marBottom w:val="0"/>
          <w:divBdr>
            <w:top w:val="none" w:sz="0" w:space="0" w:color="auto"/>
            <w:left w:val="none" w:sz="0" w:space="0" w:color="auto"/>
            <w:bottom w:val="none" w:sz="0" w:space="0" w:color="auto"/>
            <w:right w:val="none" w:sz="0" w:space="0" w:color="auto"/>
          </w:divBdr>
        </w:div>
        <w:div w:id="44640996">
          <w:marLeft w:val="0"/>
          <w:marRight w:val="0"/>
          <w:marTop w:val="0"/>
          <w:marBottom w:val="0"/>
          <w:divBdr>
            <w:top w:val="none" w:sz="0" w:space="0" w:color="auto"/>
            <w:left w:val="none" w:sz="0" w:space="0" w:color="auto"/>
            <w:bottom w:val="none" w:sz="0" w:space="0" w:color="auto"/>
            <w:right w:val="none" w:sz="0" w:space="0" w:color="auto"/>
          </w:divBdr>
        </w:div>
        <w:div w:id="261376990">
          <w:marLeft w:val="0"/>
          <w:marRight w:val="0"/>
          <w:marTop w:val="0"/>
          <w:marBottom w:val="0"/>
          <w:divBdr>
            <w:top w:val="none" w:sz="0" w:space="0" w:color="auto"/>
            <w:left w:val="none" w:sz="0" w:space="0" w:color="auto"/>
            <w:bottom w:val="none" w:sz="0" w:space="0" w:color="auto"/>
            <w:right w:val="none" w:sz="0" w:space="0" w:color="auto"/>
          </w:divBdr>
        </w:div>
        <w:div w:id="382369584">
          <w:marLeft w:val="0"/>
          <w:marRight w:val="0"/>
          <w:marTop w:val="0"/>
          <w:marBottom w:val="0"/>
          <w:divBdr>
            <w:top w:val="none" w:sz="0" w:space="0" w:color="auto"/>
            <w:left w:val="none" w:sz="0" w:space="0" w:color="auto"/>
            <w:bottom w:val="none" w:sz="0" w:space="0" w:color="auto"/>
            <w:right w:val="none" w:sz="0" w:space="0" w:color="auto"/>
          </w:divBdr>
        </w:div>
        <w:div w:id="305203595">
          <w:marLeft w:val="0"/>
          <w:marRight w:val="0"/>
          <w:marTop w:val="0"/>
          <w:marBottom w:val="0"/>
          <w:divBdr>
            <w:top w:val="none" w:sz="0" w:space="0" w:color="auto"/>
            <w:left w:val="none" w:sz="0" w:space="0" w:color="auto"/>
            <w:bottom w:val="none" w:sz="0" w:space="0" w:color="auto"/>
            <w:right w:val="none" w:sz="0" w:space="0" w:color="auto"/>
          </w:divBdr>
        </w:div>
        <w:div w:id="672073123">
          <w:marLeft w:val="0"/>
          <w:marRight w:val="0"/>
          <w:marTop w:val="0"/>
          <w:marBottom w:val="0"/>
          <w:divBdr>
            <w:top w:val="none" w:sz="0" w:space="0" w:color="auto"/>
            <w:left w:val="none" w:sz="0" w:space="0" w:color="auto"/>
            <w:bottom w:val="none" w:sz="0" w:space="0" w:color="auto"/>
            <w:right w:val="none" w:sz="0" w:space="0" w:color="auto"/>
          </w:divBdr>
        </w:div>
        <w:div w:id="959650325">
          <w:marLeft w:val="0"/>
          <w:marRight w:val="0"/>
          <w:marTop w:val="0"/>
          <w:marBottom w:val="0"/>
          <w:divBdr>
            <w:top w:val="none" w:sz="0" w:space="0" w:color="auto"/>
            <w:left w:val="none" w:sz="0" w:space="0" w:color="auto"/>
            <w:bottom w:val="none" w:sz="0" w:space="0" w:color="auto"/>
            <w:right w:val="none" w:sz="0" w:space="0" w:color="auto"/>
          </w:divBdr>
        </w:div>
        <w:div w:id="525951609">
          <w:marLeft w:val="0"/>
          <w:marRight w:val="0"/>
          <w:marTop w:val="0"/>
          <w:marBottom w:val="0"/>
          <w:divBdr>
            <w:top w:val="none" w:sz="0" w:space="0" w:color="auto"/>
            <w:left w:val="none" w:sz="0" w:space="0" w:color="auto"/>
            <w:bottom w:val="none" w:sz="0" w:space="0" w:color="auto"/>
            <w:right w:val="none" w:sz="0" w:space="0" w:color="auto"/>
          </w:divBdr>
        </w:div>
        <w:div w:id="1533763294">
          <w:marLeft w:val="0"/>
          <w:marRight w:val="0"/>
          <w:marTop w:val="0"/>
          <w:marBottom w:val="0"/>
          <w:divBdr>
            <w:top w:val="none" w:sz="0" w:space="0" w:color="auto"/>
            <w:left w:val="none" w:sz="0" w:space="0" w:color="auto"/>
            <w:bottom w:val="none" w:sz="0" w:space="0" w:color="auto"/>
            <w:right w:val="none" w:sz="0" w:space="0" w:color="auto"/>
          </w:divBdr>
        </w:div>
        <w:div w:id="328564251">
          <w:marLeft w:val="0"/>
          <w:marRight w:val="0"/>
          <w:marTop w:val="0"/>
          <w:marBottom w:val="0"/>
          <w:divBdr>
            <w:top w:val="none" w:sz="0" w:space="0" w:color="auto"/>
            <w:left w:val="none" w:sz="0" w:space="0" w:color="auto"/>
            <w:bottom w:val="none" w:sz="0" w:space="0" w:color="auto"/>
            <w:right w:val="none" w:sz="0" w:space="0" w:color="auto"/>
          </w:divBdr>
        </w:div>
        <w:div w:id="164244402">
          <w:marLeft w:val="0"/>
          <w:marRight w:val="0"/>
          <w:marTop w:val="0"/>
          <w:marBottom w:val="0"/>
          <w:divBdr>
            <w:top w:val="none" w:sz="0" w:space="0" w:color="auto"/>
            <w:left w:val="none" w:sz="0" w:space="0" w:color="auto"/>
            <w:bottom w:val="none" w:sz="0" w:space="0" w:color="auto"/>
            <w:right w:val="none" w:sz="0" w:space="0" w:color="auto"/>
          </w:divBdr>
        </w:div>
        <w:div w:id="1391727040">
          <w:marLeft w:val="0"/>
          <w:marRight w:val="0"/>
          <w:marTop w:val="0"/>
          <w:marBottom w:val="0"/>
          <w:divBdr>
            <w:top w:val="none" w:sz="0" w:space="0" w:color="auto"/>
            <w:left w:val="none" w:sz="0" w:space="0" w:color="auto"/>
            <w:bottom w:val="none" w:sz="0" w:space="0" w:color="auto"/>
            <w:right w:val="none" w:sz="0" w:space="0" w:color="auto"/>
          </w:divBdr>
        </w:div>
        <w:div w:id="93676293">
          <w:marLeft w:val="0"/>
          <w:marRight w:val="0"/>
          <w:marTop w:val="0"/>
          <w:marBottom w:val="0"/>
          <w:divBdr>
            <w:top w:val="none" w:sz="0" w:space="0" w:color="auto"/>
            <w:left w:val="none" w:sz="0" w:space="0" w:color="auto"/>
            <w:bottom w:val="none" w:sz="0" w:space="0" w:color="auto"/>
            <w:right w:val="none" w:sz="0" w:space="0" w:color="auto"/>
          </w:divBdr>
        </w:div>
        <w:div w:id="1318458894">
          <w:marLeft w:val="0"/>
          <w:marRight w:val="0"/>
          <w:marTop w:val="0"/>
          <w:marBottom w:val="0"/>
          <w:divBdr>
            <w:top w:val="none" w:sz="0" w:space="0" w:color="auto"/>
            <w:left w:val="none" w:sz="0" w:space="0" w:color="auto"/>
            <w:bottom w:val="none" w:sz="0" w:space="0" w:color="auto"/>
            <w:right w:val="none" w:sz="0" w:space="0" w:color="auto"/>
          </w:divBdr>
        </w:div>
        <w:div w:id="623192163">
          <w:marLeft w:val="0"/>
          <w:marRight w:val="0"/>
          <w:marTop w:val="0"/>
          <w:marBottom w:val="0"/>
          <w:divBdr>
            <w:top w:val="none" w:sz="0" w:space="0" w:color="auto"/>
            <w:left w:val="none" w:sz="0" w:space="0" w:color="auto"/>
            <w:bottom w:val="none" w:sz="0" w:space="0" w:color="auto"/>
            <w:right w:val="none" w:sz="0" w:space="0" w:color="auto"/>
          </w:divBdr>
        </w:div>
        <w:div w:id="1636527937">
          <w:marLeft w:val="0"/>
          <w:marRight w:val="0"/>
          <w:marTop w:val="0"/>
          <w:marBottom w:val="0"/>
          <w:divBdr>
            <w:top w:val="none" w:sz="0" w:space="0" w:color="auto"/>
            <w:left w:val="none" w:sz="0" w:space="0" w:color="auto"/>
            <w:bottom w:val="none" w:sz="0" w:space="0" w:color="auto"/>
            <w:right w:val="none" w:sz="0" w:space="0" w:color="auto"/>
          </w:divBdr>
        </w:div>
        <w:div w:id="1210341490">
          <w:marLeft w:val="0"/>
          <w:marRight w:val="0"/>
          <w:marTop w:val="0"/>
          <w:marBottom w:val="0"/>
          <w:divBdr>
            <w:top w:val="none" w:sz="0" w:space="0" w:color="auto"/>
            <w:left w:val="none" w:sz="0" w:space="0" w:color="auto"/>
            <w:bottom w:val="none" w:sz="0" w:space="0" w:color="auto"/>
            <w:right w:val="none" w:sz="0" w:space="0" w:color="auto"/>
          </w:divBdr>
        </w:div>
        <w:div w:id="877202470">
          <w:marLeft w:val="0"/>
          <w:marRight w:val="0"/>
          <w:marTop w:val="0"/>
          <w:marBottom w:val="0"/>
          <w:divBdr>
            <w:top w:val="none" w:sz="0" w:space="0" w:color="auto"/>
            <w:left w:val="none" w:sz="0" w:space="0" w:color="auto"/>
            <w:bottom w:val="none" w:sz="0" w:space="0" w:color="auto"/>
            <w:right w:val="none" w:sz="0" w:space="0" w:color="auto"/>
          </w:divBdr>
        </w:div>
        <w:div w:id="421731417">
          <w:marLeft w:val="0"/>
          <w:marRight w:val="0"/>
          <w:marTop w:val="0"/>
          <w:marBottom w:val="0"/>
          <w:divBdr>
            <w:top w:val="none" w:sz="0" w:space="0" w:color="auto"/>
            <w:left w:val="none" w:sz="0" w:space="0" w:color="auto"/>
            <w:bottom w:val="none" w:sz="0" w:space="0" w:color="auto"/>
            <w:right w:val="none" w:sz="0" w:space="0" w:color="auto"/>
          </w:divBdr>
        </w:div>
        <w:div w:id="391461979">
          <w:marLeft w:val="0"/>
          <w:marRight w:val="0"/>
          <w:marTop w:val="0"/>
          <w:marBottom w:val="0"/>
          <w:divBdr>
            <w:top w:val="none" w:sz="0" w:space="0" w:color="auto"/>
            <w:left w:val="none" w:sz="0" w:space="0" w:color="auto"/>
            <w:bottom w:val="none" w:sz="0" w:space="0" w:color="auto"/>
            <w:right w:val="none" w:sz="0" w:space="0" w:color="auto"/>
          </w:divBdr>
        </w:div>
        <w:div w:id="414477870">
          <w:marLeft w:val="0"/>
          <w:marRight w:val="0"/>
          <w:marTop w:val="0"/>
          <w:marBottom w:val="0"/>
          <w:divBdr>
            <w:top w:val="none" w:sz="0" w:space="0" w:color="auto"/>
            <w:left w:val="none" w:sz="0" w:space="0" w:color="auto"/>
            <w:bottom w:val="none" w:sz="0" w:space="0" w:color="auto"/>
            <w:right w:val="none" w:sz="0" w:space="0" w:color="auto"/>
          </w:divBdr>
        </w:div>
        <w:div w:id="2073115541">
          <w:marLeft w:val="0"/>
          <w:marRight w:val="0"/>
          <w:marTop w:val="0"/>
          <w:marBottom w:val="0"/>
          <w:divBdr>
            <w:top w:val="none" w:sz="0" w:space="0" w:color="auto"/>
            <w:left w:val="none" w:sz="0" w:space="0" w:color="auto"/>
            <w:bottom w:val="none" w:sz="0" w:space="0" w:color="auto"/>
            <w:right w:val="none" w:sz="0" w:space="0" w:color="auto"/>
          </w:divBdr>
        </w:div>
        <w:div w:id="1864055563">
          <w:marLeft w:val="0"/>
          <w:marRight w:val="0"/>
          <w:marTop w:val="0"/>
          <w:marBottom w:val="0"/>
          <w:divBdr>
            <w:top w:val="none" w:sz="0" w:space="0" w:color="auto"/>
            <w:left w:val="none" w:sz="0" w:space="0" w:color="auto"/>
            <w:bottom w:val="none" w:sz="0" w:space="0" w:color="auto"/>
            <w:right w:val="none" w:sz="0" w:space="0" w:color="auto"/>
          </w:divBdr>
        </w:div>
      </w:divsChild>
    </w:div>
    <w:div w:id="1103113376">
      <w:bodyDiv w:val="1"/>
      <w:marLeft w:val="0"/>
      <w:marRight w:val="0"/>
      <w:marTop w:val="0"/>
      <w:marBottom w:val="0"/>
      <w:divBdr>
        <w:top w:val="none" w:sz="0" w:space="0" w:color="auto"/>
        <w:left w:val="none" w:sz="0" w:space="0" w:color="auto"/>
        <w:bottom w:val="none" w:sz="0" w:space="0" w:color="auto"/>
        <w:right w:val="none" w:sz="0" w:space="0" w:color="auto"/>
      </w:divBdr>
      <w:divsChild>
        <w:div w:id="540821940">
          <w:marLeft w:val="0"/>
          <w:marRight w:val="0"/>
          <w:marTop w:val="0"/>
          <w:marBottom w:val="0"/>
          <w:divBdr>
            <w:top w:val="none" w:sz="0" w:space="0" w:color="auto"/>
            <w:left w:val="none" w:sz="0" w:space="0" w:color="auto"/>
            <w:bottom w:val="none" w:sz="0" w:space="0" w:color="auto"/>
            <w:right w:val="none" w:sz="0" w:space="0" w:color="auto"/>
          </w:divBdr>
        </w:div>
        <w:div w:id="630094561">
          <w:marLeft w:val="0"/>
          <w:marRight w:val="0"/>
          <w:marTop w:val="0"/>
          <w:marBottom w:val="0"/>
          <w:divBdr>
            <w:top w:val="none" w:sz="0" w:space="0" w:color="auto"/>
            <w:left w:val="none" w:sz="0" w:space="0" w:color="auto"/>
            <w:bottom w:val="none" w:sz="0" w:space="0" w:color="auto"/>
            <w:right w:val="none" w:sz="0" w:space="0" w:color="auto"/>
          </w:divBdr>
        </w:div>
        <w:div w:id="801120192">
          <w:marLeft w:val="0"/>
          <w:marRight w:val="0"/>
          <w:marTop w:val="0"/>
          <w:marBottom w:val="0"/>
          <w:divBdr>
            <w:top w:val="none" w:sz="0" w:space="0" w:color="auto"/>
            <w:left w:val="none" w:sz="0" w:space="0" w:color="auto"/>
            <w:bottom w:val="none" w:sz="0" w:space="0" w:color="auto"/>
            <w:right w:val="none" w:sz="0" w:space="0" w:color="auto"/>
          </w:divBdr>
        </w:div>
        <w:div w:id="596133065">
          <w:marLeft w:val="0"/>
          <w:marRight w:val="0"/>
          <w:marTop w:val="0"/>
          <w:marBottom w:val="0"/>
          <w:divBdr>
            <w:top w:val="none" w:sz="0" w:space="0" w:color="auto"/>
            <w:left w:val="none" w:sz="0" w:space="0" w:color="auto"/>
            <w:bottom w:val="none" w:sz="0" w:space="0" w:color="auto"/>
            <w:right w:val="none" w:sz="0" w:space="0" w:color="auto"/>
          </w:divBdr>
        </w:div>
        <w:div w:id="1558281464">
          <w:marLeft w:val="0"/>
          <w:marRight w:val="0"/>
          <w:marTop w:val="0"/>
          <w:marBottom w:val="0"/>
          <w:divBdr>
            <w:top w:val="none" w:sz="0" w:space="0" w:color="auto"/>
            <w:left w:val="none" w:sz="0" w:space="0" w:color="auto"/>
            <w:bottom w:val="none" w:sz="0" w:space="0" w:color="auto"/>
            <w:right w:val="none" w:sz="0" w:space="0" w:color="auto"/>
          </w:divBdr>
        </w:div>
        <w:div w:id="1551649403">
          <w:marLeft w:val="0"/>
          <w:marRight w:val="0"/>
          <w:marTop w:val="0"/>
          <w:marBottom w:val="0"/>
          <w:divBdr>
            <w:top w:val="none" w:sz="0" w:space="0" w:color="auto"/>
            <w:left w:val="none" w:sz="0" w:space="0" w:color="auto"/>
            <w:bottom w:val="none" w:sz="0" w:space="0" w:color="auto"/>
            <w:right w:val="none" w:sz="0" w:space="0" w:color="auto"/>
          </w:divBdr>
        </w:div>
        <w:div w:id="1863586674">
          <w:marLeft w:val="0"/>
          <w:marRight w:val="0"/>
          <w:marTop w:val="0"/>
          <w:marBottom w:val="0"/>
          <w:divBdr>
            <w:top w:val="none" w:sz="0" w:space="0" w:color="auto"/>
            <w:left w:val="none" w:sz="0" w:space="0" w:color="auto"/>
            <w:bottom w:val="none" w:sz="0" w:space="0" w:color="auto"/>
            <w:right w:val="none" w:sz="0" w:space="0" w:color="auto"/>
          </w:divBdr>
        </w:div>
        <w:div w:id="438990604">
          <w:marLeft w:val="0"/>
          <w:marRight w:val="0"/>
          <w:marTop w:val="0"/>
          <w:marBottom w:val="0"/>
          <w:divBdr>
            <w:top w:val="none" w:sz="0" w:space="0" w:color="auto"/>
            <w:left w:val="none" w:sz="0" w:space="0" w:color="auto"/>
            <w:bottom w:val="none" w:sz="0" w:space="0" w:color="auto"/>
            <w:right w:val="none" w:sz="0" w:space="0" w:color="auto"/>
          </w:divBdr>
        </w:div>
      </w:divsChild>
    </w:div>
    <w:div w:id="1225793336">
      <w:bodyDiv w:val="1"/>
      <w:marLeft w:val="0"/>
      <w:marRight w:val="0"/>
      <w:marTop w:val="0"/>
      <w:marBottom w:val="0"/>
      <w:divBdr>
        <w:top w:val="none" w:sz="0" w:space="0" w:color="auto"/>
        <w:left w:val="none" w:sz="0" w:space="0" w:color="auto"/>
        <w:bottom w:val="none" w:sz="0" w:space="0" w:color="auto"/>
        <w:right w:val="none" w:sz="0" w:space="0" w:color="auto"/>
      </w:divBdr>
      <w:divsChild>
        <w:div w:id="1224827354">
          <w:marLeft w:val="0"/>
          <w:marRight w:val="0"/>
          <w:marTop w:val="0"/>
          <w:marBottom w:val="0"/>
          <w:divBdr>
            <w:top w:val="none" w:sz="0" w:space="0" w:color="auto"/>
            <w:left w:val="none" w:sz="0" w:space="0" w:color="auto"/>
            <w:bottom w:val="none" w:sz="0" w:space="0" w:color="auto"/>
            <w:right w:val="none" w:sz="0" w:space="0" w:color="auto"/>
          </w:divBdr>
        </w:div>
        <w:div w:id="405344538">
          <w:marLeft w:val="0"/>
          <w:marRight w:val="0"/>
          <w:marTop w:val="0"/>
          <w:marBottom w:val="0"/>
          <w:divBdr>
            <w:top w:val="none" w:sz="0" w:space="0" w:color="auto"/>
            <w:left w:val="none" w:sz="0" w:space="0" w:color="auto"/>
            <w:bottom w:val="none" w:sz="0" w:space="0" w:color="auto"/>
            <w:right w:val="none" w:sz="0" w:space="0" w:color="auto"/>
          </w:divBdr>
        </w:div>
        <w:div w:id="764620354">
          <w:marLeft w:val="0"/>
          <w:marRight w:val="0"/>
          <w:marTop w:val="0"/>
          <w:marBottom w:val="0"/>
          <w:divBdr>
            <w:top w:val="none" w:sz="0" w:space="0" w:color="auto"/>
            <w:left w:val="none" w:sz="0" w:space="0" w:color="auto"/>
            <w:bottom w:val="none" w:sz="0" w:space="0" w:color="auto"/>
            <w:right w:val="none" w:sz="0" w:space="0" w:color="auto"/>
          </w:divBdr>
        </w:div>
        <w:div w:id="926426206">
          <w:marLeft w:val="0"/>
          <w:marRight w:val="0"/>
          <w:marTop w:val="0"/>
          <w:marBottom w:val="0"/>
          <w:divBdr>
            <w:top w:val="none" w:sz="0" w:space="0" w:color="auto"/>
            <w:left w:val="none" w:sz="0" w:space="0" w:color="auto"/>
            <w:bottom w:val="none" w:sz="0" w:space="0" w:color="auto"/>
            <w:right w:val="none" w:sz="0" w:space="0" w:color="auto"/>
          </w:divBdr>
        </w:div>
        <w:div w:id="801338770">
          <w:marLeft w:val="0"/>
          <w:marRight w:val="0"/>
          <w:marTop w:val="0"/>
          <w:marBottom w:val="0"/>
          <w:divBdr>
            <w:top w:val="none" w:sz="0" w:space="0" w:color="auto"/>
            <w:left w:val="none" w:sz="0" w:space="0" w:color="auto"/>
            <w:bottom w:val="none" w:sz="0" w:space="0" w:color="auto"/>
            <w:right w:val="none" w:sz="0" w:space="0" w:color="auto"/>
          </w:divBdr>
        </w:div>
        <w:div w:id="2075857777">
          <w:marLeft w:val="0"/>
          <w:marRight w:val="0"/>
          <w:marTop w:val="0"/>
          <w:marBottom w:val="0"/>
          <w:divBdr>
            <w:top w:val="none" w:sz="0" w:space="0" w:color="auto"/>
            <w:left w:val="none" w:sz="0" w:space="0" w:color="auto"/>
            <w:bottom w:val="none" w:sz="0" w:space="0" w:color="auto"/>
            <w:right w:val="none" w:sz="0" w:space="0" w:color="auto"/>
          </w:divBdr>
        </w:div>
        <w:div w:id="1720275558">
          <w:marLeft w:val="0"/>
          <w:marRight w:val="0"/>
          <w:marTop w:val="0"/>
          <w:marBottom w:val="0"/>
          <w:divBdr>
            <w:top w:val="none" w:sz="0" w:space="0" w:color="auto"/>
            <w:left w:val="none" w:sz="0" w:space="0" w:color="auto"/>
            <w:bottom w:val="none" w:sz="0" w:space="0" w:color="auto"/>
            <w:right w:val="none" w:sz="0" w:space="0" w:color="auto"/>
          </w:divBdr>
        </w:div>
        <w:div w:id="1043410165">
          <w:marLeft w:val="0"/>
          <w:marRight w:val="0"/>
          <w:marTop w:val="0"/>
          <w:marBottom w:val="0"/>
          <w:divBdr>
            <w:top w:val="none" w:sz="0" w:space="0" w:color="auto"/>
            <w:left w:val="none" w:sz="0" w:space="0" w:color="auto"/>
            <w:bottom w:val="none" w:sz="0" w:space="0" w:color="auto"/>
            <w:right w:val="none" w:sz="0" w:space="0" w:color="auto"/>
          </w:divBdr>
        </w:div>
      </w:divsChild>
    </w:div>
    <w:div w:id="1268121646">
      <w:bodyDiv w:val="1"/>
      <w:marLeft w:val="0"/>
      <w:marRight w:val="0"/>
      <w:marTop w:val="0"/>
      <w:marBottom w:val="0"/>
      <w:divBdr>
        <w:top w:val="none" w:sz="0" w:space="0" w:color="auto"/>
        <w:left w:val="none" w:sz="0" w:space="0" w:color="auto"/>
        <w:bottom w:val="none" w:sz="0" w:space="0" w:color="auto"/>
        <w:right w:val="none" w:sz="0" w:space="0" w:color="auto"/>
      </w:divBdr>
      <w:divsChild>
        <w:div w:id="1095200804">
          <w:marLeft w:val="0"/>
          <w:marRight w:val="0"/>
          <w:marTop w:val="0"/>
          <w:marBottom w:val="0"/>
          <w:divBdr>
            <w:top w:val="none" w:sz="0" w:space="0" w:color="auto"/>
            <w:left w:val="none" w:sz="0" w:space="0" w:color="auto"/>
            <w:bottom w:val="none" w:sz="0" w:space="0" w:color="auto"/>
            <w:right w:val="none" w:sz="0" w:space="0" w:color="auto"/>
          </w:divBdr>
        </w:div>
        <w:div w:id="782070113">
          <w:marLeft w:val="0"/>
          <w:marRight w:val="0"/>
          <w:marTop w:val="0"/>
          <w:marBottom w:val="0"/>
          <w:divBdr>
            <w:top w:val="none" w:sz="0" w:space="0" w:color="auto"/>
            <w:left w:val="none" w:sz="0" w:space="0" w:color="auto"/>
            <w:bottom w:val="none" w:sz="0" w:space="0" w:color="auto"/>
            <w:right w:val="none" w:sz="0" w:space="0" w:color="auto"/>
          </w:divBdr>
        </w:div>
        <w:div w:id="850143123">
          <w:marLeft w:val="0"/>
          <w:marRight w:val="0"/>
          <w:marTop w:val="0"/>
          <w:marBottom w:val="0"/>
          <w:divBdr>
            <w:top w:val="none" w:sz="0" w:space="0" w:color="auto"/>
            <w:left w:val="none" w:sz="0" w:space="0" w:color="auto"/>
            <w:bottom w:val="none" w:sz="0" w:space="0" w:color="auto"/>
            <w:right w:val="none" w:sz="0" w:space="0" w:color="auto"/>
          </w:divBdr>
        </w:div>
        <w:div w:id="1283073098">
          <w:marLeft w:val="0"/>
          <w:marRight w:val="0"/>
          <w:marTop w:val="0"/>
          <w:marBottom w:val="0"/>
          <w:divBdr>
            <w:top w:val="none" w:sz="0" w:space="0" w:color="auto"/>
            <w:left w:val="none" w:sz="0" w:space="0" w:color="auto"/>
            <w:bottom w:val="none" w:sz="0" w:space="0" w:color="auto"/>
            <w:right w:val="none" w:sz="0" w:space="0" w:color="auto"/>
          </w:divBdr>
        </w:div>
        <w:div w:id="900216737">
          <w:marLeft w:val="0"/>
          <w:marRight w:val="0"/>
          <w:marTop w:val="0"/>
          <w:marBottom w:val="0"/>
          <w:divBdr>
            <w:top w:val="none" w:sz="0" w:space="0" w:color="auto"/>
            <w:left w:val="none" w:sz="0" w:space="0" w:color="auto"/>
            <w:bottom w:val="none" w:sz="0" w:space="0" w:color="auto"/>
            <w:right w:val="none" w:sz="0" w:space="0" w:color="auto"/>
          </w:divBdr>
        </w:div>
        <w:div w:id="668017680">
          <w:marLeft w:val="0"/>
          <w:marRight w:val="0"/>
          <w:marTop w:val="0"/>
          <w:marBottom w:val="0"/>
          <w:divBdr>
            <w:top w:val="none" w:sz="0" w:space="0" w:color="auto"/>
            <w:left w:val="none" w:sz="0" w:space="0" w:color="auto"/>
            <w:bottom w:val="none" w:sz="0" w:space="0" w:color="auto"/>
            <w:right w:val="none" w:sz="0" w:space="0" w:color="auto"/>
          </w:divBdr>
        </w:div>
        <w:div w:id="331026191">
          <w:marLeft w:val="0"/>
          <w:marRight w:val="0"/>
          <w:marTop w:val="0"/>
          <w:marBottom w:val="0"/>
          <w:divBdr>
            <w:top w:val="none" w:sz="0" w:space="0" w:color="auto"/>
            <w:left w:val="none" w:sz="0" w:space="0" w:color="auto"/>
            <w:bottom w:val="none" w:sz="0" w:space="0" w:color="auto"/>
            <w:right w:val="none" w:sz="0" w:space="0" w:color="auto"/>
          </w:divBdr>
        </w:div>
        <w:div w:id="790706933">
          <w:marLeft w:val="0"/>
          <w:marRight w:val="0"/>
          <w:marTop w:val="0"/>
          <w:marBottom w:val="0"/>
          <w:divBdr>
            <w:top w:val="none" w:sz="0" w:space="0" w:color="auto"/>
            <w:left w:val="none" w:sz="0" w:space="0" w:color="auto"/>
            <w:bottom w:val="none" w:sz="0" w:space="0" w:color="auto"/>
            <w:right w:val="none" w:sz="0" w:space="0" w:color="auto"/>
          </w:divBdr>
        </w:div>
        <w:div w:id="1768892141">
          <w:marLeft w:val="0"/>
          <w:marRight w:val="0"/>
          <w:marTop w:val="0"/>
          <w:marBottom w:val="0"/>
          <w:divBdr>
            <w:top w:val="none" w:sz="0" w:space="0" w:color="auto"/>
            <w:left w:val="none" w:sz="0" w:space="0" w:color="auto"/>
            <w:bottom w:val="none" w:sz="0" w:space="0" w:color="auto"/>
            <w:right w:val="none" w:sz="0" w:space="0" w:color="auto"/>
          </w:divBdr>
        </w:div>
        <w:div w:id="1643315368">
          <w:marLeft w:val="0"/>
          <w:marRight w:val="0"/>
          <w:marTop w:val="0"/>
          <w:marBottom w:val="0"/>
          <w:divBdr>
            <w:top w:val="none" w:sz="0" w:space="0" w:color="auto"/>
            <w:left w:val="none" w:sz="0" w:space="0" w:color="auto"/>
            <w:bottom w:val="none" w:sz="0" w:space="0" w:color="auto"/>
            <w:right w:val="none" w:sz="0" w:space="0" w:color="auto"/>
          </w:divBdr>
        </w:div>
        <w:div w:id="1120681707">
          <w:marLeft w:val="0"/>
          <w:marRight w:val="0"/>
          <w:marTop w:val="0"/>
          <w:marBottom w:val="0"/>
          <w:divBdr>
            <w:top w:val="none" w:sz="0" w:space="0" w:color="auto"/>
            <w:left w:val="none" w:sz="0" w:space="0" w:color="auto"/>
            <w:bottom w:val="none" w:sz="0" w:space="0" w:color="auto"/>
            <w:right w:val="none" w:sz="0" w:space="0" w:color="auto"/>
          </w:divBdr>
        </w:div>
        <w:div w:id="1606112978">
          <w:marLeft w:val="0"/>
          <w:marRight w:val="0"/>
          <w:marTop w:val="0"/>
          <w:marBottom w:val="0"/>
          <w:divBdr>
            <w:top w:val="none" w:sz="0" w:space="0" w:color="auto"/>
            <w:left w:val="none" w:sz="0" w:space="0" w:color="auto"/>
            <w:bottom w:val="none" w:sz="0" w:space="0" w:color="auto"/>
            <w:right w:val="none" w:sz="0" w:space="0" w:color="auto"/>
          </w:divBdr>
        </w:div>
        <w:div w:id="1357195402">
          <w:marLeft w:val="0"/>
          <w:marRight w:val="0"/>
          <w:marTop w:val="0"/>
          <w:marBottom w:val="0"/>
          <w:divBdr>
            <w:top w:val="none" w:sz="0" w:space="0" w:color="auto"/>
            <w:left w:val="none" w:sz="0" w:space="0" w:color="auto"/>
            <w:bottom w:val="none" w:sz="0" w:space="0" w:color="auto"/>
            <w:right w:val="none" w:sz="0" w:space="0" w:color="auto"/>
          </w:divBdr>
        </w:div>
        <w:div w:id="1447846375">
          <w:marLeft w:val="0"/>
          <w:marRight w:val="0"/>
          <w:marTop w:val="0"/>
          <w:marBottom w:val="0"/>
          <w:divBdr>
            <w:top w:val="none" w:sz="0" w:space="0" w:color="auto"/>
            <w:left w:val="none" w:sz="0" w:space="0" w:color="auto"/>
            <w:bottom w:val="none" w:sz="0" w:space="0" w:color="auto"/>
            <w:right w:val="none" w:sz="0" w:space="0" w:color="auto"/>
          </w:divBdr>
        </w:div>
        <w:div w:id="2049530676">
          <w:marLeft w:val="0"/>
          <w:marRight w:val="0"/>
          <w:marTop w:val="0"/>
          <w:marBottom w:val="0"/>
          <w:divBdr>
            <w:top w:val="none" w:sz="0" w:space="0" w:color="auto"/>
            <w:left w:val="none" w:sz="0" w:space="0" w:color="auto"/>
            <w:bottom w:val="none" w:sz="0" w:space="0" w:color="auto"/>
            <w:right w:val="none" w:sz="0" w:space="0" w:color="auto"/>
          </w:divBdr>
        </w:div>
        <w:div w:id="183859969">
          <w:marLeft w:val="0"/>
          <w:marRight w:val="0"/>
          <w:marTop w:val="0"/>
          <w:marBottom w:val="0"/>
          <w:divBdr>
            <w:top w:val="none" w:sz="0" w:space="0" w:color="auto"/>
            <w:left w:val="none" w:sz="0" w:space="0" w:color="auto"/>
            <w:bottom w:val="none" w:sz="0" w:space="0" w:color="auto"/>
            <w:right w:val="none" w:sz="0" w:space="0" w:color="auto"/>
          </w:divBdr>
        </w:div>
        <w:div w:id="118574091">
          <w:marLeft w:val="0"/>
          <w:marRight w:val="0"/>
          <w:marTop w:val="0"/>
          <w:marBottom w:val="0"/>
          <w:divBdr>
            <w:top w:val="none" w:sz="0" w:space="0" w:color="auto"/>
            <w:left w:val="none" w:sz="0" w:space="0" w:color="auto"/>
            <w:bottom w:val="none" w:sz="0" w:space="0" w:color="auto"/>
            <w:right w:val="none" w:sz="0" w:space="0" w:color="auto"/>
          </w:divBdr>
        </w:div>
        <w:div w:id="1660619648">
          <w:marLeft w:val="0"/>
          <w:marRight w:val="0"/>
          <w:marTop w:val="0"/>
          <w:marBottom w:val="0"/>
          <w:divBdr>
            <w:top w:val="none" w:sz="0" w:space="0" w:color="auto"/>
            <w:left w:val="none" w:sz="0" w:space="0" w:color="auto"/>
            <w:bottom w:val="none" w:sz="0" w:space="0" w:color="auto"/>
            <w:right w:val="none" w:sz="0" w:space="0" w:color="auto"/>
          </w:divBdr>
        </w:div>
        <w:div w:id="653802175">
          <w:marLeft w:val="0"/>
          <w:marRight w:val="0"/>
          <w:marTop w:val="0"/>
          <w:marBottom w:val="0"/>
          <w:divBdr>
            <w:top w:val="none" w:sz="0" w:space="0" w:color="auto"/>
            <w:left w:val="none" w:sz="0" w:space="0" w:color="auto"/>
            <w:bottom w:val="none" w:sz="0" w:space="0" w:color="auto"/>
            <w:right w:val="none" w:sz="0" w:space="0" w:color="auto"/>
          </w:divBdr>
        </w:div>
        <w:div w:id="1178009768">
          <w:marLeft w:val="0"/>
          <w:marRight w:val="0"/>
          <w:marTop w:val="0"/>
          <w:marBottom w:val="0"/>
          <w:divBdr>
            <w:top w:val="none" w:sz="0" w:space="0" w:color="auto"/>
            <w:left w:val="none" w:sz="0" w:space="0" w:color="auto"/>
            <w:bottom w:val="none" w:sz="0" w:space="0" w:color="auto"/>
            <w:right w:val="none" w:sz="0" w:space="0" w:color="auto"/>
          </w:divBdr>
        </w:div>
        <w:div w:id="1148672435">
          <w:marLeft w:val="0"/>
          <w:marRight w:val="0"/>
          <w:marTop w:val="0"/>
          <w:marBottom w:val="0"/>
          <w:divBdr>
            <w:top w:val="none" w:sz="0" w:space="0" w:color="auto"/>
            <w:left w:val="none" w:sz="0" w:space="0" w:color="auto"/>
            <w:bottom w:val="none" w:sz="0" w:space="0" w:color="auto"/>
            <w:right w:val="none" w:sz="0" w:space="0" w:color="auto"/>
          </w:divBdr>
        </w:div>
        <w:div w:id="1515455784">
          <w:marLeft w:val="0"/>
          <w:marRight w:val="0"/>
          <w:marTop w:val="0"/>
          <w:marBottom w:val="0"/>
          <w:divBdr>
            <w:top w:val="none" w:sz="0" w:space="0" w:color="auto"/>
            <w:left w:val="none" w:sz="0" w:space="0" w:color="auto"/>
            <w:bottom w:val="none" w:sz="0" w:space="0" w:color="auto"/>
            <w:right w:val="none" w:sz="0" w:space="0" w:color="auto"/>
          </w:divBdr>
        </w:div>
        <w:div w:id="1612711166">
          <w:marLeft w:val="0"/>
          <w:marRight w:val="0"/>
          <w:marTop w:val="0"/>
          <w:marBottom w:val="0"/>
          <w:divBdr>
            <w:top w:val="none" w:sz="0" w:space="0" w:color="auto"/>
            <w:left w:val="none" w:sz="0" w:space="0" w:color="auto"/>
            <w:bottom w:val="none" w:sz="0" w:space="0" w:color="auto"/>
            <w:right w:val="none" w:sz="0" w:space="0" w:color="auto"/>
          </w:divBdr>
        </w:div>
        <w:div w:id="395973841">
          <w:marLeft w:val="0"/>
          <w:marRight w:val="0"/>
          <w:marTop w:val="0"/>
          <w:marBottom w:val="0"/>
          <w:divBdr>
            <w:top w:val="none" w:sz="0" w:space="0" w:color="auto"/>
            <w:left w:val="none" w:sz="0" w:space="0" w:color="auto"/>
            <w:bottom w:val="none" w:sz="0" w:space="0" w:color="auto"/>
            <w:right w:val="none" w:sz="0" w:space="0" w:color="auto"/>
          </w:divBdr>
        </w:div>
        <w:div w:id="608513662">
          <w:marLeft w:val="0"/>
          <w:marRight w:val="0"/>
          <w:marTop w:val="0"/>
          <w:marBottom w:val="0"/>
          <w:divBdr>
            <w:top w:val="none" w:sz="0" w:space="0" w:color="auto"/>
            <w:left w:val="none" w:sz="0" w:space="0" w:color="auto"/>
            <w:bottom w:val="none" w:sz="0" w:space="0" w:color="auto"/>
            <w:right w:val="none" w:sz="0" w:space="0" w:color="auto"/>
          </w:divBdr>
        </w:div>
        <w:div w:id="504630067">
          <w:marLeft w:val="0"/>
          <w:marRight w:val="0"/>
          <w:marTop w:val="0"/>
          <w:marBottom w:val="0"/>
          <w:divBdr>
            <w:top w:val="none" w:sz="0" w:space="0" w:color="auto"/>
            <w:left w:val="none" w:sz="0" w:space="0" w:color="auto"/>
            <w:bottom w:val="none" w:sz="0" w:space="0" w:color="auto"/>
            <w:right w:val="none" w:sz="0" w:space="0" w:color="auto"/>
          </w:divBdr>
        </w:div>
        <w:div w:id="814568058">
          <w:marLeft w:val="0"/>
          <w:marRight w:val="0"/>
          <w:marTop w:val="0"/>
          <w:marBottom w:val="0"/>
          <w:divBdr>
            <w:top w:val="none" w:sz="0" w:space="0" w:color="auto"/>
            <w:left w:val="none" w:sz="0" w:space="0" w:color="auto"/>
            <w:bottom w:val="none" w:sz="0" w:space="0" w:color="auto"/>
            <w:right w:val="none" w:sz="0" w:space="0" w:color="auto"/>
          </w:divBdr>
        </w:div>
        <w:div w:id="1046444519">
          <w:marLeft w:val="0"/>
          <w:marRight w:val="0"/>
          <w:marTop w:val="0"/>
          <w:marBottom w:val="0"/>
          <w:divBdr>
            <w:top w:val="none" w:sz="0" w:space="0" w:color="auto"/>
            <w:left w:val="none" w:sz="0" w:space="0" w:color="auto"/>
            <w:bottom w:val="none" w:sz="0" w:space="0" w:color="auto"/>
            <w:right w:val="none" w:sz="0" w:space="0" w:color="auto"/>
          </w:divBdr>
        </w:div>
        <w:div w:id="807363068">
          <w:marLeft w:val="0"/>
          <w:marRight w:val="0"/>
          <w:marTop w:val="0"/>
          <w:marBottom w:val="0"/>
          <w:divBdr>
            <w:top w:val="none" w:sz="0" w:space="0" w:color="auto"/>
            <w:left w:val="none" w:sz="0" w:space="0" w:color="auto"/>
            <w:bottom w:val="none" w:sz="0" w:space="0" w:color="auto"/>
            <w:right w:val="none" w:sz="0" w:space="0" w:color="auto"/>
          </w:divBdr>
        </w:div>
        <w:div w:id="691418164">
          <w:marLeft w:val="0"/>
          <w:marRight w:val="0"/>
          <w:marTop w:val="0"/>
          <w:marBottom w:val="0"/>
          <w:divBdr>
            <w:top w:val="none" w:sz="0" w:space="0" w:color="auto"/>
            <w:left w:val="none" w:sz="0" w:space="0" w:color="auto"/>
            <w:bottom w:val="none" w:sz="0" w:space="0" w:color="auto"/>
            <w:right w:val="none" w:sz="0" w:space="0" w:color="auto"/>
          </w:divBdr>
        </w:div>
        <w:div w:id="1472401233">
          <w:marLeft w:val="0"/>
          <w:marRight w:val="0"/>
          <w:marTop w:val="0"/>
          <w:marBottom w:val="0"/>
          <w:divBdr>
            <w:top w:val="none" w:sz="0" w:space="0" w:color="auto"/>
            <w:left w:val="none" w:sz="0" w:space="0" w:color="auto"/>
            <w:bottom w:val="none" w:sz="0" w:space="0" w:color="auto"/>
            <w:right w:val="none" w:sz="0" w:space="0" w:color="auto"/>
          </w:divBdr>
        </w:div>
        <w:div w:id="480972776">
          <w:marLeft w:val="0"/>
          <w:marRight w:val="0"/>
          <w:marTop w:val="0"/>
          <w:marBottom w:val="0"/>
          <w:divBdr>
            <w:top w:val="none" w:sz="0" w:space="0" w:color="auto"/>
            <w:left w:val="none" w:sz="0" w:space="0" w:color="auto"/>
            <w:bottom w:val="none" w:sz="0" w:space="0" w:color="auto"/>
            <w:right w:val="none" w:sz="0" w:space="0" w:color="auto"/>
          </w:divBdr>
        </w:div>
        <w:div w:id="1241137028">
          <w:marLeft w:val="0"/>
          <w:marRight w:val="0"/>
          <w:marTop w:val="0"/>
          <w:marBottom w:val="0"/>
          <w:divBdr>
            <w:top w:val="none" w:sz="0" w:space="0" w:color="auto"/>
            <w:left w:val="none" w:sz="0" w:space="0" w:color="auto"/>
            <w:bottom w:val="none" w:sz="0" w:space="0" w:color="auto"/>
            <w:right w:val="none" w:sz="0" w:space="0" w:color="auto"/>
          </w:divBdr>
        </w:div>
        <w:div w:id="1215119328">
          <w:marLeft w:val="0"/>
          <w:marRight w:val="0"/>
          <w:marTop w:val="0"/>
          <w:marBottom w:val="0"/>
          <w:divBdr>
            <w:top w:val="none" w:sz="0" w:space="0" w:color="auto"/>
            <w:left w:val="none" w:sz="0" w:space="0" w:color="auto"/>
            <w:bottom w:val="none" w:sz="0" w:space="0" w:color="auto"/>
            <w:right w:val="none" w:sz="0" w:space="0" w:color="auto"/>
          </w:divBdr>
        </w:div>
        <w:div w:id="166097196">
          <w:marLeft w:val="0"/>
          <w:marRight w:val="0"/>
          <w:marTop w:val="0"/>
          <w:marBottom w:val="0"/>
          <w:divBdr>
            <w:top w:val="none" w:sz="0" w:space="0" w:color="auto"/>
            <w:left w:val="none" w:sz="0" w:space="0" w:color="auto"/>
            <w:bottom w:val="none" w:sz="0" w:space="0" w:color="auto"/>
            <w:right w:val="none" w:sz="0" w:space="0" w:color="auto"/>
          </w:divBdr>
        </w:div>
        <w:div w:id="1473905625">
          <w:marLeft w:val="0"/>
          <w:marRight w:val="0"/>
          <w:marTop w:val="0"/>
          <w:marBottom w:val="0"/>
          <w:divBdr>
            <w:top w:val="none" w:sz="0" w:space="0" w:color="auto"/>
            <w:left w:val="none" w:sz="0" w:space="0" w:color="auto"/>
            <w:bottom w:val="none" w:sz="0" w:space="0" w:color="auto"/>
            <w:right w:val="none" w:sz="0" w:space="0" w:color="auto"/>
          </w:divBdr>
        </w:div>
        <w:div w:id="462770275">
          <w:marLeft w:val="0"/>
          <w:marRight w:val="0"/>
          <w:marTop w:val="0"/>
          <w:marBottom w:val="0"/>
          <w:divBdr>
            <w:top w:val="none" w:sz="0" w:space="0" w:color="auto"/>
            <w:left w:val="none" w:sz="0" w:space="0" w:color="auto"/>
            <w:bottom w:val="none" w:sz="0" w:space="0" w:color="auto"/>
            <w:right w:val="none" w:sz="0" w:space="0" w:color="auto"/>
          </w:divBdr>
        </w:div>
        <w:div w:id="2100129621">
          <w:marLeft w:val="0"/>
          <w:marRight w:val="0"/>
          <w:marTop w:val="0"/>
          <w:marBottom w:val="0"/>
          <w:divBdr>
            <w:top w:val="none" w:sz="0" w:space="0" w:color="auto"/>
            <w:left w:val="none" w:sz="0" w:space="0" w:color="auto"/>
            <w:bottom w:val="none" w:sz="0" w:space="0" w:color="auto"/>
            <w:right w:val="none" w:sz="0" w:space="0" w:color="auto"/>
          </w:divBdr>
        </w:div>
        <w:div w:id="797189941">
          <w:marLeft w:val="0"/>
          <w:marRight w:val="0"/>
          <w:marTop w:val="0"/>
          <w:marBottom w:val="0"/>
          <w:divBdr>
            <w:top w:val="none" w:sz="0" w:space="0" w:color="auto"/>
            <w:left w:val="none" w:sz="0" w:space="0" w:color="auto"/>
            <w:bottom w:val="none" w:sz="0" w:space="0" w:color="auto"/>
            <w:right w:val="none" w:sz="0" w:space="0" w:color="auto"/>
          </w:divBdr>
        </w:div>
        <w:div w:id="658192461">
          <w:marLeft w:val="0"/>
          <w:marRight w:val="0"/>
          <w:marTop w:val="0"/>
          <w:marBottom w:val="0"/>
          <w:divBdr>
            <w:top w:val="none" w:sz="0" w:space="0" w:color="auto"/>
            <w:left w:val="none" w:sz="0" w:space="0" w:color="auto"/>
            <w:bottom w:val="none" w:sz="0" w:space="0" w:color="auto"/>
            <w:right w:val="none" w:sz="0" w:space="0" w:color="auto"/>
          </w:divBdr>
        </w:div>
        <w:div w:id="1777094217">
          <w:marLeft w:val="0"/>
          <w:marRight w:val="0"/>
          <w:marTop w:val="0"/>
          <w:marBottom w:val="0"/>
          <w:divBdr>
            <w:top w:val="none" w:sz="0" w:space="0" w:color="auto"/>
            <w:left w:val="none" w:sz="0" w:space="0" w:color="auto"/>
            <w:bottom w:val="none" w:sz="0" w:space="0" w:color="auto"/>
            <w:right w:val="none" w:sz="0" w:space="0" w:color="auto"/>
          </w:divBdr>
        </w:div>
        <w:div w:id="1587303203">
          <w:marLeft w:val="0"/>
          <w:marRight w:val="0"/>
          <w:marTop w:val="0"/>
          <w:marBottom w:val="0"/>
          <w:divBdr>
            <w:top w:val="none" w:sz="0" w:space="0" w:color="auto"/>
            <w:left w:val="none" w:sz="0" w:space="0" w:color="auto"/>
            <w:bottom w:val="none" w:sz="0" w:space="0" w:color="auto"/>
            <w:right w:val="none" w:sz="0" w:space="0" w:color="auto"/>
          </w:divBdr>
        </w:div>
        <w:div w:id="2043896291">
          <w:marLeft w:val="0"/>
          <w:marRight w:val="0"/>
          <w:marTop w:val="0"/>
          <w:marBottom w:val="0"/>
          <w:divBdr>
            <w:top w:val="none" w:sz="0" w:space="0" w:color="auto"/>
            <w:left w:val="none" w:sz="0" w:space="0" w:color="auto"/>
            <w:bottom w:val="none" w:sz="0" w:space="0" w:color="auto"/>
            <w:right w:val="none" w:sz="0" w:space="0" w:color="auto"/>
          </w:divBdr>
        </w:div>
        <w:div w:id="1731462975">
          <w:marLeft w:val="0"/>
          <w:marRight w:val="0"/>
          <w:marTop w:val="0"/>
          <w:marBottom w:val="0"/>
          <w:divBdr>
            <w:top w:val="none" w:sz="0" w:space="0" w:color="auto"/>
            <w:left w:val="none" w:sz="0" w:space="0" w:color="auto"/>
            <w:bottom w:val="none" w:sz="0" w:space="0" w:color="auto"/>
            <w:right w:val="none" w:sz="0" w:space="0" w:color="auto"/>
          </w:divBdr>
        </w:div>
        <w:div w:id="2111730197">
          <w:marLeft w:val="0"/>
          <w:marRight w:val="0"/>
          <w:marTop w:val="0"/>
          <w:marBottom w:val="0"/>
          <w:divBdr>
            <w:top w:val="none" w:sz="0" w:space="0" w:color="auto"/>
            <w:left w:val="none" w:sz="0" w:space="0" w:color="auto"/>
            <w:bottom w:val="none" w:sz="0" w:space="0" w:color="auto"/>
            <w:right w:val="none" w:sz="0" w:space="0" w:color="auto"/>
          </w:divBdr>
        </w:div>
        <w:div w:id="998532752">
          <w:marLeft w:val="0"/>
          <w:marRight w:val="0"/>
          <w:marTop w:val="0"/>
          <w:marBottom w:val="0"/>
          <w:divBdr>
            <w:top w:val="none" w:sz="0" w:space="0" w:color="auto"/>
            <w:left w:val="none" w:sz="0" w:space="0" w:color="auto"/>
            <w:bottom w:val="none" w:sz="0" w:space="0" w:color="auto"/>
            <w:right w:val="none" w:sz="0" w:space="0" w:color="auto"/>
          </w:divBdr>
        </w:div>
        <w:div w:id="1446730224">
          <w:marLeft w:val="0"/>
          <w:marRight w:val="0"/>
          <w:marTop w:val="0"/>
          <w:marBottom w:val="0"/>
          <w:divBdr>
            <w:top w:val="none" w:sz="0" w:space="0" w:color="auto"/>
            <w:left w:val="none" w:sz="0" w:space="0" w:color="auto"/>
            <w:bottom w:val="none" w:sz="0" w:space="0" w:color="auto"/>
            <w:right w:val="none" w:sz="0" w:space="0" w:color="auto"/>
          </w:divBdr>
        </w:div>
        <w:div w:id="1852138697">
          <w:marLeft w:val="0"/>
          <w:marRight w:val="0"/>
          <w:marTop w:val="0"/>
          <w:marBottom w:val="0"/>
          <w:divBdr>
            <w:top w:val="none" w:sz="0" w:space="0" w:color="auto"/>
            <w:left w:val="none" w:sz="0" w:space="0" w:color="auto"/>
            <w:bottom w:val="none" w:sz="0" w:space="0" w:color="auto"/>
            <w:right w:val="none" w:sz="0" w:space="0" w:color="auto"/>
          </w:divBdr>
        </w:div>
        <w:div w:id="402064683">
          <w:marLeft w:val="0"/>
          <w:marRight w:val="0"/>
          <w:marTop w:val="0"/>
          <w:marBottom w:val="0"/>
          <w:divBdr>
            <w:top w:val="none" w:sz="0" w:space="0" w:color="auto"/>
            <w:left w:val="none" w:sz="0" w:space="0" w:color="auto"/>
            <w:bottom w:val="none" w:sz="0" w:space="0" w:color="auto"/>
            <w:right w:val="none" w:sz="0" w:space="0" w:color="auto"/>
          </w:divBdr>
        </w:div>
        <w:div w:id="1349137956">
          <w:marLeft w:val="0"/>
          <w:marRight w:val="0"/>
          <w:marTop w:val="0"/>
          <w:marBottom w:val="0"/>
          <w:divBdr>
            <w:top w:val="none" w:sz="0" w:space="0" w:color="auto"/>
            <w:left w:val="none" w:sz="0" w:space="0" w:color="auto"/>
            <w:bottom w:val="none" w:sz="0" w:space="0" w:color="auto"/>
            <w:right w:val="none" w:sz="0" w:space="0" w:color="auto"/>
          </w:divBdr>
        </w:div>
        <w:div w:id="547380205">
          <w:marLeft w:val="0"/>
          <w:marRight w:val="0"/>
          <w:marTop w:val="0"/>
          <w:marBottom w:val="0"/>
          <w:divBdr>
            <w:top w:val="none" w:sz="0" w:space="0" w:color="auto"/>
            <w:left w:val="none" w:sz="0" w:space="0" w:color="auto"/>
            <w:bottom w:val="none" w:sz="0" w:space="0" w:color="auto"/>
            <w:right w:val="none" w:sz="0" w:space="0" w:color="auto"/>
          </w:divBdr>
        </w:div>
        <w:div w:id="747532124">
          <w:marLeft w:val="0"/>
          <w:marRight w:val="0"/>
          <w:marTop w:val="0"/>
          <w:marBottom w:val="0"/>
          <w:divBdr>
            <w:top w:val="none" w:sz="0" w:space="0" w:color="auto"/>
            <w:left w:val="none" w:sz="0" w:space="0" w:color="auto"/>
            <w:bottom w:val="none" w:sz="0" w:space="0" w:color="auto"/>
            <w:right w:val="none" w:sz="0" w:space="0" w:color="auto"/>
          </w:divBdr>
        </w:div>
        <w:div w:id="1456102281">
          <w:marLeft w:val="0"/>
          <w:marRight w:val="0"/>
          <w:marTop w:val="0"/>
          <w:marBottom w:val="0"/>
          <w:divBdr>
            <w:top w:val="none" w:sz="0" w:space="0" w:color="auto"/>
            <w:left w:val="none" w:sz="0" w:space="0" w:color="auto"/>
            <w:bottom w:val="none" w:sz="0" w:space="0" w:color="auto"/>
            <w:right w:val="none" w:sz="0" w:space="0" w:color="auto"/>
          </w:divBdr>
        </w:div>
        <w:div w:id="874267664">
          <w:marLeft w:val="0"/>
          <w:marRight w:val="0"/>
          <w:marTop w:val="0"/>
          <w:marBottom w:val="0"/>
          <w:divBdr>
            <w:top w:val="none" w:sz="0" w:space="0" w:color="auto"/>
            <w:left w:val="none" w:sz="0" w:space="0" w:color="auto"/>
            <w:bottom w:val="none" w:sz="0" w:space="0" w:color="auto"/>
            <w:right w:val="none" w:sz="0" w:space="0" w:color="auto"/>
          </w:divBdr>
        </w:div>
        <w:div w:id="859201167">
          <w:marLeft w:val="0"/>
          <w:marRight w:val="0"/>
          <w:marTop w:val="0"/>
          <w:marBottom w:val="0"/>
          <w:divBdr>
            <w:top w:val="none" w:sz="0" w:space="0" w:color="auto"/>
            <w:left w:val="none" w:sz="0" w:space="0" w:color="auto"/>
            <w:bottom w:val="none" w:sz="0" w:space="0" w:color="auto"/>
            <w:right w:val="none" w:sz="0" w:space="0" w:color="auto"/>
          </w:divBdr>
        </w:div>
        <w:div w:id="1061443643">
          <w:marLeft w:val="0"/>
          <w:marRight w:val="0"/>
          <w:marTop w:val="0"/>
          <w:marBottom w:val="0"/>
          <w:divBdr>
            <w:top w:val="none" w:sz="0" w:space="0" w:color="auto"/>
            <w:left w:val="none" w:sz="0" w:space="0" w:color="auto"/>
            <w:bottom w:val="none" w:sz="0" w:space="0" w:color="auto"/>
            <w:right w:val="none" w:sz="0" w:space="0" w:color="auto"/>
          </w:divBdr>
        </w:div>
        <w:div w:id="1675304650">
          <w:marLeft w:val="0"/>
          <w:marRight w:val="0"/>
          <w:marTop w:val="0"/>
          <w:marBottom w:val="0"/>
          <w:divBdr>
            <w:top w:val="none" w:sz="0" w:space="0" w:color="auto"/>
            <w:left w:val="none" w:sz="0" w:space="0" w:color="auto"/>
            <w:bottom w:val="none" w:sz="0" w:space="0" w:color="auto"/>
            <w:right w:val="none" w:sz="0" w:space="0" w:color="auto"/>
          </w:divBdr>
        </w:div>
        <w:div w:id="1078287058">
          <w:marLeft w:val="0"/>
          <w:marRight w:val="0"/>
          <w:marTop w:val="0"/>
          <w:marBottom w:val="0"/>
          <w:divBdr>
            <w:top w:val="none" w:sz="0" w:space="0" w:color="auto"/>
            <w:left w:val="none" w:sz="0" w:space="0" w:color="auto"/>
            <w:bottom w:val="none" w:sz="0" w:space="0" w:color="auto"/>
            <w:right w:val="none" w:sz="0" w:space="0" w:color="auto"/>
          </w:divBdr>
        </w:div>
        <w:div w:id="1180780982">
          <w:marLeft w:val="0"/>
          <w:marRight w:val="0"/>
          <w:marTop w:val="0"/>
          <w:marBottom w:val="0"/>
          <w:divBdr>
            <w:top w:val="none" w:sz="0" w:space="0" w:color="auto"/>
            <w:left w:val="none" w:sz="0" w:space="0" w:color="auto"/>
            <w:bottom w:val="none" w:sz="0" w:space="0" w:color="auto"/>
            <w:right w:val="none" w:sz="0" w:space="0" w:color="auto"/>
          </w:divBdr>
        </w:div>
        <w:div w:id="1958364767">
          <w:marLeft w:val="0"/>
          <w:marRight w:val="0"/>
          <w:marTop w:val="0"/>
          <w:marBottom w:val="0"/>
          <w:divBdr>
            <w:top w:val="none" w:sz="0" w:space="0" w:color="auto"/>
            <w:left w:val="none" w:sz="0" w:space="0" w:color="auto"/>
            <w:bottom w:val="none" w:sz="0" w:space="0" w:color="auto"/>
            <w:right w:val="none" w:sz="0" w:space="0" w:color="auto"/>
          </w:divBdr>
        </w:div>
        <w:div w:id="1273200417">
          <w:marLeft w:val="0"/>
          <w:marRight w:val="0"/>
          <w:marTop w:val="0"/>
          <w:marBottom w:val="0"/>
          <w:divBdr>
            <w:top w:val="none" w:sz="0" w:space="0" w:color="auto"/>
            <w:left w:val="none" w:sz="0" w:space="0" w:color="auto"/>
            <w:bottom w:val="none" w:sz="0" w:space="0" w:color="auto"/>
            <w:right w:val="none" w:sz="0" w:space="0" w:color="auto"/>
          </w:divBdr>
        </w:div>
        <w:div w:id="1133595246">
          <w:marLeft w:val="0"/>
          <w:marRight w:val="0"/>
          <w:marTop w:val="0"/>
          <w:marBottom w:val="0"/>
          <w:divBdr>
            <w:top w:val="none" w:sz="0" w:space="0" w:color="auto"/>
            <w:left w:val="none" w:sz="0" w:space="0" w:color="auto"/>
            <w:bottom w:val="none" w:sz="0" w:space="0" w:color="auto"/>
            <w:right w:val="none" w:sz="0" w:space="0" w:color="auto"/>
          </w:divBdr>
        </w:div>
        <w:div w:id="221403976">
          <w:marLeft w:val="0"/>
          <w:marRight w:val="0"/>
          <w:marTop w:val="0"/>
          <w:marBottom w:val="0"/>
          <w:divBdr>
            <w:top w:val="none" w:sz="0" w:space="0" w:color="auto"/>
            <w:left w:val="none" w:sz="0" w:space="0" w:color="auto"/>
            <w:bottom w:val="none" w:sz="0" w:space="0" w:color="auto"/>
            <w:right w:val="none" w:sz="0" w:space="0" w:color="auto"/>
          </w:divBdr>
        </w:div>
        <w:div w:id="196084838">
          <w:marLeft w:val="0"/>
          <w:marRight w:val="0"/>
          <w:marTop w:val="0"/>
          <w:marBottom w:val="0"/>
          <w:divBdr>
            <w:top w:val="none" w:sz="0" w:space="0" w:color="auto"/>
            <w:left w:val="none" w:sz="0" w:space="0" w:color="auto"/>
            <w:bottom w:val="none" w:sz="0" w:space="0" w:color="auto"/>
            <w:right w:val="none" w:sz="0" w:space="0" w:color="auto"/>
          </w:divBdr>
        </w:div>
        <w:div w:id="1196041937">
          <w:marLeft w:val="0"/>
          <w:marRight w:val="0"/>
          <w:marTop w:val="0"/>
          <w:marBottom w:val="0"/>
          <w:divBdr>
            <w:top w:val="none" w:sz="0" w:space="0" w:color="auto"/>
            <w:left w:val="none" w:sz="0" w:space="0" w:color="auto"/>
            <w:bottom w:val="none" w:sz="0" w:space="0" w:color="auto"/>
            <w:right w:val="none" w:sz="0" w:space="0" w:color="auto"/>
          </w:divBdr>
        </w:div>
        <w:div w:id="1158886992">
          <w:marLeft w:val="0"/>
          <w:marRight w:val="0"/>
          <w:marTop w:val="0"/>
          <w:marBottom w:val="0"/>
          <w:divBdr>
            <w:top w:val="none" w:sz="0" w:space="0" w:color="auto"/>
            <w:left w:val="none" w:sz="0" w:space="0" w:color="auto"/>
            <w:bottom w:val="none" w:sz="0" w:space="0" w:color="auto"/>
            <w:right w:val="none" w:sz="0" w:space="0" w:color="auto"/>
          </w:divBdr>
        </w:div>
        <w:div w:id="630671096">
          <w:marLeft w:val="0"/>
          <w:marRight w:val="0"/>
          <w:marTop w:val="0"/>
          <w:marBottom w:val="0"/>
          <w:divBdr>
            <w:top w:val="none" w:sz="0" w:space="0" w:color="auto"/>
            <w:left w:val="none" w:sz="0" w:space="0" w:color="auto"/>
            <w:bottom w:val="none" w:sz="0" w:space="0" w:color="auto"/>
            <w:right w:val="none" w:sz="0" w:space="0" w:color="auto"/>
          </w:divBdr>
        </w:div>
        <w:div w:id="874460840">
          <w:marLeft w:val="0"/>
          <w:marRight w:val="0"/>
          <w:marTop w:val="0"/>
          <w:marBottom w:val="0"/>
          <w:divBdr>
            <w:top w:val="none" w:sz="0" w:space="0" w:color="auto"/>
            <w:left w:val="none" w:sz="0" w:space="0" w:color="auto"/>
            <w:bottom w:val="none" w:sz="0" w:space="0" w:color="auto"/>
            <w:right w:val="none" w:sz="0" w:space="0" w:color="auto"/>
          </w:divBdr>
        </w:div>
        <w:div w:id="1496189749">
          <w:marLeft w:val="0"/>
          <w:marRight w:val="0"/>
          <w:marTop w:val="0"/>
          <w:marBottom w:val="0"/>
          <w:divBdr>
            <w:top w:val="none" w:sz="0" w:space="0" w:color="auto"/>
            <w:left w:val="none" w:sz="0" w:space="0" w:color="auto"/>
            <w:bottom w:val="none" w:sz="0" w:space="0" w:color="auto"/>
            <w:right w:val="none" w:sz="0" w:space="0" w:color="auto"/>
          </w:divBdr>
        </w:div>
        <w:div w:id="1855027974">
          <w:marLeft w:val="0"/>
          <w:marRight w:val="0"/>
          <w:marTop w:val="0"/>
          <w:marBottom w:val="0"/>
          <w:divBdr>
            <w:top w:val="none" w:sz="0" w:space="0" w:color="auto"/>
            <w:left w:val="none" w:sz="0" w:space="0" w:color="auto"/>
            <w:bottom w:val="none" w:sz="0" w:space="0" w:color="auto"/>
            <w:right w:val="none" w:sz="0" w:space="0" w:color="auto"/>
          </w:divBdr>
        </w:div>
        <w:div w:id="1135684999">
          <w:marLeft w:val="0"/>
          <w:marRight w:val="0"/>
          <w:marTop w:val="0"/>
          <w:marBottom w:val="0"/>
          <w:divBdr>
            <w:top w:val="none" w:sz="0" w:space="0" w:color="auto"/>
            <w:left w:val="none" w:sz="0" w:space="0" w:color="auto"/>
            <w:bottom w:val="none" w:sz="0" w:space="0" w:color="auto"/>
            <w:right w:val="none" w:sz="0" w:space="0" w:color="auto"/>
          </w:divBdr>
        </w:div>
        <w:div w:id="669141272">
          <w:marLeft w:val="0"/>
          <w:marRight w:val="0"/>
          <w:marTop w:val="0"/>
          <w:marBottom w:val="0"/>
          <w:divBdr>
            <w:top w:val="none" w:sz="0" w:space="0" w:color="auto"/>
            <w:left w:val="none" w:sz="0" w:space="0" w:color="auto"/>
            <w:bottom w:val="none" w:sz="0" w:space="0" w:color="auto"/>
            <w:right w:val="none" w:sz="0" w:space="0" w:color="auto"/>
          </w:divBdr>
        </w:div>
        <w:div w:id="800001865">
          <w:marLeft w:val="0"/>
          <w:marRight w:val="0"/>
          <w:marTop w:val="0"/>
          <w:marBottom w:val="0"/>
          <w:divBdr>
            <w:top w:val="none" w:sz="0" w:space="0" w:color="auto"/>
            <w:left w:val="none" w:sz="0" w:space="0" w:color="auto"/>
            <w:bottom w:val="none" w:sz="0" w:space="0" w:color="auto"/>
            <w:right w:val="none" w:sz="0" w:space="0" w:color="auto"/>
          </w:divBdr>
        </w:div>
        <w:div w:id="2038922576">
          <w:marLeft w:val="0"/>
          <w:marRight w:val="0"/>
          <w:marTop w:val="0"/>
          <w:marBottom w:val="0"/>
          <w:divBdr>
            <w:top w:val="none" w:sz="0" w:space="0" w:color="auto"/>
            <w:left w:val="none" w:sz="0" w:space="0" w:color="auto"/>
            <w:bottom w:val="none" w:sz="0" w:space="0" w:color="auto"/>
            <w:right w:val="none" w:sz="0" w:space="0" w:color="auto"/>
          </w:divBdr>
        </w:div>
        <w:div w:id="493843492">
          <w:marLeft w:val="0"/>
          <w:marRight w:val="0"/>
          <w:marTop w:val="0"/>
          <w:marBottom w:val="0"/>
          <w:divBdr>
            <w:top w:val="none" w:sz="0" w:space="0" w:color="auto"/>
            <w:left w:val="none" w:sz="0" w:space="0" w:color="auto"/>
            <w:bottom w:val="none" w:sz="0" w:space="0" w:color="auto"/>
            <w:right w:val="none" w:sz="0" w:space="0" w:color="auto"/>
          </w:divBdr>
        </w:div>
        <w:div w:id="1145464224">
          <w:marLeft w:val="0"/>
          <w:marRight w:val="0"/>
          <w:marTop w:val="0"/>
          <w:marBottom w:val="0"/>
          <w:divBdr>
            <w:top w:val="none" w:sz="0" w:space="0" w:color="auto"/>
            <w:left w:val="none" w:sz="0" w:space="0" w:color="auto"/>
            <w:bottom w:val="none" w:sz="0" w:space="0" w:color="auto"/>
            <w:right w:val="none" w:sz="0" w:space="0" w:color="auto"/>
          </w:divBdr>
        </w:div>
      </w:divsChild>
    </w:div>
    <w:div w:id="1317610509">
      <w:bodyDiv w:val="1"/>
      <w:marLeft w:val="0"/>
      <w:marRight w:val="0"/>
      <w:marTop w:val="0"/>
      <w:marBottom w:val="0"/>
      <w:divBdr>
        <w:top w:val="none" w:sz="0" w:space="0" w:color="auto"/>
        <w:left w:val="none" w:sz="0" w:space="0" w:color="auto"/>
        <w:bottom w:val="none" w:sz="0" w:space="0" w:color="auto"/>
        <w:right w:val="none" w:sz="0" w:space="0" w:color="auto"/>
      </w:divBdr>
      <w:divsChild>
        <w:div w:id="451023548">
          <w:marLeft w:val="0"/>
          <w:marRight w:val="0"/>
          <w:marTop w:val="0"/>
          <w:marBottom w:val="0"/>
          <w:divBdr>
            <w:top w:val="none" w:sz="0" w:space="0" w:color="auto"/>
            <w:left w:val="none" w:sz="0" w:space="0" w:color="auto"/>
            <w:bottom w:val="none" w:sz="0" w:space="0" w:color="auto"/>
            <w:right w:val="none" w:sz="0" w:space="0" w:color="auto"/>
          </w:divBdr>
        </w:div>
        <w:div w:id="1420367619">
          <w:marLeft w:val="0"/>
          <w:marRight w:val="0"/>
          <w:marTop w:val="0"/>
          <w:marBottom w:val="0"/>
          <w:divBdr>
            <w:top w:val="none" w:sz="0" w:space="0" w:color="auto"/>
            <w:left w:val="none" w:sz="0" w:space="0" w:color="auto"/>
            <w:bottom w:val="none" w:sz="0" w:space="0" w:color="auto"/>
            <w:right w:val="none" w:sz="0" w:space="0" w:color="auto"/>
          </w:divBdr>
        </w:div>
        <w:div w:id="1730883004">
          <w:marLeft w:val="0"/>
          <w:marRight w:val="0"/>
          <w:marTop w:val="0"/>
          <w:marBottom w:val="0"/>
          <w:divBdr>
            <w:top w:val="none" w:sz="0" w:space="0" w:color="auto"/>
            <w:left w:val="none" w:sz="0" w:space="0" w:color="auto"/>
            <w:bottom w:val="none" w:sz="0" w:space="0" w:color="auto"/>
            <w:right w:val="none" w:sz="0" w:space="0" w:color="auto"/>
          </w:divBdr>
        </w:div>
        <w:div w:id="660548033">
          <w:marLeft w:val="0"/>
          <w:marRight w:val="0"/>
          <w:marTop w:val="0"/>
          <w:marBottom w:val="0"/>
          <w:divBdr>
            <w:top w:val="none" w:sz="0" w:space="0" w:color="auto"/>
            <w:left w:val="none" w:sz="0" w:space="0" w:color="auto"/>
            <w:bottom w:val="none" w:sz="0" w:space="0" w:color="auto"/>
            <w:right w:val="none" w:sz="0" w:space="0" w:color="auto"/>
          </w:divBdr>
        </w:div>
        <w:div w:id="1579754144">
          <w:marLeft w:val="0"/>
          <w:marRight w:val="0"/>
          <w:marTop w:val="0"/>
          <w:marBottom w:val="0"/>
          <w:divBdr>
            <w:top w:val="none" w:sz="0" w:space="0" w:color="auto"/>
            <w:left w:val="none" w:sz="0" w:space="0" w:color="auto"/>
            <w:bottom w:val="none" w:sz="0" w:space="0" w:color="auto"/>
            <w:right w:val="none" w:sz="0" w:space="0" w:color="auto"/>
          </w:divBdr>
        </w:div>
        <w:div w:id="1511944282">
          <w:marLeft w:val="0"/>
          <w:marRight w:val="0"/>
          <w:marTop w:val="0"/>
          <w:marBottom w:val="0"/>
          <w:divBdr>
            <w:top w:val="none" w:sz="0" w:space="0" w:color="auto"/>
            <w:left w:val="none" w:sz="0" w:space="0" w:color="auto"/>
            <w:bottom w:val="none" w:sz="0" w:space="0" w:color="auto"/>
            <w:right w:val="none" w:sz="0" w:space="0" w:color="auto"/>
          </w:divBdr>
        </w:div>
        <w:div w:id="1487356433">
          <w:marLeft w:val="0"/>
          <w:marRight w:val="0"/>
          <w:marTop w:val="0"/>
          <w:marBottom w:val="0"/>
          <w:divBdr>
            <w:top w:val="none" w:sz="0" w:space="0" w:color="auto"/>
            <w:left w:val="none" w:sz="0" w:space="0" w:color="auto"/>
            <w:bottom w:val="none" w:sz="0" w:space="0" w:color="auto"/>
            <w:right w:val="none" w:sz="0" w:space="0" w:color="auto"/>
          </w:divBdr>
        </w:div>
        <w:div w:id="599148038">
          <w:marLeft w:val="0"/>
          <w:marRight w:val="0"/>
          <w:marTop w:val="0"/>
          <w:marBottom w:val="0"/>
          <w:divBdr>
            <w:top w:val="none" w:sz="0" w:space="0" w:color="auto"/>
            <w:left w:val="none" w:sz="0" w:space="0" w:color="auto"/>
            <w:bottom w:val="none" w:sz="0" w:space="0" w:color="auto"/>
            <w:right w:val="none" w:sz="0" w:space="0" w:color="auto"/>
          </w:divBdr>
        </w:div>
        <w:div w:id="1828593929">
          <w:marLeft w:val="0"/>
          <w:marRight w:val="0"/>
          <w:marTop w:val="0"/>
          <w:marBottom w:val="0"/>
          <w:divBdr>
            <w:top w:val="none" w:sz="0" w:space="0" w:color="auto"/>
            <w:left w:val="none" w:sz="0" w:space="0" w:color="auto"/>
            <w:bottom w:val="none" w:sz="0" w:space="0" w:color="auto"/>
            <w:right w:val="none" w:sz="0" w:space="0" w:color="auto"/>
          </w:divBdr>
        </w:div>
        <w:div w:id="1828277273">
          <w:marLeft w:val="0"/>
          <w:marRight w:val="0"/>
          <w:marTop w:val="0"/>
          <w:marBottom w:val="0"/>
          <w:divBdr>
            <w:top w:val="none" w:sz="0" w:space="0" w:color="auto"/>
            <w:left w:val="none" w:sz="0" w:space="0" w:color="auto"/>
            <w:bottom w:val="none" w:sz="0" w:space="0" w:color="auto"/>
            <w:right w:val="none" w:sz="0" w:space="0" w:color="auto"/>
          </w:divBdr>
        </w:div>
        <w:div w:id="155846986">
          <w:marLeft w:val="0"/>
          <w:marRight w:val="0"/>
          <w:marTop w:val="0"/>
          <w:marBottom w:val="0"/>
          <w:divBdr>
            <w:top w:val="none" w:sz="0" w:space="0" w:color="auto"/>
            <w:left w:val="none" w:sz="0" w:space="0" w:color="auto"/>
            <w:bottom w:val="none" w:sz="0" w:space="0" w:color="auto"/>
            <w:right w:val="none" w:sz="0" w:space="0" w:color="auto"/>
          </w:divBdr>
        </w:div>
        <w:div w:id="1677422102">
          <w:marLeft w:val="0"/>
          <w:marRight w:val="0"/>
          <w:marTop w:val="0"/>
          <w:marBottom w:val="0"/>
          <w:divBdr>
            <w:top w:val="none" w:sz="0" w:space="0" w:color="auto"/>
            <w:left w:val="none" w:sz="0" w:space="0" w:color="auto"/>
            <w:bottom w:val="none" w:sz="0" w:space="0" w:color="auto"/>
            <w:right w:val="none" w:sz="0" w:space="0" w:color="auto"/>
          </w:divBdr>
        </w:div>
        <w:div w:id="1602377503">
          <w:marLeft w:val="0"/>
          <w:marRight w:val="0"/>
          <w:marTop w:val="0"/>
          <w:marBottom w:val="0"/>
          <w:divBdr>
            <w:top w:val="none" w:sz="0" w:space="0" w:color="auto"/>
            <w:left w:val="none" w:sz="0" w:space="0" w:color="auto"/>
            <w:bottom w:val="none" w:sz="0" w:space="0" w:color="auto"/>
            <w:right w:val="none" w:sz="0" w:space="0" w:color="auto"/>
          </w:divBdr>
        </w:div>
        <w:div w:id="1678460278">
          <w:marLeft w:val="0"/>
          <w:marRight w:val="0"/>
          <w:marTop w:val="0"/>
          <w:marBottom w:val="0"/>
          <w:divBdr>
            <w:top w:val="none" w:sz="0" w:space="0" w:color="auto"/>
            <w:left w:val="none" w:sz="0" w:space="0" w:color="auto"/>
            <w:bottom w:val="none" w:sz="0" w:space="0" w:color="auto"/>
            <w:right w:val="none" w:sz="0" w:space="0" w:color="auto"/>
          </w:divBdr>
        </w:div>
        <w:div w:id="1821386774">
          <w:marLeft w:val="0"/>
          <w:marRight w:val="0"/>
          <w:marTop w:val="0"/>
          <w:marBottom w:val="0"/>
          <w:divBdr>
            <w:top w:val="none" w:sz="0" w:space="0" w:color="auto"/>
            <w:left w:val="none" w:sz="0" w:space="0" w:color="auto"/>
            <w:bottom w:val="none" w:sz="0" w:space="0" w:color="auto"/>
            <w:right w:val="none" w:sz="0" w:space="0" w:color="auto"/>
          </w:divBdr>
        </w:div>
        <w:div w:id="1821118558">
          <w:marLeft w:val="0"/>
          <w:marRight w:val="0"/>
          <w:marTop w:val="0"/>
          <w:marBottom w:val="0"/>
          <w:divBdr>
            <w:top w:val="none" w:sz="0" w:space="0" w:color="auto"/>
            <w:left w:val="none" w:sz="0" w:space="0" w:color="auto"/>
            <w:bottom w:val="none" w:sz="0" w:space="0" w:color="auto"/>
            <w:right w:val="none" w:sz="0" w:space="0" w:color="auto"/>
          </w:divBdr>
        </w:div>
        <w:div w:id="1983390255">
          <w:marLeft w:val="0"/>
          <w:marRight w:val="0"/>
          <w:marTop w:val="0"/>
          <w:marBottom w:val="0"/>
          <w:divBdr>
            <w:top w:val="none" w:sz="0" w:space="0" w:color="auto"/>
            <w:left w:val="none" w:sz="0" w:space="0" w:color="auto"/>
            <w:bottom w:val="none" w:sz="0" w:space="0" w:color="auto"/>
            <w:right w:val="none" w:sz="0" w:space="0" w:color="auto"/>
          </w:divBdr>
        </w:div>
        <w:div w:id="2014913752">
          <w:marLeft w:val="0"/>
          <w:marRight w:val="0"/>
          <w:marTop w:val="0"/>
          <w:marBottom w:val="0"/>
          <w:divBdr>
            <w:top w:val="none" w:sz="0" w:space="0" w:color="auto"/>
            <w:left w:val="none" w:sz="0" w:space="0" w:color="auto"/>
            <w:bottom w:val="none" w:sz="0" w:space="0" w:color="auto"/>
            <w:right w:val="none" w:sz="0" w:space="0" w:color="auto"/>
          </w:divBdr>
        </w:div>
        <w:div w:id="388772307">
          <w:marLeft w:val="0"/>
          <w:marRight w:val="0"/>
          <w:marTop w:val="0"/>
          <w:marBottom w:val="0"/>
          <w:divBdr>
            <w:top w:val="none" w:sz="0" w:space="0" w:color="auto"/>
            <w:left w:val="none" w:sz="0" w:space="0" w:color="auto"/>
            <w:bottom w:val="none" w:sz="0" w:space="0" w:color="auto"/>
            <w:right w:val="none" w:sz="0" w:space="0" w:color="auto"/>
          </w:divBdr>
        </w:div>
        <w:div w:id="1982005552">
          <w:marLeft w:val="0"/>
          <w:marRight w:val="0"/>
          <w:marTop w:val="0"/>
          <w:marBottom w:val="0"/>
          <w:divBdr>
            <w:top w:val="none" w:sz="0" w:space="0" w:color="auto"/>
            <w:left w:val="none" w:sz="0" w:space="0" w:color="auto"/>
            <w:bottom w:val="none" w:sz="0" w:space="0" w:color="auto"/>
            <w:right w:val="none" w:sz="0" w:space="0" w:color="auto"/>
          </w:divBdr>
        </w:div>
        <w:div w:id="377972873">
          <w:marLeft w:val="0"/>
          <w:marRight w:val="0"/>
          <w:marTop w:val="0"/>
          <w:marBottom w:val="0"/>
          <w:divBdr>
            <w:top w:val="none" w:sz="0" w:space="0" w:color="auto"/>
            <w:left w:val="none" w:sz="0" w:space="0" w:color="auto"/>
            <w:bottom w:val="none" w:sz="0" w:space="0" w:color="auto"/>
            <w:right w:val="none" w:sz="0" w:space="0" w:color="auto"/>
          </w:divBdr>
        </w:div>
        <w:div w:id="78648523">
          <w:marLeft w:val="0"/>
          <w:marRight w:val="0"/>
          <w:marTop w:val="0"/>
          <w:marBottom w:val="0"/>
          <w:divBdr>
            <w:top w:val="none" w:sz="0" w:space="0" w:color="auto"/>
            <w:left w:val="none" w:sz="0" w:space="0" w:color="auto"/>
            <w:bottom w:val="none" w:sz="0" w:space="0" w:color="auto"/>
            <w:right w:val="none" w:sz="0" w:space="0" w:color="auto"/>
          </w:divBdr>
        </w:div>
        <w:div w:id="890388426">
          <w:marLeft w:val="0"/>
          <w:marRight w:val="0"/>
          <w:marTop w:val="0"/>
          <w:marBottom w:val="0"/>
          <w:divBdr>
            <w:top w:val="none" w:sz="0" w:space="0" w:color="auto"/>
            <w:left w:val="none" w:sz="0" w:space="0" w:color="auto"/>
            <w:bottom w:val="none" w:sz="0" w:space="0" w:color="auto"/>
            <w:right w:val="none" w:sz="0" w:space="0" w:color="auto"/>
          </w:divBdr>
        </w:div>
        <w:div w:id="1379276304">
          <w:marLeft w:val="0"/>
          <w:marRight w:val="0"/>
          <w:marTop w:val="0"/>
          <w:marBottom w:val="0"/>
          <w:divBdr>
            <w:top w:val="none" w:sz="0" w:space="0" w:color="auto"/>
            <w:left w:val="none" w:sz="0" w:space="0" w:color="auto"/>
            <w:bottom w:val="none" w:sz="0" w:space="0" w:color="auto"/>
            <w:right w:val="none" w:sz="0" w:space="0" w:color="auto"/>
          </w:divBdr>
        </w:div>
        <w:div w:id="1986816108">
          <w:marLeft w:val="0"/>
          <w:marRight w:val="0"/>
          <w:marTop w:val="0"/>
          <w:marBottom w:val="0"/>
          <w:divBdr>
            <w:top w:val="none" w:sz="0" w:space="0" w:color="auto"/>
            <w:left w:val="none" w:sz="0" w:space="0" w:color="auto"/>
            <w:bottom w:val="none" w:sz="0" w:space="0" w:color="auto"/>
            <w:right w:val="none" w:sz="0" w:space="0" w:color="auto"/>
          </w:divBdr>
        </w:div>
        <w:div w:id="373191828">
          <w:marLeft w:val="0"/>
          <w:marRight w:val="0"/>
          <w:marTop w:val="0"/>
          <w:marBottom w:val="0"/>
          <w:divBdr>
            <w:top w:val="none" w:sz="0" w:space="0" w:color="auto"/>
            <w:left w:val="none" w:sz="0" w:space="0" w:color="auto"/>
            <w:bottom w:val="none" w:sz="0" w:space="0" w:color="auto"/>
            <w:right w:val="none" w:sz="0" w:space="0" w:color="auto"/>
          </w:divBdr>
        </w:div>
        <w:div w:id="2092385293">
          <w:marLeft w:val="0"/>
          <w:marRight w:val="0"/>
          <w:marTop w:val="0"/>
          <w:marBottom w:val="0"/>
          <w:divBdr>
            <w:top w:val="none" w:sz="0" w:space="0" w:color="auto"/>
            <w:left w:val="none" w:sz="0" w:space="0" w:color="auto"/>
            <w:bottom w:val="none" w:sz="0" w:space="0" w:color="auto"/>
            <w:right w:val="none" w:sz="0" w:space="0" w:color="auto"/>
          </w:divBdr>
        </w:div>
        <w:div w:id="1347488936">
          <w:marLeft w:val="0"/>
          <w:marRight w:val="0"/>
          <w:marTop w:val="0"/>
          <w:marBottom w:val="0"/>
          <w:divBdr>
            <w:top w:val="none" w:sz="0" w:space="0" w:color="auto"/>
            <w:left w:val="none" w:sz="0" w:space="0" w:color="auto"/>
            <w:bottom w:val="none" w:sz="0" w:space="0" w:color="auto"/>
            <w:right w:val="none" w:sz="0" w:space="0" w:color="auto"/>
          </w:divBdr>
        </w:div>
        <w:div w:id="402459554">
          <w:marLeft w:val="0"/>
          <w:marRight w:val="0"/>
          <w:marTop w:val="0"/>
          <w:marBottom w:val="0"/>
          <w:divBdr>
            <w:top w:val="none" w:sz="0" w:space="0" w:color="auto"/>
            <w:left w:val="none" w:sz="0" w:space="0" w:color="auto"/>
            <w:bottom w:val="none" w:sz="0" w:space="0" w:color="auto"/>
            <w:right w:val="none" w:sz="0" w:space="0" w:color="auto"/>
          </w:divBdr>
        </w:div>
        <w:div w:id="1515998297">
          <w:marLeft w:val="0"/>
          <w:marRight w:val="0"/>
          <w:marTop w:val="0"/>
          <w:marBottom w:val="0"/>
          <w:divBdr>
            <w:top w:val="none" w:sz="0" w:space="0" w:color="auto"/>
            <w:left w:val="none" w:sz="0" w:space="0" w:color="auto"/>
            <w:bottom w:val="none" w:sz="0" w:space="0" w:color="auto"/>
            <w:right w:val="none" w:sz="0" w:space="0" w:color="auto"/>
          </w:divBdr>
        </w:div>
        <w:div w:id="534121422">
          <w:marLeft w:val="0"/>
          <w:marRight w:val="0"/>
          <w:marTop w:val="0"/>
          <w:marBottom w:val="0"/>
          <w:divBdr>
            <w:top w:val="none" w:sz="0" w:space="0" w:color="auto"/>
            <w:left w:val="none" w:sz="0" w:space="0" w:color="auto"/>
            <w:bottom w:val="none" w:sz="0" w:space="0" w:color="auto"/>
            <w:right w:val="none" w:sz="0" w:space="0" w:color="auto"/>
          </w:divBdr>
        </w:div>
        <w:div w:id="1867674500">
          <w:marLeft w:val="0"/>
          <w:marRight w:val="0"/>
          <w:marTop w:val="0"/>
          <w:marBottom w:val="0"/>
          <w:divBdr>
            <w:top w:val="none" w:sz="0" w:space="0" w:color="auto"/>
            <w:left w:val="none" w:sz="0" w:space="0" w:color="auto"/>
            <w:bottom w:val="none" w:sz="0" w:space="0" w:color="auto"/>
            <w:right w:val="none" w:sz="0" w:space="0" w:color="auto"/>
          </w:divBdr>
        </w:div>
        <w:div w:id="1116870343">
          <w:marLeft w:val="0"/>
          <w:marRight w:val="0"/>
          <w:marTop w:val="0"/>
          <w:marBottom w:val="0"/>
          <w:divBdr>
            <w:top w:val="none" w:sz="0" w:space="0" w:color="auto"/>
            <w:left w:val="none" w:sz="0" w:space="0" w:color="auto"/>
            <w:bottom w:val="none" w:sz="0" w:space="0" w:color="auto"/>
            <w:right w:val="none" w:sz="0" w:space="0" w:color="auto"/>
          </w:divBdr>
        </w:div>
        <w:div w:id="1709455671">
          <w:marLeft w:val="0"/>
          <w:marRight w:val="0"/>
          <w:marTop w:val="0"/>
          <w:marBottom w:val="0"/>
          <w:divBdr>
            <w:top w:val="none" w:sz="0" w:space="0" w:color="auto"/>
            <w:left w:val="none" w:sz="0" w:space="0" w:color="auto"/>
            <w:bottom w:val="none" w:sz="0" w:space="0" w:color="auto"/>
            <w:right w:val="none" w:sz="0" w:space="0" w:color="auto"/>
          </w:divBdr>
        </w:div>
        <w:div w:id="69893866">
          <w:marLeft w:val="0"/>
          <w:marRight w:val="0"/>
          <w:marTop w:val="0"/>
          <w:marBottom w:val="0"/>
          <w:divBdr>
            <w:top w:val="none" w:sz="0" w:space="0" w:color="auto"/>
            <w:left w:val="none" w:sz="0" w:space="0" w:color="auto"/>
            <w:bottom w:val="none" w:sz="0" w:space="0" w:color="auto"/>
            <w:right w:val="none" w:sz="0" w:space="0" w:color="auto"/>
          </w:divBdr>
        </w:div>
        <w:div w:id="2045519276">
          <w:marLeft w:val="0"/>
          <w:marRight w:val="0"/>
          <w:marTop w:val="0"/>
          <w:marBottom w:val="0"/>
          <w:divBdr>
            <w:top w:val="none" w:sz="0" w:space="0" w:color="auto"/>
            <w:left w:val="none" w:sz="0" w:space="0" w:color="auto"/>
            <w:bottom w:val="none" w:sz="0" w:space="0" w:color="auto"/>
            <w:right w:val="none" w:sz="0" w:space="0" w:color="auto"/>
          </w:divBdr>
        </w:div>
        <w:div w:id="1253050662">
          <w:marLeft w:val="0"/>
          <w:marRight w:val="0"/>
          <w:marTop w:val="0"/>
          <w:marBottom w:val="0"/>
          <w:divBdr>
            <w:top w:val="none" w:sz="0" w:space="0" w:color="auto"/>
            <w:left w:val="none" w:sz="0" w:space="0" w:color="auto"/>
            <w:bottom w:val="none" w:sz="0" w:space="0" w:color="auto"/>
            <w:right w:val="none" w:sz="0" w:space="0" w:color="auto"/>
          </w:divBdr>
        </w:div>
        <w:div w:id="74716713">
          <w:marLeft w:val="0"/>
          <w:marRight w:val="0"/>
          <w:marTop w:val="0"/>
          <w:marBottom w:val="0"/>
          <w:divBdr>
            <w:top w:val="none" w:sz="0" w:space="0" w:color="auto"/>
            <w:left w:val="none" w:sz="0" w:space="0" w:color="auto"/>
            <w:bottom w:val="none" w:sz="0" w:space="0" w:color="auto"/>
            <w:right w:val="none" w:sz="0" w:space="0" w:color="auto"/>
          </w:divBdr>
        </w:div>
        <w:div w:id="1096897790">
          <w:marLeft w:val="0"/>
          <w:marRight w:val="0"/>
          <w:marTop w:val="0"/>
          <w:marBottom w:val="0"/>
          <w:divBdr>
            <w:top w:val="none" w:sz="0" w:space="0" w:color="auto"/>
            <w:left w:val="none" w:sz="0" w:space="0" w:color="auto"/>
            <w:bottom w:val="none" w:sz="0" w:space="0" w:color="auto"/>
            <w:right w:val="none" w:sz="0" w:space="0" w:color="auto"/>
          </w:divBdr>
        </w:div>
        <w:div w:id="1164902685">
          <w:marLeft w:val="0"/>
          <w:marRight w:val="0"/>
          <w:marTop w:val="0"/>
          <w:marBottom w:val="0"/>
          <w:divBdr>
            <w:top w:val="none" w:sz="0" w:space="0" w:color="auto"/>
            <w:left w:val="none" w:sz="0" w:space="0" w:color="auto"/>
            <w:bottom w:val="none" w:sz="0" w:space="0" w:color="auto"/>
            <w:right w:val="none" w:sz="0" w:space="0" w:color="auto"/>
          </w:divBdr>
        </w:div>
      </w:divsChild>
    </w:div>
    <w:div w:id="1412963703">
      <w:bodyDiv w:val="1"/>
      <w:marLeft w:val="0"/>
      <w:marRight w:val="0"/>
      <w:marTop w:val="0"/>
      <w:marBottom w:val="0"/>
      <w:divBdr>
        <w:top w:val="none" w:sz="0" w:space="0" w:color="auto"/>
        <w:left w:val="none" w:sz="0" w:space="0" w:color="auto"/>
        <w:bottom w:val="none" w:sz="0" w:space="0" w:color="auto"/>
        <w:right w:val="none" w:sz="0" w:space="0" w:color="auto"/>
      </w:divBdr>
      <w:divsChild>
        <w:div w:id="1047988526">
          <w:marLeft w:val="0"/>
          <w:marRight w:val="0"/>
          <w:marTop w:val="0"/>
          <w:marBottom w:val="0"/>
          <w:divBdr>
            <w:top w:val="none" w:sz="0" w:space="0" w:color="auto"/>
            <w:left w:val="none" w:sz="0" w:space="0" w:color="auto"/>
            <w:bottom w:val="none" w:sz="0" w:space="0" w:color="auto"/>
            <w:right w:val="none" w:sz="0" w:space="0" w:color="auto"/>
          </w:divBdr>
        </w:div>
        <w:div w:id="906841768">
          <w:marLeft w:val="0"/>
          <w:marRight w:val="0"/>
          <w:marTop w:val="0"/>
          <w:marBottom w:val="0"/>
          <w:divBdr>
            <w:top w:val="none" w:sz="0" w:space="0" w:color="auto"/>
            <w:left w:val="none" w:sz="0" w:space="0" w:color="auto"/>
            <w:bottom w:val="none" w:sz="0" w:space="0" w:color="auto"/>
            <w:right w:val="none" w:sz="0" w:space="0" w:color="auto"/>
          </w:divBdr>
        </w:div>
        <w:div w:id="354620115">
          <w:marLeft w:val="0"/>
          <w:marRight w:val="0"/>
          <w:marTop w:val="0"/>
          <w:marBottom w:val="0"/>
          <w:divBdr>
            <w:top w:val="none" w:sz="0" w:space="0" w:color="auto"/>
            <w:left w:val="none" w:sz="0" w:space="0" w:color="auto"/>
            <w:bottom w:val="none" w:sz="0" w:space="0" w:color="auto"/>
            <w:right w:val="none" w:sz="0" w:space="0" w:color="auto"/>
          </w:divBdr>
        </w:div>
        <w:div w:id="772090644">
          <w:marLeft w:val="0"/>
          <w:marRight w:val="0"/>
          <w:marTop w:val="0"/>
          <w:marBottom w:val="0"/>
          <w:divBdr>
            <w:top w:val="none" w:sz="0" w:space="0" w:color="auto"/>
            <w:left w:val="none" w:sz="0" w:space="0" w:color="auto"/>
            <w:bottom w:val="none" w:sz="0" w:space="0" w:color="auto"/>
            <w:right w:val="none" w:sz="0" w:space="0" w:color="auto"/>
          </w:divBdr>
        </w:div>
        <w:div w:id="677511305">
          <w:marLeft w:val="0"/>
          <w:marRight w:val="0"/>
          <w:marTop w:val="0"/>
          <w:marBottom w:val="0"/>
          <w:divBdr>
            <w:top w:val="none" w:sz="0" w:space="0" w:color="auto"/>
            <w:left w:val="none" w:sz="0" w:space="0" w:color="auto"/>
            <w:bottom w:val="none" w:sz="0" w:space="0" w:color="auto"/>
            <w:right w:val="none" w:sz="0" w:space="0" w:color="auto"/>
          </w:divBdr>
        </w:div>
        <w:div w:id="335307253">
          <w:marLeft w:val="0"/>
          <w:marRight w:val="0"/>
          <w:marTop w:val="0"/>
          <w:marBottom w:val="0"/>
          <w:divBdr>
            <w:top w:val="none" w:sz="0" w:space="0" w:color="auto"/>
            <w:left w:val="none" w:sz="0" w:space="0" w:color="auto"/>
            <w:bottom w:val="none" w:sz="0" w:space="0" w:color="auto"/>
            <w:right w:val="none" w:sz="0" w:space="0" w:color="auto"/>
          </w:divBdr>
        </w:div>
        <w:div w:id="440540724">
          <w:marLeft w:val="0"/>
          <w:marRight w:val="0"/>
          <w:marTop w:val="0"/>
          <w:marBottom w:val="0"/>
          <w:divBdr>
            <w:top w:val="none" w:sz="0" w:space="0" w:color="auto"/>
            <w:left w:val="none" w:sz="0" w:space="0" w:color="auto"/>
            <w:bottom w:val="none" w:sz="0" w:space="0" w:color="auto"/>
            <w:right w:val="none" w:sz="0" w:space="0" w:color="auto"/>
          </w:divBdr>
        </w:div>
        <w:div w:id="1346831568">
          <w:marLeft w:val="0"/>
          <w:marRight w:val="0"/>
          <w:marTop w:val="0"/>
          <w:marBottom w:val="0"/>
          <w:divBdr>
            <w:top w:val="none" w:sz="0" w:space="0" w:color="auto"/>
            <w:left w:val="none" w:sz="0" w:space="0" w:color="auto"/>
            <w:bottom w:val="none" w:sz="0" w:space="0" w:color="auto"/>
            <w:right w:val="none" w:sz="0" w:space="0" w:color="auto"/>
          </w:divBdr>
        </w:div>
        <w:div w:id="713043097">
          <w:marLeft w:val="0"/>
          <w:marRight w:val="0"/>
          <w:marTop w:val="0"/>
          <w:marBottom w:val="0"/>
          <w:divBdr>
            <w:top w:val="none" w:sz="0" w:space="0" w:color="auto"/>
            <w:left w:val="none" w:sz="0" w:space="0" w:color="auto"/>
            <w:bottom w:val="none" w:sz="0" w:space="0" w:color="auto"/>
            <w:right w:val="none" w:sz="0" w:space="0" w:color="auto"/>
          </w:divBdr>
        </w:div>
        <w:div w:id="2132939374">
          <w:marLeft w:val="0"/>
          <w:marRight w:val="0"/>
          <w:marTop w:val="0"/>
          <w:marBottom w:val="0"/>
          <w:divBdr>
            <w:top w:val="none" w:sz="0" w:space="0" w:color="auto"/>
            <w:left w:val="none" w:sz="0" w:space="0" w:color="auto"/>
            <w:bottom w:val="none" w:sz="0" w:space="0" w:color="auto"/>
            <w:right w:val="none" w:sz="0" w:space="0" w:color="auto"/>
          </w:divBdr>
        </w:div>
        <w:div w:id="466050323">
          <w:marLeft w:val="0"/>
          <w:marRight w:val="0"/>
          <w:marTop w:val="0"/>
          <w:marBottom w:val="0"/>
          <w:divBdr>
            <w:top w:val="none" w:sz="0" w:space="0" w:color="auto"/>
            <w:left w:val="none" w:sz="0" w:space="0" w:color="auto"/>
            <w:bottom w:val="none" w:sz="0" w:space="0" w:color="auto"/>
            <w:right w:val="none" w:sz="0" w:space="0" w:color="auto"/>
          </w:divBdr>
        </w:div>
        <w:div w:id="1327629642">
          <w:marLeft w:val="0"/>
          <w:marRight w:val="0"/>
          <w:marTop w:val="0"/>
          <w:marBottom w:val="0"/>
          <w:divBdr>
            <w:top w:val="none" w:sz="0" w:space="0" w:color="auto"/>
            <w:left w:val="none" w:sz="0" w:space="0" w:color="auto"/>
            <w:bottom w:val="none" w:sz="0" w:space="0" w:color="auto"/>
            <w:right w:val="none" w:sz="0" w:space="0" w:color="auto"/>
          </w:divBdr>
        </w:div>
        <w:div w:id="1997803976">
          <w:marLeft w:val="0"/>
          <w:marRight w:val="0"/>
          <w:marTop w:val="0"/>
          <w:marBottom w:val="0"/>
          <w:divBdr>
            <w:top w:val="none" w:sz="0" w:space="0" w:color="auto"/>
            <w:left w:val="none" w:sz="0" w:space="0" w:color="auto"/>
            <w:bottom w:val="none" w:sz="0" w:space="0" w:color="auto"/>
            <w:right w:val="none" w:sz="0" w:space="0" w:color="auto"/>
          </w:divBdr>
        </w:div>
        <w:div w:id="627589108">
          <w:marLeft w:val="0"/>
          <w:marRight w:val="0"/>
          <w:marTop w:val="0"/>
          <w:marBottom w:val="0"/>
          <w:divBdr>
            <w:top w:val="none" w:sz="0" w:space="0" w:color="auto"/>
            <w:left w:val="none" w:sz="0" w:space="0" w:color="auto"/>
            <w:bottom w:val="none" w:sz="0" w:space="0" w:color="auto"/>
            <w:right w:val="none" w:sz="0" w:space="0" w:color="auto"/>
          </w:divBdr>
        </w:div>
        <w:div w:id="78521277">
          <w:marLeft w:val="0"/>
          <w:marRight w:val="0"/>
          <w:marTop w:val="0"/>
          <w:marBottom w:val="0"/>
          <w:divBdr>
            <w:top w:val="none" w:sz="0" w:space="0" w:color="auto"/>
            <w:left w:val="none" w:sz="0" w:space="0" w:color="auto"/>
            <w:bottom w:val="none" w:sz="0" w:space="0" w:color="auto"/>
            <w:right w:val="none" w:sz="0" w:space="0" w:color="auto"/>
          </w:divBdr>
        </w:div>
        <w:div w:id="308560732">
          <w:marLeft w:val="0"/>
          <w:marRight w:val="0"/>
          <w:marTop w:val="0"/>
          <w:marBottom w:val="0"/>
          <w:divBdr>
            <w:top w:val="none" w:sz="0" w:space="0" w:color="auto"/>
            <w:left w:val="none" w:sz="0" w:space="0" w:color="auto"/>
            <w:bottom w:val="none" w:sz="0" w:space="0" w:color="auto"/>
            <w:right w:val="none" w:sz="0" w:space="0" w:color="auto"/>
          </w:divBdr>
        </w:div>
        <w:div w:id="999115264">
          <w:marLeft w:val="0"/>
          <w:marRight w:val="0"/>
          <w:marTop w:val="0"/>
          <w:marBottom w:val="0"/>
          <w:divBdr>
            <w:top w:val="none" w:sz="0" w:space="0" w:color="auto"/>
            <w:left w:val="none" w:sz="0" w:space="0" w:color="auto"/>
            <w:bottom w:val="none" w:sz="0" w:space="0" w:color="auto"/>
            <w:right w:val="none" w:sz="0" w:space="0" w:color="auto"/>
          </w:divBdr>
        </w:div>
        <w:div w:id="246886719">
          <w:marLeft w:val="0"/>
          <w:marRight w:val="0"/>
          <w:marTop w:val="0"/>
          <w:marBottom w:val="0"/>
          <w:divBdr>
            <w:top w:val="none" w:sz="0" w:space="0" w:color="auto"/>
            <w:left w:val="none" w:sz="0" w:space="0" w:color="auto"/>
            <w:bottom w:val="none" w:sz="0" w:space="0" w:color="auto"/>
            <w:right w:val="none" w:sz="0" w:space="0" w:color="auto"/>
          </w:divBdr>
        </w:div>
        <w:div w:id="1669092297">
          <w:marLeft w:val="0"/>
          <w:marRight w:val="0"/>
          <w:marTop w:val="0"/>
          <w:marBottom w:val="0"/>
          <w:divBdr>
            <w:top w:val="none" w:sz="0" w:space="0" w:color="auto"/>
            <w:left w:val="none" w:sz="0" w:space="0" w:color="auto"/>
            <w:bottom w:val="none" w:sz="0" w:space="0" w:color="auto"/>
            <w:right w:val="none" w:sz="0" w:space="0" w:color="auto"/>
          </w:divBdr>
        </w:div>
      </w:divsChild>
    </w:div>
    <w:div w:id="1462070718">
      <w:bodyDiv w:val="1"/>
      <w:marLeft w:val="0"/>
      <w:marRight w:val="0"/>
      <w:marTop w:val="0"/>
      <w:marBottom w:val="0"/>
      <w:divBdr>
        <w:top w:val="none" w:sz="0" w:space="0" w:color="auto"/>
        <w:left w:val="none" w:sz="0" w:space="0" w:color="auto"/>
        <w:bottom w:val="none" w:sz="0" w:space="0" w:color="auto"/>
        <w:right w:val="none" w:sz="0" w:space="0" w:color="auto"/>
      </w:divBdr>
      <w:divsChild>
        <w:div w:id="1035886251">
          <w:marLeft w:val="0"/>
          <w:marRight w:val="0"/>
          <w:marTop w:val="0"/>
          <w:marBottom w:val="0"/>
          <w:divBdr>
            <w:top w:val="none" w:sz="0" w:space="0" w:color="auto"/>
            <w:left w:val="none" w:sz="0" w:space="0" w:color="auto"/>
            <w:bottom w:val="none" w:sz="0" w:space="0" w:color="auto"/>
            <w:right w:val="none" w:sz="0" w:space="0" w:color="auto"/>
          </w:divBdr>
        </w:div>
        <w:div w:id="1702315792">
          <w:marLeft w:val="0"/>
          <w:marRight w:val="0"/>
          <w:marTop w:val="0"/>
          <w:marBottom w:val="0"/>
          <w:divBdr>
            <w:top w:val="none" w:sz="0" w:space="0" w:color="auto"/>
            <w:left w:val="none" w:sz="0" w:space="0" w:color="auto"/>
            <w:bottom w:val="none" w:sz="0" w:space="0" w:color="auto"/>
            <w:right w:val="none" w:sz="0" w:space="0" w:color="auto"/>
          </w:divBdr>
        </w:div>
      </w:divsChild>
    </w:div>
    <w:div w:id="1483620015">
      <w:bodyDiv w:val="1"/>
      <w:marLeft w:val="0"/>
      <w:marRight w:val="0"/>
      <w:marTop w:val="0"/>
      <w:marBottom w:val="0"/>
      <w:divBdr>
        <w:top w:val="none" w:sz="0" w:space="0" w:color="auto"/>
        <w:left w:val="none" w:sz="0" w:space="0" w:color="auto"/>
        <w:bottom w:val="none" w:sz="0" w:space="0" w:color="auto"/>
        <w:right w:val="none" w:sz="0" w:space="0" w:color="auto"/>
      </w:divBdr>
      <w:divsChild>
        <w:div w:id="463013199">
          <w:marLeft w:val="0"/>
          <w:marRight w:val="0"/>
          <w:marTop w:val="0"/>
          <w:marBottom w:val="0"/>
          <w:divBdr>
            <w:top w:val="none" w:sz="0" w:space="0" w:color="auto"/>
            <w:left w:val="none" w:sz="0" w:space="0" w:color="auto"/>
            <w:bottom w:val="none" w:sz="0" w:space="0" w:color="auto"/>
            <w:right w:val="none" w:sz="0" w:space="0" w:color="auto"/>
          </w:divBdr>
        </w:div>
        <w:div w:id="612322237">
          <w:marLeft w:val="0"/>
          <w:marRight w:val="0"/>
          <w:marTop w:val="0"/>
          <w:marBottom w:val="0"/>
          <w:divBdr>
            <w:top w:val="none" w:sz="0" w:space="0" w:color="auto"/>
            <w:left w:val="none" w:sz="0" w:space="0" w:color="auto"/>
            <w:bottom w:val="none" w:sz="0" w:space="0" w:color="auto"/>
            <w:right w:val="none" w:sz="0" w:space="0" w:color="auto"/>
          </w:divBdr>
        </w:div>
        <w:div w:id="925115311">
          <w:marLeft w:val="0"/>
          <w:marRight w:val="0"/>
          <w:marTop w:val="0"/>
          <w:marBottom w:val="0"/>
          <w:divBdr>
            <w:top w:val="none" w:sz="0" w:space="0" w:color="auto"/>
            <w:left w:val="none" w:sz="0" w:space="0" w:color="auto"/>
            <w:bottom w:val="none" w:sz="0" w:space="0" w:color="auto"/>
            <w:right w:val="none" w:sz="0" w:space="0" w:color="auto"/>
          </w:divBdr>
        </w:div>
        <w:div w:id="118305306">
          <w:marLeft w:val="0"/>
          <w:marRight w:val="0"/>
          <w:marTop w:val="0"/>
          <w:marBottom w:val="0"/>
          <w:divBdr>
            <w:top w:val="none" w:sz="0" w:space="0" w:color="auto"/>
            <w:left w:val="none" w:sz="0" w:space="0" w:color="auto"/>
            <w:bottom w:val="none" w:sz="0" w:space="0" w:color="auto"/>
            <w:right w:val="none" w:sz="0" w:space="0" w:color="auto"/>
          </w:divBdr>
        </w:div>
        <w:div w:id="625350565">
          <w:marLeft w:val="0"/>
          <w:marRight w:val="0"/>
          <w:marTop w:val="0"/>
          <w:marBottom w:val="0"/>
          <w:divBdr>
            <w:top w:val="none" w:sz="0" w:space="0" w:color="auto"/>
            <w:left w:val="none" w:sz="0" w:space="0" w:color="auto"/>
            <w:bottom w:val="none" w:sz="0" w:space="0" w:color="auto"/>
            <w:right w:val="none" w:sz="0" w:space="0" w:color="auto"/>
          </w:divBdr>
        </w:div>
        <w:div w:id="567956267">
          <w:marLeft w:val="0"/>
          <w:marRight w:val="0"/>
          <w:marTop w:val="0"/>
          <w:marBottom w:val="0"/>
          <w:divBdr>
            <w:top w:val="none" w:sz="0" w:space="0" w:color="auto"/>
            <w:left w:val="none" w:sz="0" w:space="0" w:color="auto"/>
            <w:bottom w:val="none" w:sz="0" w:space="0" w:color="auto"/>
            <w:right w:val="none" w:sz="0" w:space="0" w:color="auto"/>
          </w:divBdr>
        </w:div>
        <w:div w:id="705721169">
          <w:marLeft w:val="0"/>
          <w:marRight w:val="0"/>
          <w:marTop w:val="0"/>
          <w:marBottom w:val="0"/>
          <w:divBdr>
            <w:top w:val="none" w:sz="0" w:space="0" w:color="auto"/>
            <w:left w:val="none" w:sz="0" w:space="0" w:color="auto"/>
            <w:bottom w:val="none" w:sz="0" w:space="0" w:color="auto"/>
            <w:right w:val="none" w:sz="0" w:space="0" w:color="auto"/>
          </w:divBdr>
        </w:div>
        <w:div w:id="659043701">
          <w:marLeft w:val="0"/>
          <w:marRight w:val="0"/>
          <w:marTop w:val="0"/>
          <w:marBottom w:val="0"/>
          <w:divBdr>
            <w:top w:val="none" w:sz="0" w:space="0" w:color="auto"/>
            <w:left w:val="none" w:sz="0" w:space="0" w:color="auto"/>
            <w:bottom w:val="none" w:sz="0" w:space="0" w:color="auto"/>
            <w:right w:val="none" w:sz="0" w:space="0" w:color="auto"/>
          </w:divBdr>
        </w:div>
        <w:div w:id="1316183396">
          <w:marLeft w:val="0"/>
          <w:marRight w:val="0"/>
          <w:marTop w:val="0"/>
          <w:marBottom w:val="0"/>
          <w:divBdr>
            <w:top w:val="none" w:sz="0" w:space="0" w:color="auto"/>
            <w:left w:val="none" w:sz="0" w:space="0" w:color="auto"/>
            <w:bottom w:val="none" w:sz="0" w:space="0" w:color="auto"/>
            <w:right w:val="none" w:sz="0" w:space="0" w:color="auto"/>
          </w:divBdr>
        </w:div>
        <w:div w:id="1752386544">
          <w:marLeft w:val="0"/>
          <w:marRight w:val="0"/>
          <w:marTop w:val="0"/>
          <w:marBottom w:val="0"/>
          <w:divBdr>
            <w:top w:val="none" w:sz="0" w:space="0" w:color="auto"/>
            <w:left w:val="none" w:sz="0" w:space="0" w:color="auto"/>
            <w:bottom w:val="none" w:sz="0" w:space="0" w:color="auto"/>
            <w:right w:val="none" w:sz="0" w:space="0" w:color="auto"/>
          </w:divBdr>
        </w:div>
        <w:div w:id="1235511742">
          <w:marLeft w:val="0"/>
          <w:marRight w:val="0"/>
          <w:marTop w:val="0"/>
          <w:marBottom w:val="0"/>
          <w:divBdr>
            <w:top w:val="none" w:sz="0" w:space="0" w:color="auto"/>
            <w:left w:val="none" w:sz="0" w:space="0" w:color="auto"/>
            <w:bottom w:val="none" w:sz="0" w:space="0" w:color="auto"/>
            <w:right w:val="none" w:sz="0" w:space="0" w:color="auto"/>
          </w:divBdr>
        </w:div>
        <w:div w:id="1030958584">
          <w:marLeft w:val="0"/>
          <w:marRight w:val="0"/>
          <w:marTop w:val="0"/>
          <w:marBottom w:val="0"/>
          <w:divBdr>
            <w:top w:val="none" w:sz="0" w:space="0" w:color="auto"/>
            <w:left w:val="none" w:sz="0" w:space="0" w:color="auto"/>
            <w:bottom w:val="none" w:sz="0" w:space="0" w:color="auto"/>
            <w:right w:val="none" w:sz="0" w:space="0" w:color="auto"/>
          </w:divBdr>
        </w:div>
        <w:div w:id="536088149">
          <w:marLeft w:val="0"/>
          <w:marRight w:val="0"/>
          <w:marTop w:val="0"/>
          <w:marBottom w:val="0"/>
          <w:divBdr>
            <w:top w:val="none" w:sz="0" w:space="0" w:color="auto"/>
            <w:left w:val="none" w:sz="0" w:space="0" w:color="auto"/>
            <w:bottom w:val="none" w:sz="0" w:space="0" w:color="auto"/>
            <w:right w:val="none" w:sz="0" w:space="0" w:color="auto"/>
          </w:divBdr>
        </w:div>
        <w:div w:id="1476490337">
          <w:marLeft w:val="0"/>
          <w:marRight w:val="0"/>
          <w:marTop w:val="0"/>
          <w:marBottom w:val="0"/>
          <w:divBdr>
            <w:top w:val="none" w:sz="0" w:space="0" w:color="auto"/>
            <w:left w:val="none" w:sz="0" w:space="0" w:color="auto"/>
            <w:bottom w:val="none" w:sz="0" w:space="0" w:color="auto"/>
            <w:right w:val="none" w:sz="0" w:space="0" w:color="auto"/>
          </w:divBdr>
        </w:div>
        <w:div w:id="1275014976">
          <w:marLeft w:val="0"/>
          <w:marRight w:val="0"/>
          <w:marTop w:val="0"/>
          <w:marBottom w:val="0"/>
          <w:divBdr>
            <w:top w:val="none" w:sz="0" w:space="0" w:color="auto"/>
            <w:left w:val="none" w:sz="0" w:space="0" w:color="auto"/>
            <w:bottom w:val="none" w:sz="0" w:space="0" w:color="auto"/>
            <w:right w:val="none" w:sz="0" w:space="0" w:color="auto"/>
          </w:divBdr>
        </w:div>
        <w:div w:id="1254823424">
          <w:marLeft w:val="0"/>
          <w:marRight w:val="0"/>
          <w:marTop w:val="0"/>
          <w:marBottom w:val="0"/>
          <w:divBdr>
            <w:top w:val="none" w:sz="0" w:space="0" w:color="auto"/>
            <w:left w:val="none" w:sz="0" w:space="0" w:color="auto"/>
            <w:bottom w:val="none" w:sz="0" w:space="0" w:color="auto"/>
            <w:right w:val="none" w:sz="0" w:space="0" w:color="auto"/>
          </w:divBdr>
        </w:div>
        <w:div w:id="69423377">
          <w:marLeft w:val="0"/>
          <w:marRight w:val="0"/>
          <w:marTop w:val="0"/>
          <w:marBottom w:val="0"/>
          <w:divBdr>
            <w:top w:val="none" w:sz="0" w:space="0" w:color="auto"/>
            <w:left w:val="none" w:sz="0" w:space="0" w:color="auto"/>
            <w:bottom w:val="none" w:sz="0" w:space="0" w:color="auto"/>
            <w:right w:val="none" w:sz="0" w:space="0" w:color="auto"/>
          </w:divBdr>
        </w:div>
        <w:div w:id="222377602">
          <w:marLeft w:val="0"/>
          <w:marRight w:val="0"/>
          <w:marTop w:val="0"/>
          <w:marBottom w:val="0"/>
          <w:divBdr>
            <w:top w:val="none" w:sz="0" w:space="0" w:color="auto"/>
            <w:left w:val="none" w:sz="0" w:space="0" w:color="auto"/>
            <w:bottom w:val="none" w:sz="0" w:space="0" w:color="auto"/>
            <w:right w:val="none" w:sz="0" w:space="0" w:color="auto"/>
          </w:divBdr>
        </w:div>
        <w:div w:id="865337839">
          <w:marLeft w:val="0"/>
          <w:marRight w:val="0"/>
          <w:marTop w:val="0"/>
          <w:marBottom w:val="0"/>
          <w:divBdr>
            <w:top w:val="none" w:sz="0" w:space="0" w:color="auto"/>
            <w:left w:val="none" w:sz="0" w:space="0" w:color="auto"/>
            <w:bottom w:val="none" w:sz="0" w:space="0" w:color="auto"/>
            <w:right w:val="none" w:sz="0" w:space="0" w:color="auto"/>
          </w:divBdr>
        </w:div>
        <w:div w:id="698967686">
          <w:marLeft w:val="0"/>
          <w:marRight w:val="0"/>
          <w:marTop w:val="0"/>
          <w:marBottom w:val="0"/>
          <w:divBdr>
            <w:top w:val="none" w:sz="0" w:space="0" w:color="auto"/>
            <w:left w:val="none" w:sz="0" w:space="0" w:color="auto"/>
            <w:bottom w:val="none" w:sz="0" w:space="0" w:color="auto"/>
            <w:right w:val="none" w:sz="0" w:space="0" w:color="auto"/>
          </w:divBdr>
        </w:div>
        <w:div w:id="912160367">
          <w:marLeft w:val="0"/>
          <w:marRight w:val="0"/>
          <w:marTop w:val="0"/>
          <w:marBottom w:val="0"/>
          <w:divBdr>
            <w:top w:val="none" w:sz="0" w:space="0" w:color="auto"/>
            <w:left w:val="none" w:sz="0" w:space="0" w:color="auto"/>
            <w:bottom w:val="none" w:sz="0" w:space="0" w:color="auto"/>
            <w:right w:val="none" w:sz="0" w:space="0" w:color="auto"/>
          </w:divBdr>
        </w:div>
        <w:div w:id="683748227">
          <w:marLeft w:val="0"/>
          <w:marRight w:val="0"/>
          <w:marTop w:val="0"/>
          <w:marBottom w:val="0"/>
          <w:divBdr>
            <w:top w:val="none" w:sz="0" w:space="0" w:color="auto"/>
            <w:left w:val="none" w:sz="0" w:space="0" w:color="auto"/>
            <w:bottom w:val="none" w:sz="0" w:space="0" w:color="auto"/>
            <w:right w:val="none" w:sz="0" w:space="0" w:color="auto"/>
          </w:divBdr>
        </w:div>
        <w:div w:id="1250311001">
          <w:marLeft w:val="0"/>
          <w:marRight w:val="0"/>
          <w:marTop w:val="0"/>
          <w:marBottom w:val="0"/>
          <w:divBdr>
            <w:top w:val="none" w:sz="0" w:space="0" w:color="auto"/>
            <w:left w:val="none" w:sz="0" w:space="0" w:color="auto"/>
            <w:bottom w:val="none" w:sz="0" w:space="0" w:color="auto"/>
            <w:right w:val="none" w:sz="0" w:space="0" w:color="auto"/>
          </w:divBdr>
        </w:div>
        <w:div w:id="1569994649">
          <w:marLeft w:val="0"/>
          <w:marRight w:val="0"/>
          <w:marTop w:val="0"/>
          <w:marBottom w:val="0"/>
          <w:divBdr>
            <w:top w:val="none" w:sz="0" w:space="0" w:color="auto"/>
            <w:left w:val="none" w:sz="0" w:space="0" w:color="auto"/>
            <w:bottom w:val="none" w:sz="0" w:space="0" w:color="auto"/>
            <w:right w:val="none" w:sz="0" w:space="0" w:color="auto"/>
          </w:divBdr>
        </w:div>
        <w:div w:id="2081369727">
          <w:marLeft w:val="0"/>
          <w:marRight w:val="0"/>
          <w:marTop w:val="0"/>
          <w:marBottom w:val="0"/>
          <w:divBdr>
            <w:top w:val="none" w:sz="0" w:space="0" w:color="auto"/>
            <w:left w:val="none" w:sz="0" w:space="0" w:color="auto"/>
            <w:bottom w:val="none" w:sz="0" w:space="0" w:color="auto"/>
            <w:right w:val="none" w:sz="0" w:space="0" w:color="auto"/>
          </w:divBdr>
        </w:div>
        <w:div w:id="1144663949">
          <w:marLeft w:val="0"/>
          <w:marRight w:val="0"/>
          <w:marTop w:val="0"/>
          <w:marBottom w:val="0"/>
          <w:divBdr>
            <w:top w:val="none" w:sz="0" w:space="0" w:color="auto"/>
            <w:left w:val="none" w:sz="0" w:space="0" w:color="auto"/>
            <w:bottom w:val="none" w:sz="0" w:space="0" w:color="auto"/>
            <w:right w:val="none" w:sz="0" w:space="0" w:color="auto"/>
          </w:divBdr>
        </w:div>
        <w:div w:id="1439251960">
          <w:marLeft w:val="0"/>
          <w:marRight w:val="0"/>
          <w:marTop w:val="0"/>
          <w:marBottom w:val="0"/>
          <w:divBdr>
            <w:top w:val="none" w:sz="0" w:space="0" w:color="auto"/>
            <w:left w:val="none" w:sz="0" w:space="0" w:color="auto"/>
            <w:bottom w:val="none" w:sz="0" w:space="0" w:color="auto"/>
            <w:right w:val="none" w:sz="0" w:space="0" w:color="auto"/>
          </w:divBdr>
        </w:div>
        <w:div w:id="1563760335">
          <w:marLeft w:val="0"/>
          <w:marRight w:val="0"/>
          <w:marTop w:val="0"/>
          <w:marBottom w:val="0"/>
          <w:divBdr>
            <w:top w:val="none" w:sz="0" w:space="0" w:color="auto"/>
            <w:left w:val="none" w:sz="0" w:space="0" w:color="auto"/>
            <w:bottom w:val="none" w:sz="0" w:space="0" w:color="auto"/>
            <w:right w:val="none" w:sz="0" w:space="0" w:color="auto"/>
          </w:divBdr>
        </w:div>
        <w:div w:id="559942035">
          <w:marLeft w:val="0"/>
          <w:marRight w:val="0"/>
          <w:marTop w:val="0"/>
          <w:marBottom w:val="0"/>
          <w:divBdr>
            <w:top w:val="none" w:sz="0" w:space="0" w:color="auto"/>
            <w:left w:val="none" w:sz="0" w:space="0" w:color="auto"/>
            <w:bottom w:val="none" w:sz="0" w:space="0" w:color="auto"/>
            <w:right w:val="none" w:sz="0" w:space="0" w:color="auto"/>
          </w:divBdr>
        </w:div>
        <w:div w:id="1354379789">
          <w:marLeft w:val="0"/>
          <w:marRight w:val="0"/>
          <w:marTop w:val="0"/>
          <w:marBottom w:val="0"/>
          <w:divBdr>
            <w:top w:val="none" w:sz="0" w:space="0" w:color="auto"/>
            <w:left w:val="none" w:sz="0" w:space="0" w:color="auto"/>
            <w:bottom w:val="none" w:sz="0" w:space="0" w:color="auto"/>
            <w:right w:val="none" w:sz="0" w:space="0" w:color="auto"/>
          </w:divBdr>
        </w:div>
        <w:div w:id="729572834">
          <w:marLeft w:val="0"/>
          <w:marRight w:val="0"/>
          <w:marTop w:val="0"/>
          <w:marBottom w:val="0"/>
          <w:divBdr>
            <w:top w:val="none" w:sz="0" w:space="0" w:color="auto"/>
            <w:left w:val="none" w:sz="0" w:space="0" w:color="auto"/>
            <w:bottom w:val="none" w:sz="0" w:space="0" w:color="auto"/>
            <w:right w:val="none" w:sz="0" w:space="0" w:color="auto"/>
          </w:divBdr>
        </w:div>
        <w:div w:id="912468512">
          <w:marLeft w:val="0"/>
          <w:marRight w:val="0"/>
          <w:marTop w:val="0"/>
          <w:marBottom w:val="0"/>
          <w:divBdr>
            <w:top w:val="none" w:sz="0" w:space="0" w:color="auto"/>
            <w:left w:val="none" w:sz="0" w:space="0" w:color="auto"/>
            <w:bottom w:val="none" w:sz="0" w:space="0" w:color="auto"/>
            <w:right w:val="none" w:sz="0" w:space="0" w:color="auto"/>
          </w:divBdr>
        </w:div>
        <w:div w:id="731200562">
          <w:marLeft w:val="0"/>
          <w:marRight w:val="0"/>
          <w:marTop w:val="0"/>
          <w:marBottom w:val="0"/>
          <w:divBdr>
            <w:top w:val="none" w:sz="0" w:space="0" w:color="auto"/>
            <w:left w:val="none" w:sz="0" w:space="0" w:color="auto"/>
            <w:bottom w:val="none" w:sz="0" w:space="0" w:color="auto"/>
            <w:right w:val="none" w:sz="0" w:space="0" w:color="auto"/>
          </w:divBdr>
        </w:div>
        <w:div w:id="1474173907">
          <w:marLeft w:val="0"/>
          <w:marRight w:val="0"/>
          <w:marTop w:val="0"/>
          <w:marBottom w:val="0"/>
          <w:divBdr>
            <w:top w:val="none" w:sz="0" w:space="0" w:color="auto"/>
            <w:left w:val="none" w:sz="0" w:space="0" w:color="auto"/>
            <w:bottom w:val="none" w:sz="0" w:space="0" w:color="auto"/>
            <w:right w:val="none" w:sz="0" w:space="0" w:color="auto"/>
          </w:divBdr>
        </w:div>
        <w:div w:id="48572545">
          <w:marLeft w:val="0"/>
          <w:marRight w:val="0"/>
          <w:marTop w:val="0"/>
          <w:marBottom w:val="0"/>
          <w:divBdr>
            <w:top w:val="none" w:sz="0" w:space="0" w:color="auto"/>
            <w:left w:val="none" w:sz="0" w:space="0" w:color="auto"/>
            <w:bottom w:val="none" w:sz="0" w:space="0" w:color="auto"/>
            <w:right w:val="none" w:sz="0" w:space="0" w:color="auto"/>
          </w:divBdr>
        </w:div>
        <w:div w:id="1893492624">
          <w:marLeft w:val="0"/>
          <w:marRight w:val="0"/>
          <w:marTop w:val="0"/>
          <w:marBottom w:val="0"/>
          <w:divBdr>
            <w:top w:val="none" w:sz="0" w:space="0" w:color="auto"/>
            <w:left w:val="none" w:sz="0" w:space="0" w:color="auto"/>
            <w:bottom w:val="none" w:sz="0" w:space="0" w:color="auto"/>
            <w:right w:val="none" w:sz="0" w:space="0" w:color="auto"/>
          </w:divBdr>
        </w:div>
        <w:div w:id="895356665">
          <w:marLeft w:val="0"/>
          <w:marRight w:val="0"/>
          <w:marTop w:val="0"/>
          <w:marBottom w:val="0"/>
          <w:divBdr>
            <w:top w:val="none" w:sz="0" w:space="0" w:color="auto"/>
            <w:left w:val="none" w:sz="0" w:space="0" w:color="auto"/>
            <w:bottom w:val="none" w:sz="0" w:space="0" w:color="auto"/>
            <w:right w:val="none" w:sz="0" w:space="0" w:color="auto"/>
          </w:divBdr>
        </w:div>
        <w:div w:id="2020036893">
          <w:marLeft w:val="0"/>
          <w:marRight w:val="0"/>
          <w:marTop w:val="0"/>
          <w:marBottom w:val="0"/>
          <w:divBdr>
            <w:top w:val="none" w:sz="0" w:space="0" w:color="auto"/>
            <w:left w:val="none" w:sz="0" w:space="0" w:color="auto"/>
            <w:bottom w:val="none" w:sz="0" w:space="0" w:color="auto"/>
            <w:right w:val="none" w:sz="0" w:space="0" w:color="auto"/>
          </w:divBdr>
        </w:div>
        <w:div w:id="1497726726">
          <w:marLeft w:val="0"/>
          <w:marRight w:val="0"/>
          <w:marTop w:val="0"/>
          <w:marBottom w:val="0"/>
          <w:divBdr>
            <w:top w:val="none" w:sz="0" w:space="0" w:color="auto"/>
            <w:left w:val="none" w:sz="0" w:space="0" w:color="auto"/>
            <w:bottom w:val="none" w:sz="0" w:space="0" w:color="auto"/>
            <w:right w:val="none" w:sz="0" w:space="0" w:color="auto"/>
          </w:divBdr>
        </w:div>
        <w:div w:id="856770103">
          <w:marLeft w:val="0"/>
          <w:marRight w:val="0"/>
          <w:marTop w:val="0"/>
          <w:marBottom w:val="0"/>
          <w:divBdr>
            <w:top w:val="none" w:sz="0" w:space="0" w:color="auto"/>
            <w:left w:val="none" w:sz="0" w:space="0" w:color="auto"/>
            <w:bottom w:val="none" w:sz="0" w:space="0" w:color="auto"/>
            <w:right w:val="none" w:sz="0" w:space="0" w:color="auto"/>
          </w:divBdr>
        </w:div>
      </w:divsChild>
    </w:div>
    <w:div w:id="1486169550">
      <w:bodyDiv w:val="1"/>
      <w:marLeft w:val="0"/>
      <w:marRight w:val="0"/>
      <w:marTop w:val="0"/>
      <w:marBottom w:val="0"/>
      <w:divBdr>
        <w:top w:val="none" w:sz="0" w:space="0" w:color="auto"/>
        <w:left w:val="none" w:sz="0" w:space="0" w:color="auto"/>
        <w:bottom w:val="none" w:sz="0" w:space="0" w:color="auto"/>
        <w:right w:val="none" w:sz="0" w:space="0" w:color="auto"/>
      </w:divBdr>
      <w:divsChild>
        <w:div w:id="555513902">
          <w:marLeft w:val="0"/>
          <w:marRight w:val="0"/>
          <w:marTop w:val="0"/>
          <w:marBottom w:val="0"/>
          <w:divBdr>
            <w:top w:val="none" w:sz="0" w:space="0" w:color="auto"/>
            <w:left w:val="none" w:sz="0" w:space="0" w:color="auto"/>
            <w:bottom w:val="none" w:sz="0" w:space="0" w:color="auto"/>
            <w:right w:val="none" w:sz="0" w:space="0" w:color="auto"/>
          </w:divBdr>
        </w:div>
        <w:div w:id="932975193">
          <w:marLeft w:val="0"/>
          <w:marRight w:val="0"/>
          <w:marTop w:val="0"/>
          <w:marBottom w:val="0"/>
          <w:divBdr>
            <w:top w:val="none" w:sz="0" w:space="0" w:color="auto"/>
            <w:left w:val="none" w:sz="0" w:space="0" w:color="auto"/>
            <w:bottom w:val="none" w:sz="0" w:space="0" w:color="auto"/>
            <w:right w:val="none" w:sz="0" w:space="0" w:color="auto"/>
          </w:divBdr>
        </w:div>
        <w:div w:id="1639142033">
          <w:marLeft w:val="0"/>
          <w:marRight w:val="0"/>
          <w:marTop w:val="0"/>
          <w:marBottom w:val="0"/>
          <w:divBdr>
            <w:top w:val="none" w:sz="0" w:space="0" w:color="auto"/>
            <w:left w:val="none" w:sz="0" w:space="0" w:color="auto"/>
            <w:bottom w:val="none" w:sz="0" w:space="0" w:color="auto"/>
            <w:right w:val="none" w:sz="0" w:space="0" w:color="auto"/>
          </w:divBdr>
        </w:div>
        <w:div w:id="777068398">
          <w:marLeft w:val="0"/>
          <w:marRight w:val="0"/>
          <w:marTop w:val="0"/>
          <w:marBottom w:val="0"/>
          <w:divBdr>
            <w:top w:val="none" w:sz="0" w:space="0" w:color="auto"/>
            <w:left w:val="none" w:sz="0" w:space="0" w:color="auto"/>
            <w:bottom w:val="none" w:sz="0" w:space="0" w:color="auto"/>
            <w:right w:val="none" w:sz="0" w:space="0" w:color="auto"/>
          </w:divBdr>
        </w:div>
      </w:divsChild>
    </w:div>
    <w:div w:id="1563713536">
      <w:bodyDiv w:val="1"/>
      <w:marLeft w:val="0"/>
      <w:marRight w:val="0"/>
      <w:marTop w:val="0"/>
      <w:marBottom w:val="0"/>
      <w:divBdr>
        <w:top w:val="none" w:sz="0" w:space="0" w:color="auto"/>
        <w:left w:val="none" w:sz="0" w:space="0" w:color="auto"/>
        <w:bottom w:val="none" w:sz="0" w:space="0" w:color="auto"/>
        <w:right w:val="none" w:sz="0" w:space="0" w:color="auto"/>
      </w:divBdr>
    </w:div>
    <w:div w:id="1589462933">
      <w:bodyDiv w:val="1"/>
      <w:marLeft w:val="0"/>
      <w:marRight w:val="0"/>
      <w:marTop w:val="0"/>
      <w:marBottom w:val="0"/>
      <w:divBdr>
        <w:top w:val="none" w:sz="0" w:space="0" w:color="auto"/>
        <w:left w:val="none" w:sz="0" w:space="0" w:color="auto"/>
        <w:bottom w:val="none" w:sz="0" w:space="0" w:color="auto"/>
        <w:right w:val="none" w:sz="0" w:space="0" w:color="auto"/>
      </w:divBdr>
      <w:divsChild>
        <w:div w:id="1611088128">
          <w:marLeft w:val="0"/>
          <w:marRight w:val="0"/>
          <w:marTop w:val="0"/>
          <w:marBottom w:val="0"/>
          <w:divBdr>
            <w:top w:val="none" w:sz="0" w:space="0" w:color="auto"/>
            <w:left w:val="none" w:sz="0" w:space="0" w:color="auto"/>
            <w:bottom w:val="none" w:sz="0" w:space="0" w:color="auto"/>
            <w:right w:val="none" w:sz="0" w:space="0" w:color="auto"/>
          </w:divBdr>
        </w:div>
        <w:div w:id="1014185270">
          <w:marLeft w:val="0"/>
          <w:marRight w:val="0"/>
          <w:marTop w:val="0"/>
          <w:marBottom w:val="0"/>
          <w:divBdr>
            <w:top w:val="none" w:sz="0" w:space="0" w:color="auto"/>
            <w:left w:val="none" w:sz="0" w:space="0" w:color="auto"/>
            <w:bottom w:val="none" w:sz="0" w:space="0" w:color="auto"/>
            <w:right w:val="none" w:sz="0" w:space="0" w:color="auto"/>
          </w:divBdr>
        </w:div>
      </w:divsChild>
    </w:div>
    <w:div w:id="1634098950">
      <w:bodyDiv w:val="1"/>
      <w:marLeft w:val="0"/>
      <w:marRight w:val="0"/>
      <w:marTop w:val="0"/>
      <w:marBottom w:val="0"/>
      <w:divBdr>
        <w:top w:val="none" w:sz="0" w:space="0" w:color="auto"/>
        <w:left w:val="none" w:sz="0" w:space="0" w:color="auto"/>
        <w:bottom w:val="none" w:sz="0" w:space="0" w:color="auto"/>
        <w:right w:val="none" w:sz="0" w:space="0" w:color="auto"/>
      </w:divBdr>
      <w:divsChild>
        <w:div w:id="345324126">
          <w:marLeft w:val="0"/>
          <w:marRight w:val="0"/>
          <w:marTop w:val="0"/>
          <w:marBottom w:val="0"/>
          <w:divBdr>
            <w:top w:val="none" w:sz="0" w:space="0" w:color="auto"/>
            <w:left w:val="none" w:sz="0" w:space="0" w:color="auto"/>
            <w:bottom w:val="none" w:sz="0" w:space="0" w:color="auto"/>
            <w:right w:val="none" w:sz="0" w:space="0" w:color="auto"/>
          </w:divBdr>
        </w:div>
        <w:div w:id="1057633796">
          <w:marLeft w:val="0"/>
          <w:marRight w:val="0"/>
          <w:marTop w:val="0"/>
          <w:marBottom w:val="0"/>
          <w:divBdr>
            <w:top w:val="none" w:sz="0" w:space="0" w:color="auto"/>
            <w:left w:val="none" w:sz="0" w:space="0" w:color="auto"/>
            <w:bottom w:val="none" w:sz="0" w:space="0" w:color="auto"/>
            <w:right w:val="none" w:sz="0" w:space="0" w:color="auto"/>
          </w:divBdr>
        </w:div>
      </w:divsChild>
    </w:div>
    <w:div w:id="1703288181">
      <w:bodyDiv w:val="1"/>
      <w:marLeft w:val="0"/>
      <w:marRight w:val="0"/>
      <w:marTop w:val="0"/>
      <w:marBottom w:val="0"/>
      <w:divBdr>
        <w:top w:val="none" w:sz="0" w:space="0" w:color="auto"/>
        <w:left w:val="none" w:sz="0" w:space="0" w:color="auto"/>
        <w:bottom w:val="none" w:sz="0" w:space="0" w:color="auto"/>
        <w:right w:val="none" w:sz="0" w:space="0" w:color="auto"/>
      </w:divBdr>
    </w:div>
    <w:div w:id="1717123940">
      <w:bodyDiv w:val="1"/>
      <w:marLeft w:val="0"/>
      <w:marRight w:val="0"/>
      <w:marTop w:val="0"/>
      <w:marBottom w:val="0"/>
      <w:divBdr>
        <w:top w:val="none" w:sz="0" w:space="0" w:color="auto"/>
        <w:left w:val="none" w:sz="0" w:space="0" w:color="auto"/>
        <w:bottom w:val="none" w:sz="0" w:space="0" w:color="auto"/>
        <w:right w:val="none" w:sz="0" w:space="0" w:color="auto"/>
      </w:divBdr>
      <w:divsChild>
        <w:div w:id="1589845799">
          <w:marLeft w:val="0"/>
          <w:marRight w:val="0"/>
          <w:marTop w:val="0"/>
          <w:marBottom w:val="0"/>
          <w:divBdr>
            <w:top w:val="none" w:sz="0" w:space="0" w:color="auto"/>
            <w:left w:val="none" w:sz="0" w:space="0" w:color="auto"/>
            <w:bottom w:val="none" w:sz="0" w:space="0" w:color="auto"/>
            <w:right w:val="none" w:sz="0" w:space="0" w:color="auto"/>
          </w:divBdr>
        </w:div>
        <w:div w:id="919371186">
          <w:marLeft w:val="0"/>
          <w:marRight w:val="0"/>
          <w:marTop w:val="0"/>
          <w:marBottom w:val="0"/>
          <w:divBdr>
            <w:top w:val="none" w:sz="0" w:space="0" w:color="auto"/>
            <w:left w:val="none" w:sz="0" w:space="0" w:color="auto"/>
            <w:bottom w:val="none" w:sz="0" w:space="0" w:color="auto"/>
            <w:right w:val="none" w:sz="0" w:space="0" w:color="auto"/>
          </w:divBdr>
        </w:div>
        <w:div w:id="1149906402">
          <w:marLeft w:val="0"/>
          <w:marRight w:val="0"/>
          <w:marTop w:val="0"/>
          <w:marBottom w:val="0"/>
          <w:divBdr>
            <w:top w:val="none" w:sz="0" w:space="0" w:color="auto"/>
            <w:left w:val="none" w:sz="0" w:space="0" w:color="auto"/>
            <w:bottom w:val="none" w:sz="0" w:space="0" w:color="auto"/>
            <w:right w:val="none" w:sz="0" w:space="0" w:color="auto"/>
          </w:divBdr>
        </w:div>
        <w:div w:id="973219943">
          <w:marLeft w:val="0"/>
          <w:marRight w:val="0"/>
          <w:marTop w:val="0"/>
          <w:marBottom w:val="0"/>
          <w:divBdr>
            <w:top w:val="none" w:sz="0" w:space="0" w:color="auto"/>
            <w:left w:val="none" w:sz="0" w:space="0" w:color="auto"/>
            <w:bottom w:val="none" w:sz="0" w:space="0" w:color="auto"/>
            <w:right w:val="none" w:sz="0" w:space="0" w:color="auto"/>
          </w:divBdr>
        </w:div>
        <w:div w:id="320930198">
          <w:marLeft w:val="0"/>
          <w:marRight w:val="0"/>
          <w:marTop w:val="0"/>
          <w:marBottom w:val="0"/>
          <w:divBdr>
            <w:top w:val="none" w:sz="0" w:space="0" w:color="auto"/>
            <w:left w:val="none" w:sz="0" w:space="0" w:color="auto"/>
            <w:bottom w:val="none" w:sz="0" w:space="0" w:color="auto"/>
            <w:right w:val="none" w:sz="0" w:space="0" w:color="auto"/>
          </w:divBdr>
        </w:div>
        <w:div w:id="1397318447">
          <w:marLeft w:val="0"/>
          <w:marRight w:val="0"/>
          <w:marTop w:val="0"/>
          <w:marBottom w:val="0"/>
          <w:divBdr>
            <w:top w:val="none" w:sz="0" w:space="0" w:color="auto"/>
            <w:left w:val="none" w:sz="0" w:space="0" w:color="auto"/>
            <w:bottom w:val="none" w:sz="0" w:space="0" w:color="auto"/>
            <w:right w:val="none" w:sz="0" w:space="0" w:color="auto"/>
          </w:divBdr>
        </w:div>
        <w:div w:id="788009446">
          <w:marLeft w:val="0"/>
          <w:marRight w:val="0"/>
          <w:marTop w:val="0"/>
          <w:marBottom w:val="0"/>
          <w:divBdr>
            <w:top w:val="none" w:sz="0" w:space="0" w:color="auto"/>
            <w:left w:val="none" w:sz="0" w:space="0" w:color="auto"/>
            <w:bottom w:val="none" w:sz="0" w:space="0" w:color="auto"/>
            <w:right w:val="none" w:sz="0" w:space="0" w:color="auto"/>
          </w:divBdr>
        </w:div>
        <w:div w:id="740560139">
          <w:marLeft w:val="0"/>
          <w:marRight w:val="0"/>
          <w:marTop w:val="0"/>
          <w:marBottom w:val="0"/>
          <w:divBdr>
            <w:top w:val="none" w:sz="0" w:space="0" w:color="auto"/>
            <w:left w:val="none" w:sz="0" w:space="0" w:color="auto"/>
            <w:bottom w:val="none" w:sz="0" w:space="0" w:color="auto"/>
            <w:right w:val="none" w:sz="0" w:space="0" w:color="auto"/>
          </w:divBdr>
        </w:div>
      </w:divsChild>
    </w:div>
    <w:div w:id="1735852607">
      <w:bodyDiv w:val="1"/>
      <w:marLeft w:val="0"/>
      <w:marRight w:val="0"/>
      <w:marTop w:val="0"/>
      <w:marBottom w:val="0"/>
      <w:divBdr>
        <w:top w:val="none" w:sz="0" w:space="0" w:color="auto"/>
        <w:left w:val="none" w:sz="0" w:space="0" w:color="auto"/>
        <w:bottom w:val="none" w:sz="0" w:space="0" w:color="auto"/>
        <w:right w:val="none" w:sz="0" w:space="0" w:color="auto"/>
      </w:divBdr>
      <w:divsChild>
        <w:div w:id="2055421289">
          <w:marLeft w:val="0"/>
          <w:marRight w:val="0"/>
          <w:marTop w:val="0"/>
          <w:marBottom w:val="0"/>
          <w:divBdr>
            <w:top w:val="none" w:sz="0" w:space="0" w:color="auto"/>
            <w:left w:val="none" w:sz="0" w:space="0" w:color="auto"/>
            <w:bottom w:val="none" w:sz="0" w:space="0" w:color="auto"/>
            <w:right w:val="none" w:sz="0" w:space="0" w:color="auto"/>
          </w:divBdr>
        </w:div>
        <w:div w:id="7945560">
          <w:marLeft w:val="0"/>
          <w:marRight w:val="0"/>
          <w:marTop w:val="0"/>
          <w:marBottom w:val="0"/>
          <w:divBdr>
            <w:top w:val="none" w:sz="0" w:space="0" w:color="auto"/>
            <w:left w:val="none" w:sz="0" w:space="0" w:color="auto"/>
            <w:bottom w:val="none" w:sz="0" w:space="0" w:color="auto"/>
            <w:right w:val="none" w:sz="0" w:space="0" w:color="auto"/>
          </w:divBdr>
        </w:div>
        <w:div w:id="2140802235">
          <w:marLeft w:val="0"/>
          <w:marRight w:val="0"/>
          <w:marTop w:val="0"/>
          <w:marBottom w:val="0"/>
          <w:divBdr>
            <w:top w:val="none" w:sz="0" w:space="0" w:color="auto"/>
            <w:left w:val="none" w:sz="0" w:space="0" w:color="auto"/>
            <w:bottom w:val="none" w:sz="0" w:space="0" w:color="auto"/>
            <w:right w:val="none" w:sz="0" w:space="0" w:color="auto"/>
          </w:divBdr>
        </w:div>
      </w:divsChild>
    </w:div>
    <w:div w:id="2022051423">
      <w:bodyDiv w:val="1"/>
      <w:marLeft w:val="0"/>
      <w:marRight w:val="0"/>
      <w:marTop w:val="0"/>
      <w:marBottom w:val="0"/>
      <w:divBdr>
        <w:top w:val="none" w:sz="0" w:space="0" w:color="auto"/>
        <w:left w:val="none" w:sz="0" w:space="0" w:color="auto"/>
        <w:bottom w:val="none" w:sz="0" w:space="0" w:color="auto"/>
        <w:right w:val="none" w:sz="0" w:space="0" w:color="auto"/>
      </w:divBdr>
      <w:divsChild>
        <w:div w:id="1586307550">
          <w:marLeft w:val="0"/>
          <w:marRight w:val="0"/>
          <w:marTop w:val="0"/>
          <w:marBottom w:val="0"/>
          <w:divBdr>
            <w:top w:val="none" w:sz="0" w:space="0" w:color="auto"/>
            <w:left w:val="none" w:sz="0" w:space="0" w:color="auto"/>
            <w:bottom w:val="none" w:sz="0" w:space="0" w:color="auto"/>
            <w:right w:val="none" w:sz="0" w:space="0" w:color="auto"/>
          </w:divBdr>
        </w:div>
        <w:div w:id="1699308493">
          <w:marLeft w:val="0"/>
          <w:marRight w:val="0"/>
          <w:marTop w:val="0"/>
          <w:marBottom w:val="0"/>
          <w:divBdr>
            <w:top w:val="none" w:sz="0" w:space="0" w:color="auto"/>
            <w:left w:val="none" w:sz="0" w:space="0" w:color="auto"/>
            <w:bottom w:val="none" w:sz="0" w:space="0" w:color="auto"/>
            <w:right w:val="none" w:sz="0" w:space="0" w:color="auto"/>
          </w:divBdr>
        </w:div>
        <w:div w:id="1723359056">
          <w:marLeft w:val="0"/>
          <w:marRight w:val="0"/>
          <w:marTop w:val="0"/>
          <w:marBottom w:val="0"/>
          <w:divBdr>
            <w:top w:val="none" w:sz="0" w:space="0" w:color="auto"/>
            <w:left w:val="none" w:sz="0" w:space="0" w:color="auto"/>
            <w:bottom w:val="none" w:sz="0" w:space="0" w:color="auto"/>
            <w:right w:val="none" w:sz="0" w:space="0" w:color="auto"/>
          </w:divBdr>
        </w:div>
        <w:div w:id="557909278">
          <w:marLeft w:val="0"/>
          <w:marRight w:val="0"/>
          <w:marTop w:val="0"/>
          <w:marBottom w:val="0"/>
          <w:divBdr>
            <w:top w:val="none" w:sz="0" w:space="0" w:color="auto"/>
            <w:left w:val="none" w:sz="0" w:space="0" w:color="auto"/>
            <w:bottom w:val="none" w:sz="0" w:space="0" w:color="auto"/>
            <w:right w:val="none" w:sz="0" w:space="0" w:color="auto"/>
          </w:divBdr>
        </w:div>
        <w:div w:id="1368414789">
          <w:marLeft w:val="0"/>
          <w:marRight w:val="0"/>
          <w:marTop w:val="0"/>
          <w:marBottom w:val="0"/>
          <w:divBdr>
            <w:top w:val="none" w:sz="0" w:space="0" w:color="auto"/>
            <w:left w:val="none" w:sz="0" w:space="0" w:color="auto"/>
            <w:bottom w:val="none" w:sz="0" w:space="0" w:color="auto"/>
            <w:right w:val="none" w:sz="0" w:space="0" w:color="auto"/>
          </w:divBdr>
        </w:div>
        <w:div w:id="571282227">
          <w:marLeft w:val="0"/>
          <w:marRight w:val="0"/>
          <w:marTop w:val="0"/>
          <w:marBottom w:val="0"/>
          <w:divBdr>
            <w:top w:val="none" w:sz="0" w:space="0" w:color="auto"/>
            <w:left w:val="none" w:sz="0" w:space="0" w:color="auto"/>
            <w:bottom w:val="none" w:sz="0" w:space="0" w:color="auto"/>
            <w:right w:val="none" w:sz="0" w:space="0" w:color="auto"/>
          </w:divBdr>
        </w:div>
        <w:div w:id="219677833">
          <w:marLeft w:val="0"/>
          <w:marRight w:val="0"/>
          <w:marTop w:val="0"/>
          <w:marBottom w:val="0"/>
          <w:divBdr>
            <w:top w:val="none" w:sz="0" w:space="0" w:color="auto"/>
            <w:left w:val="none" w:sz="0" w:space="0" w:color="auto"/>
            <w:bottom w:val="none" w:sz="0" w:space="0" w:color="auto"/>
            <w:right w:val="none" w:sz="0" w:space="0" w:color="auto"/>
          </w:divBdr>
        </w:div>
        <w:div w:id="2087605911">
          <w:marLeft w:val="0"/>
          <w:marRight w:val="0"/>
          <w:marTop w:val="0"/>
          <w:marBottom w:val="0"/>
          <w:divBdr>
            <w:top w:val="none" w:sz="0" w:space="0" w:color="auto"/>
            <w:left w:val="none" w:sz="0" w:space="0" w:color="auto"/>
            <w:bottom w:val="none" w:sz="0" w:space="0" w:color="auto"/>
            <w:right w:val="none" w:sz="0" w:space="0" w:color="auto"/>
          </w:divBdr>
        </w:div>
        <w:div w:id="53313508">
          <w:marLeft w:val="0"/>
          <w:marRight w:val="0"/>
          <w:marTop w:val="0"/>
          <w:marBottom w:val="0"/>
          <w:divBdr>
            <w:top w:val="none" w:sz="0" w:space="0" w:color="auto"/>
            <w:left w:val="none" w:sz="0" w:space="0" w:color="auto"/>
            <w:bottom w:val="none" w:sz="0" w:space="0" w:color="auto"/>
            <w:right w:val="none" w:sz="0" w:space="0" w:color="auto"/>
          </w:divBdr>
        </w:div>
        <w:div w:id="177736430">
          <w:marLeft w:val="0"/>
          <w:marRight w:val="0"/>
          <w:marTop w:val="0"/>
          <w:marBottom w:val="0"/>
          <w:divBdr>
            <w:top w:val="none" w:sz="0" w:space="0" w:color="auto"/>
            <w:left w:val="none" w:sz="0" w:space="0" w:color="auto"/>
            <w:bottom w:val="none" w:sz="0" w:space="0" w:color="auto"/>
            <w:right w:val="none" w:sz="0" w:space="0" w:color="auto"/>
          </w:divBdr>
        </w:div>
        <w:div w:id="1632050010">
          <w:marLeft w:val="0"/>
          <w:marRight w:val="0"/>
          <w:marTop w:val="0"/>
          <w:marBottom w:val="0"/>
          <w:divBdr>
            <w:top w:val="none" w:sz="0" w:space="0" w:color="auto"/>
            <w:left w:val="none" w:sz="0" w:space="0" w:color="auto"/>
            <w:bottom w:val="none" w:sz="0" w:space="0" w:color="auto"/>
            <w:right w:val="none" w:sz="0" w:space="0" w:color="auto"/>
          </w:divBdr>
        </w:div>
        <w:div w:id="1246770223">
          <w:marLeft w:val="0"/>
          <w:marRight w:val="0"/>
          <w:marTop w:val="0"/>
          <w:marBottom w:val="0"/>
          <w:divBdr>
            <w:top w:val="none" w:sz="0" w:space="0" w:color="auto"/>
            <w:left w:val="none" w:sz="0" w:space="0" w:color="auto"/>
            <w:bottom w:val="none" w:sz="0" w:space="0" w:color="auto"/>
            <w:right w:val="none" w:sz="0" w:space="0" w:color="auto"/>
          </w:divBdr>
        </w:div>
        <w:div w:id="2088921200">
          <w:marLeft w:val="0"/>
          <w:marRight w:val="0"/>
          <w:marTop w:val="0"/>
          <w:marBottom w:val="0"/>
          <w:divBdr>
            <w:top w:val="none" w:sz="0" w:space="0" w:color="auto"/>
            <w:left w:val="none" w:sz="0" w:space="0" w:color="auto"/>
            <w:bottom w:val="none" w:sz="0" w:space="0" w:color="auto"/>
            <w:right w:val="none" w:sz="0" w:space="0" w:color="auto"/>
          </w:divBdr>
        </w:div>
        <w:div w:id="830947301">
          <w:marLeft w:val="0"/>
          <w:marRight w:val="0"/>
          <w:marTop w:val="0"/>
          <w:marBottom w:val="0"/>
          <w:divBdr>
            <w:top w:val="none" w:sz="0" w:space="0" w:color="auto"/>
            <w:left w:val="none" w:sz="0" w:space="0" w:color="auto"/>
            <w:bottom w:val="none" w:sz="0" w:space="0" w:color="auto"/>
            <w:right w:val="none" w:sz="0" w:space="0" w:color="auto"/>
          </w:divBdr>
        </w:div>
        <w:div w:id="1259947433">
          <w:marLeft w:val="0"/>
          <w:marRight w:val="0"/>
          <w:marTop w:val="0"/>
          <w:marBottom w:val="0"/>
          <w:divBdr>
            <w:top w:val="none" w:sz="0" w:space="0" w:color="auto"/>
            <w:left w:val="none" w:sz="0" w:space="0" w:color="auto"/>
            <w:bottom w:val="none" w:sz="0" w:space="0" w:color="auto"/>
            <w:right w:val="none" w:sz="0" w:space="0" w:color="auto"/>
          </w:divBdr>
        </w:div>
        <w:div w:id="81148098">
          <w:marLeft w:val="0"/>
          <w:marRight w:val="0"/>
          <w:marTop w:val="0"/>
          <w:marBottom w:val="0"/>
          <w:divBdr>
            <w:top w:val="none" w:sz="0" w:space="0" w:color="auto"/>
            <w:left w:val="none" w:sz="0" w:space="0" w:color="auto"/>
            <w:bottom w:val="none" w:sz="0" w:space="0" w:color="auto"/>
            <w:right w:val="none" w:sz="0" w:space="0" w:color="auto"/>
          </w:divBdr>
        </w:div>
      </w:divsChild>
    </w:div>
    <w:div w:id="209736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scardi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nudiabetyk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pfed.org.pl/uploads/1/9/9/8/19983953/a.szewczyk_2014r.pdf" TargetMode="External"/><Relationship Id="rId2" Type="http://schemas.openxmlformats.org/officeDocument/2006/relationships/hyperlink" Target="http://koalicja-cukrzyca.pl/docs/koalicja_na_rzecz_walki_z_cukrzyca_listopad_miesiacem_walki_z_cukrzyca_2011.pdf" TargetMode="External"/><Relationship Id="rId1" Type="http://schemas.openxmlformats.org/officeDocument/2006/relationships/hyperlink" Target="http://diabetyk.org.pl/uploads//formularze/statut-tekst-kompletny.pdf" TargetMode="External"/><Relationship Id="rId5" Type="http://schemas.openxmlformats.org/officeDocument/2006/relationships/hyperlink" Target="http://koalicja-cukrzyca.pl/docs/blue_paper_raport_cukrzyca_to.pdf.pdf" TargetMode="External"/><Relationship Id="rId4" Type="http://schemas.openxmlformats.org/officeDocument/2006/relationships/hyperlink" Target="https://bdl.stat.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83342-3C1C-4DAB-9F87-652F62EEE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54</Pages>
  <Words>15052</Words>
  <Characters>90317</Characters>
  <Application>Microsoft Office Word</Application>
  <DocSecurity>0</DocSecurity>
  <Lines>752</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Stelmach-Kubaszczyk Barbara</cp:lastModifiedBy>
  <cp:revision>302</cp:revision>
  <cp:lastPrinted>2023-06-30T10:49:00Z</cp:lastPrinted>
  <dcterms:created xsi:type="dcterms:W3CDTF">2023-04-05T12:12:00Z</dcterms:created>
  <dcterms:modified xsi:type="dcterms:W3CDTF">2023-08-21T07:54:00Z</dcterms:modified>
</cp:coreProperties>
</file>